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8C072" w14:textId="77777777" w:rsidR="00194833" w:rsidRPr="005A52A9" w:rsidRDefault="00194833" w:rsidP="00194833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Cabling and Fiber</w:t>
      </w:r>
    </w:p>
    <w:p w14:paraId="6ABBAB6E" w14:textId="77777777" w:rsidR="00194833" w:rsidRPr="005A52A9" w:rsidRDefault="00194833" w:rsidP="00194833">
      <w:pPr>
        <w:jc w:val="center"/>
        <w:rPr>
          <w:b/>
          <w:color w:val="000000"/>
          <w:sz w:val="28"/>
          <w:szCs w:val="28"/>
        </w:rPr>
      </w:pPr>
      <w:r w:rsidRPr="005A52A9">
        <w:rPr>
          <w:b/>
          <w:sz w:val="28"/>
          <w:szCs w:val="28"/>
        </w:rPr>
        <w:t xml:space="preserve">RFP </w:t>
      </w:r>
      <w:r w:rsidRPr="00A833D6">
        <w:rPr>
          <w:b/>
          <w:sz w:val="28"/>
          <w:szCs w:val="28"/>
        </w:rPr>
        <w:t xml:space="preserve">NUMBER </w:t>
      </w:r>
      <w:r>
        <w:rPr>
          <w:b/>
          <w:sz w:val="28"/>
          <w:szCs w:val="28"/>
        </w:rPr>
        <w:t>20-019</w:t>
      </w:r>
      <w:r>
        <w:rPr>
          <w:b/>
          <w:color w:val="000000"/>
          <w:sz w:val="28"/>
          <w:szCs w:val="28"/>
        </w:rPr>
        <w:t xml:space="preserve"> </w:t>
      </w:r>
    </w:p>
    <w:p w14:paraId="3CAC88E2" w14:textId="63217587" w:rsidR="00194833" w:rsidRDefault="00194833" w:rsidP="001948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AND ANSWERS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3C44E954" w14:textId="77777777" w:rsidR="00194833" w:rsidRDefault="00194833" w:rsidP="00A837CB">
      <w:pPr>
        <w:autoSpaceDE w:val="0"/>
        <w:autoSpaceDN w:val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FDCFDD" w14:textId="212C51A5" w:rsidR="00A837CB" w:rsidRPr="00DA7D98" w:rsidRDefault="00A837CB" w:rsidP="00A837CB">
      <w:pPr>
        <w:autoSpaceDE w:val="0"/>
        <w:autoSpaceDN w:val="0"/>
        <w:ind w:left="360"/>
        <w:rPr>
          <w:rFonts w:ascii="Times New Roman" w:hAnsi="Times New Roman" w:cs="Times New Roman"/>
          <w:color w:val="1F497D"/>
          <w:sz w:val="24"/>
          <w:szCs w:val="24"/>
        </w:rPr>
      </w:pPr>
      <w:r w:rsidRPr="00DA7D98">
        <w:rPr>
          <w:rFonts w:ascii="Times New Roman" w:hAnsi="Times New Roman" w:cs="Times New Roman"/>
          <w:sz w:val="24"/>
          <w:szCs w:val="24"/>
        </w:rPr>
        <w:t xml:space="preserve">2.2.19 and 2.2.20 Will you please provide a list of the schools that are total </w:t>
      </w:r>
      <w:proofErr w:type="gramStart"/>
      <w:r w:rsidRPr="00DA7D98">
        <w:rPr>
          <w:rFonts w:ascii="Times New Roman" w:hAnsi="Times New Roman" w:cs="Times New Roman"/>
          <w:sz w:val="24"/>
          <w:szCs w:val="24"/>
        </w:rPr>
        <w:t>rewires</w:t>
      </w:r>
      <w:proofErr w:type="gramEnd"/>
      <w:r w:rsidRPr="00DA7D98">
        <w:rPr>
          <w:rFonts w:ascii="Times New Roman" w:hAnsi="Times New Roman" w:cs="Times New Roman"/>
          <w:sz w:val="24"/>
          <w:szCs w:val="24"/>
        </w:rPr>
        <w:t xml:space="preserve"> that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D98">
        <w:rPr>
          <w:rFonts w:ascii="Times New Roman" w:hAnsi="Times New Roman" w:cs="Times New Roman"/>
          <w:sz w:val="24"/>
          <w:szCs w:val="24"/>
        </w:rPr>
        <w:t xml:space="preserve">existing wide Wiremold 5500 and which ones do not have the wide </w:t>
      </w:r>
      <w:proofErr w:type="spellStart"/>
      <w:r w:rsidRPr="00DA7D98">
        <w:rPr>
          <w:rFonts w:ascii="Times New Roman" w:hAnsi="Times New Roman" w:cs="Times New Roman"/>
          <w:sz w:val="24"/>
          <w:szCs w:val="24"/>
        </w:rPr>
        <w:t>wiremold</w:t>
      </w:r>
      <w:proofErr w:type="spellEnd"/>
      <w:r w:rsidRPr="00DA7D98">
        <w:rPr>
          <w:rFonts w:ascii="Times New Roman" w:hAnsi="Times New Roman" w:cs="Times New Roman"/>
          <w:sz w:val="24"/>
          <w:szCs w:val="24"/>
        </w:rPr>
        <w:t>. At the schools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D98">
        <w:rPr>
          <w:rFonts w:ascii="Times New Roman" w:hAnsi="Times New Roman" w:cs="Times New Roman"/>
          <w:sz w:val="24"/>
          <w:szCs w:val="24"/>
        </w:rPr>
        <w:t>do not use Wiremold 5500 Wide Mold can you please let us know if it wire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D98">
        <w:rPr>
          <w:rFonts w:ascii="Times New Roman" w:hAnsi="Times New Roman" w:cs="Times New Roman"/>
          <w:sz w:val="24"/>
          <w:szCs w:val="24"/>
        </w:rPr>
        <w:t>installed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D98">
        <w:rPr>
          <w:rFonts w:ascii="Times New Roman" w:hAnsi="Times New Roman" w:cs="Times New Roman"/>
          <w:sz w:val="24"/>
          <w:szCs w:val="24"/>
        </w:rPr>
        <w:t xml:space="preserve">existing ¾” conduit or the size/type of </w:t>
      </w:r>
      <w:proofErr w:type="spellStart"/>
      <w:proofErr w:type="gramStart"/>
      <w:r w:rsidRPr="00DA7D98">
        <w:rPr>
          <w:rFonts w:ascii="Times New Roman" w:hAnsi="Times New Roman" w:cs="Times New Roman"/>
          <w:sz w:val="24"/>
          <w:szCs w:val="24"/>
        </w:rPr>
        <w:t>wiremold</w:t>
      </w:r>
      <w:proofErr w:type="spellEnd"/>
      <w:r w:rsidRPr="00DA7D98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DA7D98">
        <w:rPr>
          <w:rFonts w:ascii="Times New Roman" w:hAnsi="Times New Roman" w:cs="Times New Roman"/>
          <w:sz w:val="24"/>
          <w:szCs w:val="24"/>
        </w:rPr>
        <w:t xml:space="preserve"> We discussed in the meeting the district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D98">
        <w:rPr>
          <w:rFonts w:ascii="Times New Roman" w:hAnsi="Times New Roman" w:cs="Times New Roman"/>
          <w:sz w:val="24"/>
          <w:szCs w:val="24"/>
        </w:rPr>
        <w:t xml:space="preserve">specify a specific number of sticks of </w:t>
      </w:r>
      <w:proofErr w:type="spellStart"/>
      <w:r w:rsidRPr="00DA7D98">
        <w:rPr>
          <w:rFonts w:ascii="Times New Roman" w:hAnsi="Times New Roman" w:cs="Times New Roman"/>
          <w:sz w:val="24"/>
          <w:szCs w:val="24"/>
        </w:rPr>
        <w:t>wiremold</w:t>
      </w:r>
      <w:proofErr w:type="spellEnd"/>
      <w:r w:rsidRPr="00DA7D98">
        <w:rPr>
          <w:rFonts w:ascii="Times New Roman" w:hAnsi="Times New Roman" w:cs="Times New Roman"/>
          <w:sz w:val="24"/>
          <w:szCs w:val="24"/>
        </w:rPr>
        <w:t xml:space="preserve"> and deep double gang boxes to support the size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D98">
        <w:rPr>
          <w:rFonts w:ascii="Times New Roman" w:hAnsi="Times New Roman" w:cs="Times New Roman"/>
          <w:sz w:val="24"/>
          <w:szCs w:val="24"/>
        </w:rPr>
        <w:t>the CAT-6a cables at each of these schools so that every vendor is bidding the same thing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D98">
        <w:rPr>
          <w:rFonts w:ascii="Times New Roman" w:hAnsi="Times New Roman" w:cs="Times New Roman"/>
          <w:sz w:val="24"/>
          <w:szCs w:val="24"/>
        </w:rPr>
        <w:t>outlet locations?</w:t>
      </w:r>
      <w:r w:rsidRPr="00DA7D9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14:paraId="541C39BC" w14:textId="77777777" w:rsidR="00A837CB" w:rsidRPr="00DA7D98" w:rsidRDefault="00A837CB" w:rsidP="00A837CB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DA7D98">
        <w:rPr>
          <w:rFonts w:ascii="Times New Roman" w:hAnsi="Times New Roman" w:cs="Times New Roman"/>
          <w:color w:val="FF0000"/>
          <w:sz w:val="24"/>
          <w:szCs w:val="24"/>
        </w:rPr>
        <w:t>For the schools that are rewire, HCBOE requests a separate line item for conduit and box.  Submit proposal to provide 2 - 8’ sticks and 3 single gang boxes for every room.  This will not be needed for every room and will be credited unless used.</w:t>
      </w:r>
    </w:p>
    <w:tbl>
      <w:tblPr>
        <w:tblW w:w="5795" w:type="dxa"/>
        <w:tblInd w:w="585" w:type="dxa"/>
        <w:tblLook w:val="04A0" w:firstRow="1" w:lastRow="0" w:firstColumn="1" w:lastColumn="0" w:noHBand="0" w:noVBand="1"/>
      </w:tblPr>
      <w:tblGrid>
        <w:gridCol w:w="2583"/>
        <w:gridCol w:w="1530"/>
        <w:gridCol w:w="1682"/>
      </w:tblGrid>
      <w:tr w:rsidR="00A837CB" w14:paraId="4A5CB4BA" w14:textId="77777777" w:rsidTr="00A837CB">
        <w:trPr>
          <w:trHeight w:val="31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C4434D" w14:textId="77777777" w:rsidR="00A837CB" w:rsidRDefault="00A837CB">
            <w:pP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56D81C" w14:textId="18C3F4DF" w:rsidR="00A837CB" w:rsidRDefault="00A837CB" w:rsidP="00A837C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wireMold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/ </w:t>
            </w:r>
            <w:r w:rsidR="002B3753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8’ Stick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AD7CD2" w14:textId="1D50F52F" w:rsidR="00A837CB" w:rsidRDefault="00A837C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singleGang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ea</w:t>
            </w:r>
            <w:proofErr w:type="spellEnd"/>
          </w:p>
        </w:tc>
      </w:tr>
      <w:tr w:rsidR="00A837CB" w14:paraId="7D881608" w14:textId="77777777" w:rsidTr="00A837CB">
        <w:trPr>
          <w:trHeight w:val="29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14:paraId="618E1431" w14:textId="77777777" w:rsidR="00A837CB" w:rsidRDefault="00A837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Bonaire 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14:paraId="22A986BA" w14:textId="24BAD66B" w:rsidR="00A837CB" w:rsidRDefault="00A837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14:paraId="5CA248C3" w14:textId="24BDDD1B" w:rsidR="00A837CB" w:rsidRDefault="00245C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207</w:t>
            </w:r>
          </w:p>
        </w:tc>
      </w:tr>
      <w:tr w:rsidR="00A837CB" w14:paraId="2DF2DA6A" w14:textId="77777777" w:rsidTr="00A837CB">
        <w:trPr>
          <w:trHeight w:val="29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225B8" w14:textId="77777777" w:rsidR="00A837CB" w:rsidRDefault="00A837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Bonaire 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DE493" w14:textId="10D69CDD" w:rsidR="00A837CB" w:rsidRDefault="00245C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6C85A" w14:textId="41A0BF86" w:rsidR="00A837CB" w:rsidRDefault="00245C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279</w:t>
            </w:r>
          </w:p>
        </w:tc>
      </w:tr>
      <w:tr w:rsidR="00A837CB" w14:paraId="18BEB508" w14:textId="77777777" w:rsidTr="00A837CB">
        <w:trPr>
          <w:trHeight w:val="29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14:paraId="122FAADF" w14:textId="77777777" w:rsidR="00A837CB" w:rsidRDefault="00A837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Eagle Springs 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14:paraId="49BAE01D" w14:textId="2F194D0B" w:rsidR="00A837CB" w:rsidRDefault="00245C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14:paraId="21348DBB" w14:textId="6868194A" w:rsidR="00A837CB" w:rsidRDefault="00245C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213</w:t>
            </w:r>
          </w:p>
        </w:tc>
      </w:tr>
      <w:tr w:rsidR="00A837CB" w14:paraId="3540C56B" w14:textId="77777777" w:rsidTr="00A837CB">
        <w:trPr>
          <w:trHeight w:val="29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3AAFA" w14:textId="77777777" w:rsidR="00A837CB" w:rsidRDefault="00A837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Feagin Mill 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32611" w14:textId="304BA462" w:rsidR="00A837CB" w:rsidRDefault="00245C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82D91" w14:textId="5AC6D043" w:rsidR="00A837CB" w:rsidRDefault="00245C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288</w:t>
            </w:r>
          </w:p>
        </w:tc>
      </w:tr>
      <w:tr w:rsidR="00A837CB" w14:paraId="61E8F2B3" w14:textId="77777777" w:rsidTr="00A837CB">
        <w:trPr>
          <w:trHeight w:val="29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14:paraId="1C371D79" w14:textId="77777777" w:rsidR="00A837CB" w:rsidRDefault="00A837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Huntington 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14:paraId="09726CD3" w14:textId="3A95C25C" w:rsidR="00A837CB" w:rsidRDefault="00245C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14:paraId="05C5812B" w14:textId="059EC289" w:rsidR="00A837CB" w:rsidRDefault="00245C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273</w:t>
            </w:r>
          </w:p>
        </w:tc>
      </w:tr>
      <w:tr w:rsidR="00A837CB" w14:paraId="00378457" w14:textId="77777777" w:rsidTr="00A837CB">
        <w:trPr>
          <w:trHeight w:val="29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A5462" w14:textId="77777777" w:rsidR="00A837CB" w:rsidRDefault="00A837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 Arthur 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400B5" w14:textId="30D83415" w:rsidR="00A837CB" w:rsidRDefault="00245C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BCFB6" w14:textId="4080038B" w:rsidR="00A837CB" w:rsidRDefault="00245C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222</w:t>
            </w:r>
          </w:p>
        </w:tc>
      </w:tr>
      <w:tr w:rsidR="00A837CB" w14:paraId="6F105CC4" w14:textId="77777777" w:rsidTr="00A837CB">
        <w:trPr>
          <w:trHeight w:val="29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14:paraId="2D3C4F72" w14:textId="77777777" w:rsidR="00A837CB" w:rsidRDefault="00A837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Northside 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14:paraId="7DC09BA8" w14:textId="09C45817" w:rsidR="00A837CB" w:rsidRDefault="00245C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14:paraId="612074AA" w14:textId="01409ED9" w:rsidR="00A837CB" w:rsidRDefault="00245C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261</w:t>
            </w:r>
          </w:p>
        </w:tc>
      </w:tr>
      <w:tr w:rsidR="00A837CB" w14:paraId="171B89E1" w14:textId="77777777" w:rsidTr="00A837CB">
        <w:trPr>
          <w:trHeight w:val="29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14:paraId="61410DCB" w14:textId="77777777" w:rsidR="00A837CB" w:rsidRDefault="00A837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 Wood 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14:paraId="17BB0089" w14:textId="50537B2A" w:rsidR="00A837CB" w:rsidRDefault="00245C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14:paraId="7C104ECC" w14:textId="4F7DD56C" w:rsidR="00A837CB" w:rsidRDefault="00245C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171</w:t>
            </w:r>
          </w:p>
        </w:tc>
      </w:tr>
      <w:tr w:rsidR="00A837CB" w14:paraId="3F754F02" w14:textId="77777777" w:rsidTr="00A837CB">
        <w:trPr>
          <w:trHeight w:val="29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9F08E" w14:textId="77777777" w:rsidR="00A837CB" w:rsidRDefault="00A837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Perry 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E413E" w14:textId="0C68BCB9" w:rsidR="00A837CB" w:rsidRDefault="00245C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9B033" w14:textId="76D29DA7" w:rsidR="00A837CB" w:rsidRDefault="00245C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279</w:t>
            </w:r>
          </w:p>
        </w:tc>
      </w:tr>
      <w:tr w:rsidR="00A837CB" w14:paraId="0A86B902" w14:textId="77777777" w:rsidTr="00A837CB">
        <w:trPr>
          <w:trHeight w:val="29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8B7F4" w14:textId="77777777" w:rsidR="00A837CB" w:rsidRDefault="00A837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Thompson 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608FF" w14:textId="0141C4BC" w:rsidR="00A837CB" w:rsidRDefault="00245C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3F421" w14:textId="3FE12E25" w:rsidR="00A837CB" w:rsidRDefault="00245C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240</w:t>
            </w:r>
          </w:p>
        </w:tc>
      </w:tr>
      <w:tr w:rsidR="00A837CB" w14:paraId="5ADC611F" w14:textId="77777777" w:rsidTr="00A837CB">
        <w:trPr>
          <w:trHeight w:val="29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14:paraId="66C03A03" w14:textId="77777777" w:rsidR="00A837CB" w:rsidRDefault="00A837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Warner Robins 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14:paraId="777E6B71" w14:textId="24600C28" w:rsidR="00A837CB" w:rsidRDefault="00245C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14:paraId="47ECB800" w14:textId="23416117" w:rsidR="00A837CB" w:rsidRDefault="00245C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258</w:t>
            </w:r>
          </w:p>
        </w:tc>
      </w:tr>
      <w:tr w:rsidR="00A837CB" w14:paraId="22266333" w14:textId="77777777" w:rsidTr="00A837CB">
        <w:trPr>
          <w:trHeight w:val="300"/>
        </w:trPr>
        <w:tc>
          <w:tcPr>
            <w:tcW w:w="2583" w:type="dxa"/>
            <w:noWrap/>
            <w:vAlign w:val="bottom"/>
            <w:hideMark/>
          </w:tcPr>
          <w:p w14:paraId="4C377D16" w14:textId="77777777" w:rsidR="00A837CB" w:rsidRDefault="00A837C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07C68505" w14:textId="6EA0505F" w:rsidR="00A837CB" w:rsidRDefault="00245CE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1714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5E9C3FE" w14:textId="723A5BC3" w:rsidR="00A837CB" w:rsidRDefault="00245CE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2571</w:t>
            </w:r>
          </w:p>
        </w:tc>
      </w:tr>
    </w:tbl>
    <w:p w14:paraId="19578B7A" w14:textId="01D1D61C" w:rsidR="0044094A" w:rsidRDefault="00194833"/>
    <w:p w14:paraId="6A0FA777" w14:textId="3AB812CF" w:rsidR="002B3753" w:rsidRDefault="002B3753" w:rsidP="00194833">
      <w:pPr>
        <w:ind w:left="360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The table above list the maximum number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wiremold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and box count for each school. Vendors should provide as a separate line item.</w:t>
      </w:r>
    </w:p>
    <w:sectPr w:rsidR="002B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CB"/>
    <w:rsid w:val="00043F4E"/>
    <w:rsid w:val="00194833"/>
    <w:rsid w:val="00245CE0"/>
    <w:rsid w:val="002B3753"/>
    <w:rsid w:val="003544E3"/>
    <w:rsid w:val="00465360"/>
    <w:rsid w:val="00545F02"/>
    <w:rsid w:val="00644B46"/>
    <w:rsid w:val="00686185"/>
    <w:rsid w:val="007E2CAE"/>
    <w:rsid w:val="00A837CB"/>
    <w:rsid w:val="00B0378D"/>
    <w:rsid w:val="00B3601E"/>
    <w:rsid w:val="00B60139"/>
    <w:rsid w:val="00BF70AC"/>
    <w:rsid w:val="00C36871"/>
    <w:rsid w:val="00F51F95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385E"/>
  <w15:chartTrackingRefBased/>
  <w15:docId w15:val="{F6C86B7F-9379-4FE6-91A6-B0AEFC78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Nutgrass</dc:creator>
  <cp:keywords/>
  <dc:description/>
  <cp:lastModifiedBy>Langston, Renee</cp:lastModifiedBy>
  <cp:revision>2</cp:revision>
  <dcterms:created xsi:type="dcterms:W3CDTF">2020-02-14T16:22:00Z</dcterms:created>
  <dcterms:modified xsi:type="dcterms:W3CDTF">2020-02-14T16:22:00Z</dcterms:modified>
</cp:coreProperties>
</file>