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9D788" w14:textId="562CF973" w:rsidR="0015505A" w:rsidRPr="0015505A" w:rsidRDefault="0015505A" w:rsidP="0015505A">
      <w:pPr>
        <w:pStyle w:val="BodyText"/>
        <w:tabs>
          <w:tab w:val="left" w:pos="460"/>
        </w:tabs>
        <w:spacing w:after="160" w:line="237" w:lineRule="auto"/>
        <w:jc w:val="center"/>
        <w:rPr>
          <w:rFonts w:cs="Calibri"/>
          <w:color w:val="000000" w:themeColor="text1"/>
          <w:sz w:val="32"/>
          <w:szCs w:val="22"/>
        </w:rPr>
      </w:pPr>
      <w:bookmarkStart w:id="0" w:name="_GoBack"/>
      <w:bookmarkEnd w:id="0"/>
      <w:r w:rsidRPr="0015505A">
        <w:rPr>
          <w:rFonts w:cs="Calibri"/>
          <w:b/>
          <w:color w:val="000000" w:themeColor="text1"/>
          <w:sz w:val="32"/>
          <w:szCs w:val="22"/>
        </w:rPr>
        <w:t>MID-YEAR GRADUATION</w:t>
      </w:r>
    </w:p>
    <w:p w14:paraId="35EA9ACF" w14:textId="77777777" w:rsidR="0015505A" w:rsidRPr="00B60B04" w:rsidRDefault="0015505A" w:rsidP="0015505A">
      <w:pPr>
        <w:pStyle w:val="BodyText"/>
        <w:tabs>
          <w:tab w:val="left" w:pos="460"/>
        </w:tabs>
        <w:spacing w:after="160" w:line="237" w:lineRule="auto"/>
        <w:rPr>
          <w:rFonts w:cs="Calibri"/>
          <w:color w:val="000000" w:themeColor="text1"/>
        </w:rPr>
      </w:pPr>
      <w:r w:rsidRPr="00B60B04">
        <w:rPr>
          <w:rFonts w:cs="Calibri"/>
          <w:color w:val="000000" w:themeColor="text1"/>
        </w:rPr>
        <w:t xml:space="preserve">Seniors in the Mobile County Public School System have the option of graduating at the end of the first semester.  Seniors who are interested in Mid-Year Graduation must complete the electronic application, obtain parental permission, and meet the following criteria: </w:t>
      </w:r>
    </w:p>
    <w:p w14:paraId="1E2B4AD5" w14:textId="03B91FFF" w:rsidR="0015505A" w:rsidRPr="00B60B04" w:rsidRDefault="0015505A" w:rsidP="0015505A">
      <w:pPr>
        <w:pStyle w:val="BodyText"/>
        <w:numPr>
          <w:ilvl w:val="0"/>
          <w:numId w:val="1"/>
        </w:numPr>
        <w:tabs>
          <w:tab w:val="left" w:pos="460"/>
        </w:tabs>
        <w:spacing w:after="160" w:line="237" w:lineRule="auto"/>
        <w:ind w:left="450"/>
        <w:rPr>
          <w:rFonts w:cs="Calibri"/>
          <w:color w:val="000000" w:themeColor="text1"/>
          <w:spacing w:val="-2"/>
        </w:rPr>
      </w:pPr>
      <w:r w:rsidRPr="00B60B04">
        <w:rPr>
          <w:rFonts w:cs="Calibri"/>
          <w:color w:val="000000" w:themeColor="text1"/>
        </w:rPr>
        <w:t>Stu</w:t>
      </w:r>
      <w:r w:rsidRPr="00B60B04">
        <w:rPr>
          <w:rFonts w:cs="Calibri"/>
          <w:color w:val="000000" w:themeColor="text1"/>
          <w:spacing w:val="1"/>
        </w:rPr>
        <w:t>d</w:t>
      </w:r>
      <w:r w:rsidRPr="00B60B04">
        <w:rPr>
          <w:rFonts w:cs="Calibri"/>
          <w:color w:val="000000" w:themeColor="text1"/>
          <w:spacing w:val="-1"/>
        </w:rPr>
        <w:t>e</w:t>
      </w:r>
      <w:r w:rsidRPr="00B60B04">
        <w:rPr>
          <w:rFonts w:cs="Calibri"/>
          <w:color w:val="000000" w:themeColor="text1"/>
        </w:rPr>
        <w:t>nts</w:t>
      </w:r>
      <w:r w:rsidRPr="00B60B04">
        <w:rPr>
          <w:rFonts w:cs="Calibri"/>
          <w:color w:val="000000" w:themeColor="text1"/>
          <w:spacing w:val="-14"/>
        </w:rPr>
        <w:t xml:space="preserve"> </w:t>
      </w:r>
      <w:r w:rsidRPr="00B60B04">
        <w:rPr>
          <w:rFonts w:cs="Calibri"/>
          <w:color w:val="000000" w:themeColor="text1"/>
          <w:spacing w:val="-1"/>
        </w:rPr>
        <w:t>m</w:t>
      </w:r>
      <w:r w:rsidRPr="00B60B04">
        <w:rPr>
          <w:rFonts w:cs="Calibri"/>
          <w:color w:val="000000" w:themeColor="text1"/>
        </w:rPr>
        <w:t>u</w:t>
      </w:r>
      <w:r w:rsidRPr="00B60B04">
        <w:rPr>
          <w:rFonts w:cs="Calibri"/>
          <w:color w:val="000000" w:themeColor="text1"/>
          <w:spacing w:val="-2"/>
        </w:rPr>
        <w:t>s</w:t>
      </w:r>
      <w:r w:rsidRPr="00B60B04">
        <w:rPr>
          <w:rFonts w:cs="Calibri"/>
          <w:color w:val="000000" w:themeColor="text1"/>
        </w:rPr>
        <w:t>t</w:t>
      </w:r>
      <w:r w:rsidRPr="00B60B04">
        <w:rPr>
          <w:rFonts w:cs="Calibri"/>
          <w:color w:val="000000" w:themeColor="text1"/>
          <w:spacing w:val="-14"/>
        </w:rPr>
        <w:t xml:space="preserve"> be able to </w:t>
      </w:r>
      <w:r w:rsidRPr="00B60B04">
        <w:rPr>
          <w:rFonts w:cs="Calibri"/>
          <w:color w:val="000000" w:themeColor="text1"/>
          <w:spacing w:val="-1"/>
        </w:rPr>
        <w:t>c</w:t>
      </w:r>
      <w:r w:rsidRPr="00B60B04">
        <w:rPr>
          <w:rFonts w:cs="Calibri"/>
          <w:color w:val="000000" w:themeColor="text1"/>
          <w:spacing w:val="2"/>
        </w:rPr>
        <w:t>o</w:t>
      </w:r>
      <w:r w:rsidRPr="00B60B04">
        <w:rPr>
          <w:rFonts w:cs="Calibri"/>
          <w:color w:val="000000" w:themeColor="text1"/>
          <w:spacing w:val="-1"/>
        </w:rPr>
        <w:t>m</w:t>
      </w:r>
      <w:r w:rsidRPr="00B60B04">
        <w:rPr>
          <w:rFonts w:cs="Calibri"/>
          <w:color w:val="000000" w:themeColor="text1"/>
          <w:spacing w:val="1"/>
        </w:rPr>
        <w:t>p</w:t>
      </w:r>
      <w:r w:rsidRPr="00B60B04">
        <w:rPr>
          <w:rFonts w:cs="Calibri"/>
          <w:color w:val="000000" w:themeColor="text1"/>
          <w:spacing w:val="-1"/>
        </w:rPr>
        <w:t>le</w:t>
      </w:r>
      <w:r w:rsidRPr="00B60B04">
        <w:rPr>
          <w:rFonts w:cs="Calibri"/>
          <w:color w:val="000000" w:themeColor="text1"/>
          <w:spacing w:val="2"/>
        </w:rPr>
        <w:t>t</w:t>
      </w:r>
      <w:r w:rsidRPr="00B60B04">
        <w:rPr>
          <w:rFonts w:cs="Calibri"/>
          <w:color w:val="000000" w:themeColor="text1"/>
        </w:rPr>
        <w:t>e</w:t>
      </w:r>
      <w:r w:rsidRPr="00B60B04">
        <w:rPr>
          <w:rFonts w:cs="Calibri"/>
          <w:color w:val="000000" w:themeColor="text1"/>
          <w:spacing w:val="-14"/>
        </w:rPr>
        <w:t xml:space="preserve"> </w:t>
      </w:r>
      <w:r w:rsidRPr="00B60B04">
        <w:rPr>
          <w:rFonts w:cs="Calibri"/>
          <w:color w:val="000000" w:themeColor="text1"/>
        </w:rPr>
        <w:t>a</w:t>
      </w:r>
      <w:r w:rsidRPr="00B60B04">
        <w:rPr>
          <w:rFonts w:cs="Calibri"/>
          <w:color w:val="000000" w:themeColor="text1"/>
          <w:spacing w:val="-1"/>
        </w:rPr>
        <w:t>l</w:t>
      </w:r>
      <w:r w:rsidRPr="00B60B04">
        <w:rPr>
          <w:rFonts w:cs="Calibri"/>
          <w:color w:val="000000" w:themeColor="text1"/>
        </w:rPr>
        <w:t>l</w:t>
      </w:r>
      <w:r w:rsidRPr="00B60B04">
        <w:rPr>
          <w:rFonts w:cs="Calibri"/>
          <w:color w:val="000000" w:themeColor="text1"/>
          <w:spacing w:val="-11"/>
        </w:rPr>
        <w:t xml:space="preserve"> </w:t>
      </w:r>
      <w:r w:rsidRPr="00B60B04">
        <w:rPr>
          <w:rFonts w:cs="Calibri"/>
          <w:color w:val="000000" w:themeColor="text1"/>
          <w:spacing w:val="-1"/>
        </w:rPr>
        <w:t>g</w:t>
      </w:r>
      <w:r w:rsidRPr="00B60B04">
        <w:rPr>
          <w:rFonts w:cs="Calibri"/>
          <w:color w:val="000000" w:themeColor="text1"/>
          <w:spacing w:val="4"/>
        </w:rPr>
        <w:t>r</w:t>
      </w:r>
      <w:r w:rsidRPr="00B60B04">
        <w:rPr>
          <w:rFonts w:cs="Calibri"/>
          <w:color w:val="000000" w:themeColor="text1"/>
        </w:rPr>
        <w:t>aduation</w:t>
      </w:r>
      <w:r w:rsidRPr="00B60B04">
        <w:rPr>
          <w:rFonts w:cs="Calibri"/>
          <w:color w:val="000000" w:themeColor="text1"/>
          <w:spacing w:val="-12"/>
        </w:rPr>
        <w:t xml:space="preserve"> </w:t>
      </w:r>
      <w:r w:rsidRPr="00B60B04">
        <w:rPr>
          <w:rFonts w:cs="Calibri"/>
          <w:color w:val="000000" w:themeColor="text1"/>
        </w:rPr>
        <w:t>r</w:t>
      </w:r>
      <w:r w:rsidRPr="00B60B04">
        <w:rPr>
          <w:rFonts w:cs="Calibri"/>
          <w:color w:val="000000" w:themeColor="text1"/>
          <w:spacing w:val="-1"/>
        </w:rPr>
        <w:t>e</w:t>
      </w:r>
      <w:r w:rsidRPr="00B60B04">
        <w:rPr>
          <w:rFonts w:cs="Calibri"/>
          <w:color w:val="000000" w:themeColor="text1"/>
        </w:rPr>
        <w:t>quir</w:t>
      </w:r>
      <w:r w:rsidRPr="00B60B04">
        <w:rPr>
          <w:rFonts w:cs="Calibri"/>
          <w:color w:val="000000" w:themeColor="text1"/>
          <w:spacing w:val="-1"/>
        </w:rPr>
        <w:t>eme</w:t>
      </w:r>
      <w:r w:rsidRPr="00B60B04">
        <w:rPr>
          <w:rFonts w:cs="Calibri"/>
          <w:color w:val="000000" w:themeColor="text1"/>
        </w:rPr>
        <w:t>nts</w:t>
      </w:r>
      <w:r w:rsidRPr="00B60B04">
        <w:rPr>
          <w:rFonts w:cs="Calibri"/>
          <w:color w:val="000000" w:themeColor="text1"/>
          <w:spacing w:val="-14"/>
        </w:rPr>
        <w:t xml:space="preserve"> </w:t>
      </w:r>
      <w:r w:rsidRPr="00B60B04">
        <w:rPr>
          <w:rFonts w:cs="Calibri"/>
          <w:color w:val="000000" w:themeColor="text1"/>
        </w:rPr>
        <w:t>a</w:t>
      </w:r>
      <w:r w:rsidRPr="00B60B04">
        <w:rPr>
          <w:rFonts w:cs="Calibri"/>
          <w:color w:val="000000" w:themeColor="text1"/>
          <w:spacing w:val="1"/>
        </w:rPr>
        <w:t>n</w:t>
      </w:r>
      <w:r w:rsidRPr="00B60B04">
        <w:rPr>
          <w:rFonts w:cs="Calibri"/>
          <w:color w:val="000000" w:themeColor="text1"/>
        </w:rPr>
        <w:t>d</w:t>
      </w:r>
      <w:r w:rsidRPr="00B60B04">
        <w:rPr>
          <w:rFonts w:cs="Calibri"/>
          <w:color w:val="000000" w:themeColor="text1"/>
          <w:spacing w:val="-12"/>
        </w:rPr>
        <w:t xml:space="preserve"> </w:t>
      </w:r>
      <w:r w:rsidRPr="00B60B04">
        <w:rPr>
          <w:rFonts w:cs="Calibri"/>
          <w:color w:val="000000" w:themeColor="text1"/>
          <w:spacing w:val="1"/>
        </w:rPr>
        <w:t>e</w:t>
      </w:r>
      <w:r w:rsidRPr="00B60B04">
        <w:rPr>
          <w:rFonts w:cs="Calibri"/>
          <w:color w:val="000000" w:themeColor="text1"/>
        </w:rPr>
        <w:t>arn</w:t>
      </w:r>
      <w:r w:rsidRPr="00B60B04">
        <w:rPr>
          <w:rFonts w:cs="Calibri"/>
          <w:color w:val="000000" w:themeColor="text1"/>
          <w:spacing w:val="-12"/>
        </w:rPr>
        <w:t xml:space="preserve"> </w:t>
      </w:r>
      <w:r w:rsidRPr="00B60B04">
        <w:rPr>
          <w:rFonts w:cs="Calibri"/>
          <w:color w:val="000000" w:themeColor="text1"/>
        </w:rPr>
        <w:t>a</w:t>
      </w:r>
      <w:r w:rsidRPr="00B60B04">
        <w:rPr>
          <w:rFonts w:cs="Calibri"/>
          <w:color w:val="000000" w:themeColor="text1"/>
          <w:spacing w:val="-14"/>
        </w:rPr>
        <w:t xml:space="preserve"> </w:t>
      </w:r>
      <w:r w:rsidRPr="00B60B04">
        <w:rPr>
          <w:rFonts w:cs="Calibri"/>
          <w:color w:val="000000" w:themeColor="text1"/>
          <w:spacing w:val="-1"/>
        </w:rPr>
        <w:t>m</w:t>
      </w:r>
      <w:r w:rsidRPr="00B60B04">
        <w:rPr>
          <w:rFonts w:cs="Calibri"/>
          <w:color w:val="000000" w:themeColor="text1"/>
        </w:rPr>
        <w:t>ini</w:t>
      </w:r>
      <w:r w:rsidRPr="00B60B04">
        <w:rPr>
          <w:rFonts w:cs="Calibri"/>
          <w:color w:val="000000" w:themeColor="text1"/>
          <w:spacing w:val="-1"/>
        </w:rPr>
        <w:t>m</w:t>
      </w:r>
      <w:r w:rsidRPr="00B60B04">
        <w:rPr>
          <w:rFonts w:cs="Calibri"/>
          <w:color w:val="000000" w:themeColor="text1"/>
          <w:spacing w:val="3"/>
        </w:rPr>
        <w:t>u</w:t>
      </w:r>
      <w:r w:rsidRPr="00B60B04">
        <w:rPr>
          <w:rFonts w:cs="Calibri"/>
          <w:color w:val="000000" w:themeColor="text1"/>
        </w:rPr>
        <w:t>m</w:t>
      </w:r>
      <w:r w:rsidRPr="00B60B04">
        <w:rPr>
          <w:rFonts w:cs="Calibri"/>
          <w:color w:val="000000" w:themeColor="text1"/>
          <w:spacing w:val="-13"/>
        </w:rPr>
        <w:t xml:space="preserve"> </w:t>
      </w:r>
      <w:r w:rsidRPr="00B60B04">
        <w:rPr>
          <w:rFonts w:cs="Calibri"/>
          <w:color w:val="000000" w:themeColor="text1"/>
        </w:rPr>
        <w:t>of</w:t>
      </w:r>
      <w:r w:rsidRPr="00B60B04">
        <w:rPr>
          <w:rFonts w:cs="Calibri"/>
          <w:color w:val="000000" w:themeColor="text1"/>
          <w:spacing w:val="-14"/>
        </w:rPr>
        <w:t xml:space="preserve"> </w:t>
      </w:r>
      <w:r w:rsidRPr="00B60B04">
        <w:rPr>
          <w:rFonts w:cs="Calibri"/>
          <w:color w:val="000000" w:themeColor="text1"/>
          <w:spacing w:val="2"/>
        </w:rPr>
        <w:t>t</w:t>
      </w:r>
      <w:r w:rsidRPr="00B60B04">
        <w:rPr>
          <w:rFonts w:cs="Calibri"/>
          <w:color w:val="000000" w:themeColor="text1"/>
          <w:spacing w:val="-1"/>
        </w:rPr>
        <w:t>we</w:t>
      </w:r>
      <w:r w:rsidRPr="00B60B04">
        <w:rPr>
          <w:rFonts w:cs="Calibri"/>
          <w:color w:val="000000" w:themeColor="text1"/>
          <w:spacing w:val="1"/>
        </w:rPr>
        <w:t>n</w:t>
      </w:r>
      <w:r w:rsidRPr="00B60B04">
        <w:rPr>
          <w:rFonts w:cs="Calibri"/>
          <w:color w:val="000000" w:themeColor="text1"/>
        </w:rPr>
        <w:t>t</w:t>
      </w:r>
      <w:r w:rsidRPr="00B60B04">
        <w:rPr>
          <w:rFonts w:cs="Calibri"/>
          <w:color w:val="000000" w:themeColor="text1"/>
          <w:spacing w:val="10"/>
        </w:rPr>
        <w:t>y</w:t>
      </w:r>
      <w:r w:rsidRPr="00B60B04">
        <w:rPr>
          <w:rFonts w:cs="Calibri"/>
          <w:color w:val="000000" w:themeColor="text1"/>
          <w:spacing w:val="-1"/>
        </w:rPr>
        <w:t>-</w:t>
      </w:r>
      <w:r w:rsidR="0021310E" w:rsidRPr="00B60B04">
        <w:rPr>
          <w:rFonts w:cs="Calibri"/>
          <w:color w:val="000000" w:themeColor="text1"/>
          <w:spacing w:val="-1"/>
        </w:rPr>
        <w:t xml:space="preserve">four </w:t>
      </w:r>
      <w:r w:rsidRPr="00B60B04">
        <w:rPr>
          <w:rFonts w:cs="Calibri"/>
          <w:color w:val="000000" w:themeColor="text1"/>
          <w:spacing w:val="-1"/>
        </w:rPr>
        <w:t>c</w:t>
      </w:r>
      <w:r w:rsidRPr="00B60B04">
        <w:rPr>
          <w:rFonts w:cs="Calibri"/>
          <w:color w:val="000000" w:themeColor="text1"/>
        </w:rPr>
        <w:t>r</w:t>
      </w:r>
      <w:r w:rsidRPr="00B60B04">
        <w:rPr>
          <w:rFonts w:cs="Calibri"/>
          <w:color w:val="000000" w:themeColor="text1"/>
          <w:spacing w:val="-1"/>
        </w:rPr>
        <w:t>e</w:t>
      </w:r>
      <w:r w:rsidRPr="00B60B04">
        <w:rPr>
          <w:rFonts w:cs="Calibri"/>
          <w:color w:val="000000" w:themeColor="text1"/>
        </w:rPr>
        <w:t>dit</w:t>
      </w:r>
      <w:r w:rsidRPr="00B60B04">
        <w:rPr>
          <w:rFonts w:cs="Calibri"/>
          <w:color w:val="000000" w:themeColor="text1"/>
          <w:spacing w:val="-2"/>
        </w:rPr>
        <w:t>s by the end of the first semester of Senior Year.</w:t>
      </w:r>
    </w:p>
    <w:p w14:paraId="7DE282BA" w14:textId="5770FB8E" w:rsidR="0015505A" w:rsidRPr="00B60B04" w:rsidRDefault="0015505A" w:rsidP="0015505A">
      <w:pPr>
        <w:pStyle w:val="BodyText"/>
        <w:numPr>
          <w:ilvl w:val="0"/>
          <w:numId w:val="1"/>
        </w:numPr>
        <w:tabs>
          <w:tab w:val="left" w:pos="460"/>
        </w:tabs>
        <w:spacing w:after="160" w:line="237" w:lineRule="auto"/>
        <w:ind w:left="450"/>
        <w:rPr>
          <w:rFonts w:cs="Calibri"/>
          <w:color w:val="000000" w:themeColor="text1"/>
          <w:spacing w:val="-1"/>
        </w:rPr>
      </w:pPr>
      <w:r w:rsidRPr="00B60B04">
        <w:rPr>
          <w:rFonts w:cs="Calibri"/>
          <w:color w:val="000000" w:themeColor="text1"/>
          <w:spacing w:val="-2"/>
        </w:rPr>
        <w:t xml:space="preserve">Students must have earned at least one </w:t>
      </w:r>
      <w:r w:rsidR="00872801" w:rsidRPr="00B60B04">
        <w:rPr>
          <w:rFonts w:cs="Calibri"/>
          <w:color w:val="000000" w:themeColor="text1"/>
          <w:spacing w:val="-2"/>
        </w:rPr>
        <w:t>Credential or CRI (</w:t>
      </w:r>
      <w:r w:rsidRPr="00B60B04">
        <w:rPr>
          <w:rFonts w:cs="Calibri"/>
          <w:color w:val="000000" w:themeColor="text1"/>
          <w:spacing w:val="-2"/>
        </w:rPr>
        <w:t>College and Career Readiness Indicator</w:t>
      </w:r>
      <w:r w:rsidR="00872801" w:rsidRPr="00B60B04">
        <w:rPr>
          <w:rFonts w:cs="Calibri"/>
          <w:color w:val="000000" w:themeColor="text1"/>
          <w:spacing w:val="-2"/>
        </w:rPr>
        <w:t>)</w:t>
      </w:r>
      <w:r w:rsidRPr="00B60B04">
        <w:rPr>
          <w:rFonts w:cs="Calibri"/>
          <w:color w:val="000000" w:themeColor="text1"/>
          <w:spacing w:val="-2"/>
        </w:rPr>
        <w:t>:</w:t>
      </w:r>
    </w:p>
    <w:p w14:paraId="75BE0B7F" w14:textId="77777777" w:rsidR="0015505A" w:rsidRPr="00B60B04" w:rsidRDefault="0015505A" w:rsidP="0015505A">
      <w:pPr>
        <w:pStyle w:val="BodyText"/>
        <w:numPr>
          <w:ilvl w:val="0"/>
          <w:numId w:val="2"/>
        </w:numPr>
        <w:tabs>
          <w:tab w:val="left" w:pos="460"/>
        </w:tabs>
        <w:spacing w:after="160" w:line="237" w:lineRule="auto"/>
        <w:rPr>
          <w:rFonts w:cs="Calibri"/>
          <w:color w:val="000000" w:themeColor="text1"/>
          <w:spacing w:val="-1"/>
        </w:rPr>
      </w:pPr>
      <w:r w:rsidRPr="00B60B04">
        <w:rPr>
          <w:rFonts w:cs="Calibri"/>
          <w:color w:val="000000" w:themeColor="text1"/>
          <w:spacing w:val="-2"/>
        </w:rPr>
        <w:t>Earn a benchmark score on any section of the ACT test.</w:t>
      </w:r>
    </w:p>
    <w:p w14:paraId="16CBFB5A" w14:textId="77777777" w:rsidR="0015505A" w:rsidRPr="00B60B04" w:rsidRDefault="0015505A" w:rsidP="0015505A">
      <w:pPr>
        <w:pStyle w:val="BodyText"/>
        <w:numPr>
          <w:ilvl w:val="0"/>
          <w:numId w:val="2"/>
        </w:numPr>
        <w:tabs>
          <w:tab w:val="left" w:pos="460"/>
        </w:tabs>
        <w:spacing w:after="160" w:line="237" w:lineRule="auto"/>
        <w:rPr>
          <w:rFonts w:cs="Calibri"/>
          <w:color w:val="000000" w:themeColor="text1"/>
          <w:spacing w:val="-1"/>
        </w:rPr>
      </w:pPr>
      <w:r w:rsidRPr="00B60B04">
        <w:rPr>
          <w:rFonts w:cs="Calibri"/>
          <w:color w:val="000000" w:themeColor="text1"/>
          <w:spacing w:val="-2"/>
        </w:rPr>
        <w:t>Earn a qualifying score on the AP or IB exam</w:t>
      </w:r>
    </w:p>
    <w:p w14:paraId="2A767B0C" w14:textId="77777777" w:rsidR="0015505A" w:rsidRPr="00B60B04" w:rsidRDefault="0015505A" w:rsidP="0015505A">
      <w:pPr>
        <w:pStyle w:val="BodyText"/>
        <w:numPr>
          <w:ilvl w:val="0"/>
          <w:numId w:val="2"/>
        </w:numPr>
        <w:tabs>
          <w:tab w:val="left" w:pos="460"/>
        </w:tabs>
        <w:spacing w:after="160" w:line="237" w:lineRule="auto"/>
        <w:rPr>
          <w:rFonts w:cs="Calibri"/>
          <w:color w:val="000000" w:themeColor="text1"/>
          <w:spacing w:val="-1"/>
        </w:rPr>
      </w:pPr>
      <w:r w:rsidRPr="00B60B04">
        <w:rPr>
          <w:rFonts w:cs="Calibri"/>
          <w:color w:val="000000" w:themeColor="text1"/>
          <w:spacing w:val="-2"/>
        </w:rPr>
        <w:t>Earn a college credit through an approved Dual Enrollment or Accelerated College Course.</w:t>
      </w:r>
    </w:p>
    <w:p w14:paraId="1E5B3C8D" w14:textId="518EB403" w:rsidR="0015505A" w:rsidRPr="00B60B04" w:rsidRDefault="0015505A" w:rsidP="0015505A">
      <w:pPr>
        <w:pStyle w:val="BodyText"/>
        <w:numPr>
          <w:ilvl w:val="0"/>
          <w:numId w:val="2"/>
        </w:numPr>
        <w:tabs>
          <w:tab w:val="left" w:pos="460"/>
        </w:tabs>
        <w:spacing w:after="160" w:line="237" w:lineRule="auto"/>
        <w:rPr>
          <w:rFonts w:cs="Calibri"/>
          <w:color w:val="000000" w:themeColor="text1"/>
          <w:spacing w:val="-1"/>
        </w:rPr>
      </w:pPr>
      <w:r w:rsidRPr="00B60B04">
        <w:rPr>
          <w:rFonts w:cs="Calibri"/>
          <w:color w:val="000000" w:themeColor="text1"/>
          <w:spacing w:val="-2"/>
        </w:rPr>
        <w:t xml:space="preserve">Achieve Benchmark level on the ACT </w:t>
      </w:r>
      <w:r w:rsidR="002F252A" w:rsidRPr="00B60B04">
        <w:rPr>
          <w:rFonts w:cs="Calibri"/>
          <w:color w:val="000000" w:themeColor="text1"/>
          <w:spacing w:val="-2"/>
        </w:rPr>
        <w:t>Work Keys</w:t>
      </w:r>
      <w:r w:rsidRPr="00B60B04">
        <w:rPr>
          <w:rFonts w:cs="Calibri"/>
          <w:color w:val="000000" w:themeColor="text1"/>
          <w:spacing w:val="-2"/>
        </w:rPr>
        <w:t>.</w:t>
      </w:r>
    </w:p>
    <w:p w14:paraId="2D2EA1C0" w14:textId="77777777" w:rsidR="0015505A" w:rsidRPr="00B60B04" w:rsidRDefault="0015505A" w:rsidP="0015505A">
      <w:pPr>
        <w:pStyle w:val="BodyText"/>
        <w:numPr>
          <w:ilvl w:val="0"/>
          <w:numId w:val="2"/>
        </w:numPr>
        <w:tabs>
          <w:tab w:val="left" w:pos="460"/>
        </w:tabs>
        <w:spacing w:after="160" w:line="237" w:lineRule="auto"/>
        <w:rPr>
          <w:rFonts w:cs="Calibri"/>
          <w:color w:val="000000" w:themeColor="text1"/>
          <w:spacing w:val="-1"/>
        </w:rPr>
      </w:pPr>
      <w:r w:rsidRPr="00B60B04">
        <w:rPr>
          <w:rFonts w:cs="Calibri"/>
          <w:color w:val="000000" w:themeColor="text1"/>
          <w:spacing w:val="-2"/>
        </w:rPr>
        <w:t>Earn an approved industry or Career and Technical Education credential.</w:t>
      </w:r>
    </w:p>
    <w:p w14:paraId="710002E3" w14:textId="77777777" w:rsidR="0015505A" w:rsidRPr="00B60B04" w:rsidRDefault="0015505A" w:rsidP="0015505A">
      <w:pPr>
        <w:pStyle w:val="BodyText"/>
        <w:numPr>
          <w:ilvl w:val="0"/>
          <w:numId w:val="2"/>
        </w:numPr>
        <w:tabs>
          <w:tab w:val="left" w:pos="460"/>
        </w:tabs>
        <w:spacing w:after="160" w:line="237" w:lineRule="auto"/>
        <w:rPr>
          <w:rFonts w:cs="Calibri"/>
          <w:color w:val="000000" w:themeColor="text1"/>
          <w:spacing w:val="-1"/>
        </w:rPr>
      </w:pPr>
      <w:r w:rsidRPr="00B60B04">
        <w:rPr>
          <w:rFonts w:cs="Calibri"/>
          <w:color w:val="000000" w:themeColor="text1"/>
          <w:spacing w:val="-2"/>
        </w:rPr>
        <w:t>Enlist into a branch of the United States Military.</w:t>
      </w:r>
    </w:p>
    <w:p w14:paraId="287BAAE3" w14:textId="77777777" w:rsidR="0015505A" w:rsidRPr="00B60B04" w:rsidRDefault="0015505A" w:rsidP="0015505A">
      <w:pPr>
        <w:pStyle w:val="BodyText"/>
        <w:numPr>
          <w:ilvl w:val="0"/>
          <w:numId w:val="1"/>
        </w:numPr>
        <w:tabs>
          <w:tab w:val="left" w:pos="460"/>
        </w:tabs>
        <w:spacing w:after="160" w:line="237" w:lineRule="auto"/>
        <w:ind w:left="450"/>
        <w:rPr>
          <w:rFonts w:cs="Calibri"/>
          <w:color w:val="000000" w:themeColor="text1"/>
          <w:spacing w:val="-1"/>
        </w:rPr>
      </w:pPr>
      <w:r w:rsidRPr="00B60B04">
        <w:rPr>
          <w:rFonts w:cs="Calibri"/>
          <w:color w:val="000000" w:themeColor="text1"/>
          <w:spacing w:val="-1"/>
        </w:rPr>
        <w:t>Complete courses/pathway as required within a chosen Academy Program.</w:t>
      </w:r>
    </w:p>
    <w:p w14:paraId="2B579A03" w14:textId="77777777" w:rsidR="0015505A" w:rsidRPr="00B60B04" w:rsidRDefault="0015505A" w:rsidP="0015505A">
      <w:pPr>
        <w:pStyle w:val="BodyText"/>
        <w:numPr>
          <w:ilvl w:val="0"/>
          <w:numId w:val="1"/>
        </w:numPr>
        <w:tabs>
          <w:tab w:val="left" w:pos="460"/>
        </w:tabs>
        <w:spacing w:after="160" w:line="237" w:lineRule="auto"/>
        <w:ind w:left="450"/>
        <w:rPr>
          <w:rFonts w:cs="Calibri"/>
          <w:color w:val="000000" w:themeColor="text1"/>
          <w:spacing w:val="-1"/>
        </w:rPr>
      </w:pPr>
      <w:r w:rsidRPr="00B60B04">
        <w:rPr>
          <w:rFonts w:cs="Calibri"/>
          <w:color w:val="000000" w:themeColor="text1"/>
          <w:spacing w:val="-1"/>
        </w:rPr>
        <w:t xml:space="preserve">Complete an electronic Career Portfolio. </w:t>
      </w:r>
    </w:p>
    <w:p w14:paraId="5ABC2CDF" w14:textId="77777777" w:rsidR="0015505A" w:rsidRPr="00B60B04" w:rsidRDefault="0015505A" w:rsidP="0015505A">
      <w:pPr>
        <w:pStyle w:val="BodyText"/>
        <w:numPr>
          <w:ilvl w:val="0"/>
          <w:numId w:val="1"/>
        </w:numPr>
        <w:tabs>
          <w:tab w:val="left" w:pos="460"/>
        </w:tabs>
        <w:spacing w:after="160" w:line="237" w:lineRule="auto"/>
        <w:ind w:left="450"/>
        <w:rPr>
          <w:rFonts w:cs="Calibri"/>
          <w:color w:val="000000" w:themeColor="text1"/>
          <w:spacing w:val="-1"/>
        </w:rPr>
      </w:pPr>
      <w:r w:rsidRPr="00B60B04">
        <w:rPr>
          <w:rFonts w:cs="Calibri"/>
          <w:color w:val="000000" w:themeColor="text1"/>
          <w:spacing w:val="-1"/>
        </w:rPr>
        <w:t>Take and pass the Civics Test.</w:t>
      </w:r>
    </w:p>
    <w:p w14:paraId="0012414E" w14:textId="77777777" w:rsidR="0015505A" w:rsidRPr="00B60B04" w:rsidRDefault="0015505A" w:rsidP="0015505A">
      <w:pPr>
        <w:pStyle w:val="BodyText"/>
        <w:tabs>
          <w:tab w:val="left" w:pos="460"/>
        </w:tabs>
        <w:spacing w:after="160" w:line="237" w:lineRule="auto"/>
        <w:rPr>
          <w:rFonts w:cs="Calibri"/>
          <w:b/>
          <w:color w:val="000000" w:themeColor="text1"/>
          <w:spacing w:val="1"/>
        </w:rPr>
      </w:pPr>
      <w:r w:rsidRPr="00B60B04">
        <w:rPr>
          <w:rFonts w:cs="Calibri"/>
          <w:b/>
          <w:color w:val="000000" w:themeColor="text1"/>
          <w:spacing w:val="-5"/>
        </w:rPr>
        <w:t>When applying for Mid-Year Graduation, students and parents should know:</w:t>
      </w:r>
    </w:p>
    <w:p w14:paraId="575FFC17" w14:textId="163EE1C4" w:rsidR="0015505A" w:rsidRPr="00B60B04" w:rsidRDefault="00B60B04" w:rsidP="0015505A">
      <w:pPr>
        <w:numPr>
          <w:ilvl w:val="0"/>
          <w:numId w:val="3"/>
        </w:numPr>
        <w:spacing w:after="200" w:line="276" w:lineRule="auto"/>
        <w:rPr>
          <w:rFonts w:ascii="Calibri" w:hAnsi="Calibri" w:cs="Calibri"/>
          <w:sz w:val="20"/>
          <w:szCs w:val="20"/>
        </w:rPr>
      </w:pPr>
      <w:r w:rsidRPr="00B60B04">
        <w:rPr>
          <w:rFonts w:ascii="Calibri" w:hAnsi="Calibri" w:cs="Calibri"/>
          <w:sz w:val="20"/>
          <w:szCs w:val="20"/>
        </w:rPr>
        <w:t>Seniors</w:t>
      </w:r>
      <w:r w:rsidR="00F1105C" w:rsidRPr="00B60B04">
        <w:rPr>
          <w:rFonts w:ascii="Calibri" w:hAnsi="Calibri" w:cs="Calibri"/>
          <w:sz w:val="20"/>
          <w:szCs w:val="20"/>
        </w:rPr>
        <w:t xml:space="preserve"> who are in the Top 10 are eligible to apply for Mid-Year Graduation.</w:t>
      </w:r>
    </w:p>
    <w:p w14:paraId="29632B5A" w14:textId="16574FFC" w:rsidR="0015505A" w:rsidRPr="00B60B04" w:rsidRDefault="00B60B04" w:rsidP="0015505A">
      <w:pPr>
        <w:numPr>
          <w:ilvl w:val="0"/>
          <w:numId w:val="3"/>
        </w:numPr>
        <w:spacing w:after="200" w:line="276" w:lineRule="auto"/>
        <w:rPr>
          <w:rFonts w:ascii="Calibri" w:hAnsi="Calibri" w:cs="Calibri"/>
          <w:sz w:val="20"/>
          <w:szCs w:val="20"/>
        </w:rPr>
      </w:pPr>
      <w:r w:rsidRPr="00B60B04">
        <w:rPr>
          <w:rFonts w:ascii="Calibri" w:hAnsi="Calibri" w:cs="Calibri"/>
          <w:sz w:val="20"/>
          <w:szCs w:val="20"/>
        </w:rPr>
        <w:t>Mid-Year Graduates</w:t>
      </w:r>
      <w:r w:rsidR="0015505A" w:rsidRPr="00B60B04">
        <w:rPr>
          <w:rFonts w:ascii="Calibri" w:hAnsi="Calibri" w:cs="Calibri"/>
          <w:sz w:val="20"/>
          <w:szCs w:val="20"/>
        </w:rPr>
        <w:t xml:space="preserve"> cannot re-enroll in school for the second semester</w:t>
      </w:r>
      <w:r w:rsidRPr="00B60B04">
        <w:rPr>
          <w:rFonts w:ascii="Calibri" w:hAnsi="Calibri" w:cs="Calibri"/>
          <w:sz w:val="20"/>
          <w:szCs w:val="20"/>
        </w:rPr>
        <w:t xml:space="preserve"> unless they fail a course and not clear for graduation</w:t>
      </w:r>
      <w:r w:rsidR="0015505A" w:rsidRPr="00B60B04">
        <w:rPr>
          <w:rFonts w:ascii="Calibri" w:hAnsi="Calibri" w:cs="Calibri"/>
          <w:sz w:val="20"/>
          <w:szCs w:val="20"/>
        </w:rPr>
        <w:t>.</w:t>
      </w:r>
      <w:r w:rsidR="002B302E" w:rsidRPr="00B60B04">
        <w:rPr>
          <w:rFonts w:ascii="Calibri" w:hAnsi="Calibri" w:cs="Calibri"/>
          <w:sz w:val="20"/>
          <w:szCs w:val="20"/>
        </w:rPr>
        <w:t xml:space="preserve"> </w:t>
      </w:r>
      <w:r w:rsidRPr="00B60B04">
        <w:rPr>
          <w:rFonts w:ascii="Calibri" w:hAnsi="Calibri" w:cs="Calibri"/>
          <w:sz w:val="20"/>
          <w:szCs w:val="20"/>
        </w:rPr>
        <w:t>These s</w:t>
      </w:r>
      <w:r w:rsidR="002B302E" w:rsidRPr="00B60B04">
        <w:rPr>
          <w:rFonts w:ascii="Calibri" w:hAnsi="Calibri" w:cs="Calibri"/>
          <w:sz w:val="20"/>
          <w:szCs w:val="20"/>
        </w:rPr>
        <w:t xml:space="preserve">tudents </w:t>
      </w:r>
      <w:r w:rsidRPr="00B60B04">
        <w:rPr>
          <w:rFonts w:ascii="Calibri" w:hAnsi="Calibri" w:cs="Calibri"/>
          <w:sz w:val="20"/>
          <w:szCs w:val="20"/>
        </w:rPr>
        <w:t>are</w:t>
      </w:r>
      <w:r w:rsidR="002B302E" w:rsidRPr="00B60B04">
        <w:rPr>
          <w:rFonts w:ascii="Calibri" w:hAnsi="Calibri" w:cs="Calibri"/>
          <w:sz w:val="20"/>
          <w:szCs w:val="20"/>
        </w:rPr>
        <w:t xml:space="preserve"> considered high school graduate</w:t>
      </w:r>
      <w:r w:rsidRPr="00B60B04">
        <w:rPr>
          <w:rFonts w:ascii="Calibri" w:hAnsi="Calibri" w:cs="Calibri"/>
          <w:sz w:val="20"/>
          <w:szCs w:val="20"/>
        </w:rPr>
        <w:t>s</w:t>
      </w:r>
      <w:r w:rsidR="002B302E" w:rsidRPr="00B60B04">
        <w:rPr>
          <w:rFonts w:ascii="Calibri" w:hAnsi="Calibri" w:cs="Calibri"/>
          <w:sz w:val="20"/>
          <w:szCs w:val="20"/>
        </w:rPr>
        <w:t xml:space="preserve"> once they have cleared, academically, after the last day of the first semester.</w:t>
      </w:r>
    </w:p>
    <w:p w14:paraId="27AEE887" w14:textId="763F5F18" w:rsidR="00B60B04" w:rsidRPr="00B60B04" w:rsidRDefault="00B60B04" w:rsidP="00B60B04">
      <w:pPr>
        <w:numPr>
          <w:ilvl w:val="0"/>
          <w:numId w:val="3"/>
        </w:numPr>
        <w:spacing w:after="200" w:line="276" w:lineRule="auto"/>
        <w:rPr>
          <w:rFonts w:ascii="Calibri" w:hAnsi="Calibri" w:cs="Calibri"/>
          <w:sz w:val="20"/>
          <w:szCs w:val="20"/>
        </w:rPr>
      </w:pPr>
      <w:r w:rsidRPr="00B60B04">
        <w:rPr>
          <w:rFonts w:ascii="Calibri" w:hAnsi="Calibri" w:cs="Calibri"/>
          <w:sz w:val="20"/>
          <w:szCs w:val="20"/>
        </w:rPr>
        <w:t>Mid-Year graduates cannot participate in Spring semester sports, competitions, or performances.</w:t>
      </w:r>
    </w:p>
    <w:p w14:paraId="5C82F05D" w14:textId="7942765F" w:rsidR="0015505A" w:rsidRPr="00B60B04" w:rsidRDefault="00B60B04" w:rsidP="0015505A">
      <w:pPr>
        <w:numPr>
          <w:ilvl w:val="0"/>
          <w:numId w:val="3"/>
        </w:numPr>
        <w:spacing w:after="200" w:line="276" w:lineRule="auto"/>
        <w:rPr>
          <w:rFonts w:ascii="Calibri" w:hAnsi="Calibri" w:cs="Calibri"/>
          <w:sz w:val="20"/>
          <w:szCs w:val="20"/>
        </w:rPr>
      </w:pPr>
      <w:r w:rsidRPr="00B60B04">
        <w:rPr>
          <w:rFonts w:ascii="Calibri" w:hAnsi="Calibri" w:cs="Calibri"/>
          <w:sz w:val="20"/>
          <w:szCs w:val="20"/>
        </w:rPr>
        <w:t>Mid-Year Graduates</w:t>
      </w:r>
      <w:r w:rsidR="0015505A" w:rsidRPr="00B60B04">
        <w:rPr>
          <w:rFonts w:ascii="Calibri" w:hAnsi="Calibri" w:cs="Calibri"/>
          <w:sz w:val="20"/>
          <w:szCs w:val="20"/>
        </w:rPr>
        <w:t xml:space="preserve"> will have to </w:t>
      </w:r>
      <w:r w:rsidR="00F1105C" w:rsidRPr="00B60B04">
        <w:rPr>
          <w:rFonts w:ascii="Calibri" w:hAnsi="Calibri" w:cs="Calibri"/>
          <w:sz w:val="20"/>
          <w:szCs w:val="20"/>
        </w:rPr>
        <w:t xml:space="preserve">pay Senior Fees, as well as </w:t>
      </w:r>
      <w:r w:rsidRPr="00B60B04">
        <w:rPr>
          <w:rFonts w:ascii="Calibri" w:hAnsi="Calibri" w:cs="Calibri"/>
          <w:sz w:val="20"/>
          <w:szCs w:val="20"/>
        </w:rPr>
        <w:t>notify the Senior Sponsor and Counselor, in writing, of their intention to participate in Commencement Exercises by the last day of first semester.</w:t>
      </w:r>
    </w:p>
    <w:p w14:paraId="2BB187F8" w14:textId="4B67A4DB" w:rsidR="0015505A" w:rsidRPr="00B60B04" w:rsidRDefault="0015505A" w:rsidP="0015505A">
      <w:pPr>
        <w:numPr>
          <w:ilvl w:val="0"/>
          <w:numId w:val="3"/>
        </w:numPr>
        <w:spacing w:after="200" w:line="276" w:lineRule="auto"/>
        <w:rPr>
          <w:rFonts w:ascii="Calibri" w:hAnsi="Calibri" w:cs="Calibri"/>
          <w:sz w:val="20"/>
          <w:szCs w:val="20"/>
        </w:rPr>
      </w:pPr>
      <w:r w:rsidRPr="00B60B04">
        <w:rPr>
          <w:rFonts w:ascii="Calibri" w:hAnsi="Calibri" w:cs="Calibri"/>
          <w:sz w:val="20"/>
          <w:szCs w:val="20"/>
        </w:rPr>
        <w:t>Applicants are allowed to participate in prom</w:t>
      </w:r>
      <w:r w:rsidR="002B302E" w:rsidRPr="00B60B04">
        <w:rPr>
          <w:rFonts w:ascii="Calibri" w:hAnsi="Calibri" w:cs="Calibri"/>
          <w:sz w:val="20"/>
          <w:szCs w:val="20"/>
        </w:rPr>
        <w:t>,</w:t>
      </w:r>
      <w:r w:rsidRPr="00B60B04">
        <w:rPr>
          <w:rFonts w:ascii="Calibri" w:hAnsi="Calibri" w:cs="Calibri"/>
          <w:sz w:val="20"/>
          <w:szCs w:val="20"/>
        </w:rPr>
        <w:t xml:space="preserve"> senior activities</w:t>
      </w:r>
      <w:r w:rsidR="002B302E" w:rsidRPr="00B60B04">
        <w:rPr>
          <w:rFonts w:ascii="Calibri" w:hAnsi="Calibri" w:cs="Calibri"/>
          <w:sz w:val="20"/>
          <w:szCs w:val="20"/>
        </w:rPr>
        <w:t>, and commencement exercises</w:t>
      </w:r>
      <w:r w:rsidRPr="00B60B04">
        <w:rPr>
          <w:rFonts w:ascii="Calibri" w:hAnsi="Calibri" w:cs="Calibri"/>
          <w:sz w:val="20"/>
          <w:szCs w:val="20"/>
        </w:rPr>
        <w:t xml:space="preserve"> with administrative approval.</w:t>
      </w:r>
    </w:p>
    <w:p w14:paraId="7713996D" w14:textId="77777777" w:rsidR="00827CB9" w:rsidRDefault="007E1EE7"/>
    <w:sectPr w:rsidR="00827CB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ECC55" w14:textId="77777777" w:rsidR="001D1BFC" w:rsidRDefault="001D1BFC" w:rsidP="00CC7A11">
      <w:pPr>
        <w:spacing w:after="0" w:line="240" w:lineRule="auto"/>
      </w:pPr>
      <w:r>
        <w:separator/>
      </w:r>
    </w:p>
  </w:endnote>
  <w:endnote w:type="continuationSeparator" w:id="0">
    <w:p w14:paraId="6106FCC2" w14:textId="77777777" w:rsidR="001D1BFC" w:rsidRDefault="001D1BFC" w:rsidP="00CC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9568" w14:textId="77777777" w:rsidR="001D1BFC" w:rsidRDefault="001D1BFC" w:rsidP="00CC7A11">
      <w:pPr>
        <w:spacing w:after="0" w:line="240" w:lineRule="auto"/>
      </w:pPr>
      <w:r>
        <w:separator/>
      </w:r>
    </w:p>
  </w:footnote>
  <w:footnote w:type="continuationSeparator" w:id="0">
    <w:p w14:paraId="43CB3076" w14:textId="77777777" w:rsidR="001D1BFC" w:rsidRDefault="001D1BFC" w:rsidP="00CC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54EA" w14:textId="77777777" w:rsidR="00CC7A11" w:rsidRDefault="00933A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84B67" wp14:editId="13414E44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7725058" cy="1817370"/>
          <wp:effectExtent l="0" t="0" r="9525" b="0"/>
          <wp:wrapThrough wrapText="bothSides">
            <wp:wrapPolygon edited="0">
              <wp:start x="0" y="0"/>
              <wp:lineTo x="0" y="21283"/>
              <wp:lineTo x="21573" y="21283"/>
              <wp:lineTo x="215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mast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058" cy="181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4545"/>
    <w:multiLevelType w:val="hybridMultilevel"/>
    <w:tmpl w:val="74426A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F05315E"/>
    <w:multiLevelType w:val="hybridMultilevel"/>
    <w:tmpl w:val="5A24AA0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B762A76"/>
    <w:multiLevelType w:val="hybridMultilevel"/>
    <w:tmpl w:val="3D2AE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11"/>
    <w:rsid w:val="00140DF8"/>
    <w:rsid w:val="0015505A"/>
    <w:rsid w:val="001D1BFC"/>
    <w:rsid w:val="0021310E"/>
    <w:rsid w:val="002754F1"/>
    <w:rsid w:val="002B302E"/>
    <w:rsid w:val="002F252A"/>
    <w:rsid w:val="00310EEE"/>
    <w:rsid w:val="004B2F28"/>
    <w:rsid w:val="00532D53"/>
    <w:rsid w:val="00752826"/>
    <w:rsid w:val="00790C43"/>
    <w:rsid w:val="007E1EE7"/>
    <w:rsid w:val="00872801"/>
    <w:rsid w:val="00933AC8"/>
    <w:rsid w:val="00A92F65"/>
    <w:rsid w:val="00B60B04"/>
    <w:rsid w:val="00CC7A11"/>
    <w:rsid w:val="00F1105C"/>
    <w:rsid w:val="00F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B3252"/>
  <w15:chartTrackingRefBased/>
  <w15:docId w15:val="{3B3D03A9-7FF6-419D-B9C6-40564C5E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11"/>
  </w:style>
  <w:style w:type="paragraph" w:styleId="Footer">
    <w:name w:val="footer"/>
    <w:basedOn w:val="Normal"/>
    <w:link w:val="FooterChar"/>
    <w:uiPriority w:val="99"/>
    <w:unhideWhenUsed/>
    <w:rsid w:val="00CC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11"/>
  </w:style>
  <w:style w:type="paragraph" w:styleId="BalloonText">
    <w:name w:val="Balloon Text"/>
    <w:basedOn w:val="Normal"/>
    <w:link w:val="BalloonTextChar"/>
    <w:uiPriority w:val="99"/>
    <w:semiHidden/>
    <w:unhideWhenUsed/>
    <w:rsid w:val="00CC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1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5505A"/>
    <w:pPr>
      <w:widowControl w:val="0"/>
      <w:spacing w:after="0"/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5505A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122815B90644AA6E6E4867EAB341F" ma:contentTypeVersion="12" ma:contentTypeDescription="Create a new document." ma:contentTypeScope="" ma:versionID="0708af09b37403f8077e3e1b3fe379da">
  <xsd:schema xmlns:xsd="http://www.w3.org/2001/XMLSchema" xmlns:xs="http://www.w3.org/2001/XMLSchema" xmlns:p="http://schemas.microsoft.com/office/2006/metadata/properties" xmlns:ns3="ea07edad-2625-48f4-b404-deff0ee618e7" xmlns:ns4="9338168d-522c-4fee-bf94-f70c2babb130" targetNamespace="http://schemas.microsoft.com/office/2006/metadata/properties" ma:root="true" ma:fieldsID="1737326678f987c6ba8ccf6cfdc92b6c" ns3:_="" ns4:_="">
    <xsd:import namespace="ea07edad-2625-48f4-b404-deff0ee618e7"/>
    <xsd:import namespace="9338168d-522c-4fee-bf94-f70c2babb1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7edad-2625-48f4-b404-deff0ee61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8168d-522c-4fee-bf94-f70c2babb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69A3-7C5E-47BC-A3E5-DE64B496C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7edad-2625-48f4-b404-deff0ee618e7"/>
    <ds:schemaRef ds:uri="9338168d-522c-4fee-bf94-f70c2babb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6E770-DDEF-4568-B7B9-D319BA188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5CCCA-8BBB-4409-917B-533AFE3C7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509D4B-8635-4669-876F-C04926A2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Philips, Rena/Communications</dc:creator>
  <cp:keywords/>
  <dc:description/>
  <cp:lastModifiedBy>Lacoste, Mary E/Baker</cp:lastModifiedBy>
  <cp:revision>2</cp:revision>
  <cp:lastPrinted>2018-11-26T22:32:00Z</cp:lastPrinted>
  <dcterms:created xsi:type="dcterms:W3CDTF">2020-08-10T18:01:00Z</dcterms:created>
  <dcterms:modified xsi:type="dcterms:W3CDTF">2020-08-10T18:01:00Z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0x0101003CE122815B90644AA6E6E4867EAB341F</vt:lpwstr>
  </property>
</Properties>
</file>