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38" w:rsidRDefault="0011736B" w:rsidP="00AA6CFC">
      <w:pPr>
        <w:pStyle w:val="Heading2"/>
        <w:jc w:val="left"/>
      </w:pPr>
      <w:r>
        <w:rPr>
          <w:color w:val="FF0000"/>
        </w:rPr>
        <w:t xml:space="preserve"> </w:t>
      </w:r>
      <w:r>
        <w:rPr>
          <w:color w:val="FF0000"/>
        </w:rPr>
        <w:tab/>
      </w:r>
      <w:r>
        <w:rPr>
          <w:color w:val="FF0000"/>
        </w:rPr>
        <w:tab/>
      </w:r>
      <w:r w:rsidR="00AA6CFC">
        <w:rPr>
          <w:color w:val="FF0000"/>
        </w:rPr>
        <w:tab/>
      </w:r>
      <w:r w:rsidR="00AA6CFC">
        <w:rPr>
          <w:color w:val="FF0000"/>
        </w:rPr>
        <w:tab/>
      </w:r>
      <w:r w:rsidR="00AA6CFC">
        <w:rPr>
          <w:color w:val="FF0000"/>
        </w:rPr>
        <w:tab/>
      </w:r>
      <w:r w:rsidR="00AA6CFC">
        <w:rPr>
          <w:color w:val="FF0000"/>
        </w:rPr>
        <w:tab/>
      </w:r>
      <w:r w:rsidR="00AA6CFC">
        <w:rPr>
          <w:color w:val="FF0000"/>
        </w:rPr>
        <w:tab/>
      </w:r>
      <w:r w:rsidR="00AA6CFC">
        <w:rPr>
          <w:color w:val="FF0000"/>
        </w:rPr>
        <w:tab/>
      </w:r>
      <w:r w:rsidR="00AA6CFC">
        <w:rPr>
          <w:color w:val="FF0000"/>
        </w:rPr>
        <w:tab/>
      </w:r>
      <w:r w:rsidR="00AA6CFC">
        <w:rPr>
          <w:color w:val="FF0000"/>
        </w:rPr>
        <w:tab/>
      </w:r>
      <w:r w:rsidR="00AA6CFC">
        <w:rPr>
          <w:color w:val="FF0000"/>
        </w:rPr>
        <w:tab/>
      </w:r>
      <w:r w:rsidR="00AA6CFC">
        <w:rPr>
          <w:color w:val="FF0000"/>
        </w:rPr>
        <w:tab/>
      </w:r>
      <w:r w:rsidR="00AA6CFC">
        <w:rPr>
          <w:color w:val="FF0000"/>
        </w:rPr>
        <w:tab/>
      </w:r>
      <w:r w:rsidR="00663C38">
        <w:t>GCQE</w:t>
      </w:r>
    </w:p>
    <w:p w:rsidR="00663C38" w:rsidRDefault="00663C38">
      <w:pPr>
        <w:tabs>
          <w:tab w:val="left" w:pos="-1440"/>
          <w:tab w:val="left" w:pos="-720"/>
          <w:tab w:val="left" w:pos="0"/>
          <w:tab w:val="left" w:pos="498"/>
          <w:tab w:val="left" w:pos="1068"/>
        </w:tabs>
        <w:jc w:val="both"/>
      </w:pPr>
      <w:r>
        <w:t xml:space="preserve"> </w:t>
      </w:r>
    </w:p>
    <w:p w:rsidR="0011736B" w:rsidRDefault="0011736B">
      <w:pPr>
        <w:tabs>
          <w:tab w:val="left" w:pos="-1440"/>
          <w:tab w:val="left" w:pos="-720"/>
          <w:tab w:val="left" w:pos="0"/>
          <w:tab w:val="left" w:pos="498"/>
          <w:tab w:val="left" w:pos="1068"/>
        </w:tabs>
        <w:jc w:val="both"/>
      </w:pPr>
    </w:p>
    <w:p w:rsidR="0011736B" w:rsidRDefault="0011736B">
      <w:pPr>
        <w:tabs>
          <w:tab w:val="left" w:pos="-1440"/>
          <w:tab w:val="left" w:pos="-720"/>
          <w:tab w:val="left" w:pos="0"/>
          <w:tab w:val="left" w:pos="498"/>
          <w:tab w:val="left" w:pos="1068"/>
        </w:tabs>
        <w:jc w:val="both"/>
      </w:pPr>
    </w:p>
    <w:p w:rsidR="00663C38" w:rsidRDefault="00663C38">
      <w:pPr>
        <w:tabs>
          <w:tab w:val="left" w:pos="-1440"/>
          <w:tab w:val="left" w:pos="-720"/>
          <w:tab w:val="left" w:pos="0"/>
          <w:tab w:val="left" w:pos="498"/>
          <w:tab w:val="left" w:pos="1068"/>
        </w:tabs>
        <w:jc w:val="both"/>
      </w:pPr>
    </w:p>
    <w:p w:rsidR="00663C38" w:rsidRDefault="00663C38">
      <w:pPr>
        <w:pStyle w:val="Heading1"/>
        <w:tabs>
          <w:tab w:val="left" w:pos="-1440"/>
          <w:tab w:val="left" w:pos="-720"/>
          <w:tab w:val="left" w:pos="0"/>
          <w:tab w:val="left" w:pos="498"/>
          <w:tab w:val="left" w:pos="1068"/>
        </w:tabs>
      </w:pPr>
      <w:r>
        <w:t>RETIREMENT OF PROFESSIONAL STAFF MEMBERS</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pPr>
      <w:r>
        <w:t xml:space="preserve">     The Board is governed by the regulations of The New Hampshire Retirement System relating to retirement benefits.  All eligible professional staff must be members of the New Hampshire Retirement System as a condition of employment. </w:t>
      </w:r>
    </w:p>
    <w:p w:rsidR="00663C38" w:rsidRDefault="00663C38">
      <w:pPr>
        <w:tabs>
          <w:tab w:val="left" w:pos="-1440"/>
          <w:tab w:val="left" w:pos="-720"/>
          <w:tab w:val="left" w:pos="0"/>
          <w:tab w:val="left" w:pos="498"/>
          <w:tab w:val="left" w:pos="1068"/>
        </w:tabs>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r>
        <w:t xml:space="preserve"> </w:t>
      </w:r>
    </w:p>
    <w:p w:rsidR="00663C38" w:rsidRDefault="00663C38">
      <w:pPr>
        <w:tabs>
          <w:tab w:val="left" w:pos="-1440"/>
          <w:tab w:val="left" w:pos="-720"/>
          <w:tab w:val="left" w:pos="0"/>
          <w:tab w:val="left" w:pos="498"/>
          <w:tab w:val="left" w:pos="1068"/>
        </w:tabs>
        <w:jc w:val="both"/>
      </w:pPr>
    </w:p>
    <w:p w:rsidR="00663C38" w:rsidRDefault="00663C38">
      <w:pPr>
        <w:tabs>
          <w:tab w:val="left" w:pos="-1440"/>
          <w:tab w:val="left" w:pos="-720"/>
          <w:tab w:val="left" w:pos="0"/>
          <w:tab w:val="left" w:pos="498"/>
          <w:tab w:val="left" w:pos="1068"/>
        </w:tabs>
        <w:jc w:val="both"/>
      </w:pPr>
    </w:p>
    <w:p w:rsidR="00663C38" w:rsidRDefault="00663C38">
      <w:pPr>
        <w:tabs>
          <w:tab w:val="left" w:pos="-1440"/>
          <w:tab w:val="left" w:pos="-720"/>
          <w:tab w:val="left" w:pos="0"/>
          <w:tab w:val="left" w:pos="498"/>
          <w:tab w:val="left" w:pos="1068"/>
        </w:tabs>
        <w:jc w:val="both"/>
      </w:pPr>
    </w:p>
    <w:p w:rsidR="00663C38" w:rsidRDefault="00663C38">
      <w:pPr>
        <w:tabs>
          <w:tab w:val="left" w:pos="-1440"/>
          <w:tab w:val="left" w:pos="-720"/>
          <w:tab w:val="left" w:pos="0"/>
          <w:tab w:val="left" w:pos="498"/>
          <w:tab w:val="left" w:pos="1068"/>
        </w:tabs>
        <w:jc w:val="both"/>
      </w:pPr>
    </w:p>
    <w:p w:rsidR="00663C38" w:rsidRDefault="00663C38">
      <w:pPr>
        <w:tabs>
          <w:tab w:val="left" w:pos="-1440"/>
          <w:tab w:val="left" w:pos="-720"/>
          <w:tab w:val="left" w:pos="0"/>
          <w:tab w:val="left" w:pos="498"/>
          <w:tab w:val="left" w:pos="1068"/>
        </w:tabs>
        <w:jc w:val="both"/>
      </w:pPr>
    </w:p>
    <w:p w:rsidR="00663C38" w:rsidRDefault="00663C38">
      <w:pPr>
        <w:tabs>
          <w:tab w:val="left" w:pos="-1440"/>
          <w:tab w:val="left" w:pos="-720"/>
          <w:tab w:val="left" w:pos="0"/>
          <w:tab w:val="left" w:pos="498"/>
          <w:tab w:val="left" w:pos="1068"/>
        </w:tabs>
        <w:jc w:val="both"/>
      </w:pPr>
    </w:p>
    <w:p w:rsidR="00663C38" w:rsidRDefault="00663C38">
      <w:pPr>
        <w:tabs>
          <w:tab w:val="left" w:pos="-1440"/>
          <w:tab w:val="left" w:pos="-720"/>
          <w:tab w:val="left" w:pos="0"/>
          <w:tab w:val="left" w:pos="498"/>
          <w:tab w:val="left" w:pos="1068"/>
        </w:tabs>
        <w:jc w:val="both"/>
      </w:pPr>
    </w:p>
    <w:p w:rsidR="00663C38" w:rsidRDefault="00663C38">
      <w:pPr>
        <w:tabs>
          <w:tab w:val="left" w:pos="-1440"/>
          <w:tab w:val="left" w:pos="-720"/>
          <w:tab w:val="left" w:pos="0"/>
          <w:tab w:val="left" w:pos="498"/>
          <w:tab w:val="left" w:pos="1068"/>
        </w:tabs>
        <w:jc w:val="both"/>
      </w:pPr>
    </w:p>
    <w:p w:rsidR="00663C38" w:rsidRDefault="00663C38">
      <w:pPr>
        <w:tabs>
          <w:tab w:val="left" w:pos="-1440"/>
          <w:tab w:val="left" w:pos="-720"/>
          <w:tab w:val="left" w:pos="0"/>
          <w:tab w:val="left" w:pos="498"/>
          <w:tab w:val="left" w:pos="1068"/>
        </w:tabs>
        <w:jc w:val="both"/>
      </w:pPr>
    </w:p>
    <w:p w:rsidR="00663C38" w:rsidRDefault="00663C38">
      <w:pPr>
        <w:tabs>
          <w:tab w:val="left" w:pos="-1440"/>
          <w:tab w:val="left" w:pos="-720"/>
          <w:tab w:val="left" w:pos="0"/>
          <w:tab w:val="left" w:pos="498"/>
          <w:tab w:val="left" w:pos="1068"/>
        </w:tabs>
        <w:jc w:val="both"/>
      </w:pPr>
    </w:p>
    <w:p w:rsidR="00663C38" w:rsidRDefault="00663C38">
      <w:pPr>
        <w:tabs>
          <w:tab w:val="left" w:pos="-1440"/>
          <w:tab w:val="left" w:pos="-720"/>
          <w:tab w:val="left" w:pos="0"/>
          <w:tab w:val="left" w:pos="498"/>
          <w:tab w:val="left" w:pos="1068"/>
        </w:tabs>
        <w:jc w:val="both"/>
      </w:pPr>
      <w:r>
        <w:t xml:space="preserve">Adopted: </w:t>
      </w:r>
      <w:r>
        <w:tab/>
        <w:t xml:space="preserve"> </w:t>
      </w:r>
      <w:r>
        <w:tab/>
      </w:r>
      <w:r w:rsidR="00AA6CFC">
        <w:tab/>
      </w:r>
      <w:r>
        <w:t xml:space="preserve">November 28, 1978 </w:t>
      </w:r>
    </w:p>
    <w:p w:rsidR="00663C38" w:rsidRDefault="00663C38">
      <w:pPr>
        <w:tabs>
          <w:tab w:val="left" w:pos="-1440"/>
          <w:tab w:val="left" w:pos="-720"/>
          <w:tab w:val="left" w:pos="0"/>
          <w:tab w:val="left" w:pos="498"/>
          <w:tab w:val="left" w:pos="1068"/>
        </w:tabs>
        <w:jc w:val="both"/>
      </w:pPr>
      <w:r>
        <w:t>Revised:</w:t>
      </w:r>
      <w:r>
        <w:tab/>
      </w:r>
      <w:r>
        <w:tab/>
      </w:r>
      <w:r w:rsidR="00AA6CFC">
        <w:tab/>
      </w:r>
      <w:r>
        <w:t>May 21, 1991</w:t>
      </w:r>
    </w:p>
    <w:p w:rsidR="00663C38" w:rsidRDefault="00663C38">
      <w:pPr>
        <w:tabs>
          <w:tab w:val="left" w:pos="-1440"/>
          <w:tab w:val="left" w:pos="-720"/>
          <w:tab w:val="left" w:pos="0"/>
          <w:tab w:val="left" w:pos="498"/>
          <w:tab w:val="left" w:pos="1068"/>
        </w:tabs>
        <w:jc w:val="both"/>
      </w:pPr>
      <w:r>
        <w:t>Reviewed:</w:t>
      </w:r>
      <w:r>
        <w:tab/>
      </w:r>
      <w:r>
        <w:tab/>
      </w:r>
      <w:r w:rsidR="00AA6CFC">
        <w:tab/>
      </w:r>
      <w:r>
        <w:t xml:space="preserve">February 19, 2002 </w:t>
      </w:r>
    </w:p>
    <w:p w:rsidR="00AA6CFC" w:rsidRPr="0011736B" w:rsidRDefault="00AA6CFC">
      <w:pPr>
        <w:tabs>
          <w:tab w:val="left" w:pos="-1440"/>
          <w:tab w:val="left" w:pos="-720"/>
          <w:tab w:val="left" w:pos="0"/>
          <w:tab w:val="left" w:pos="498"/>
          <w:tab w:val="left" w:pos="1068"/>
        </w:tabs>
        <w:jc w:val="both"/>
      </w:pPr>
      <w:r w:rsidRPr="0011736B">
        <w:t>First Reading:</w:t>
      </w:r>
      <w:r w:rsidRPr="0011736B">
        <w:tab/>
      </w:r>
      <w:r w:rsidR="0011736B">
        <w:tab/>
      </w:r>
      <w:r w:rsidRPr="0011736B">
        <w:t>January 24, 2018</w:t>
      </w:r>
    </w:p>
    <w:p w:rsidR="00C7533B" w:rsidRDefault="00C7533B">
      <w:pPr>
        <w:tabs>
          <w:tab w:val="left" w:pos="-1440"/>
          <w:tab w:val="left" w:pos="-720"/>
          <w:tab w:val="left" w:pos="0"/>
          <w:tab w:val="left" w:pos="498"/>
          <w:tab w:val="left" w:pos="1068"/>
        </w:tabs>
        <w:jc w:val="both"/>
      </w:pPr>
      <w:r w:rsidRPr="0011736B">
        <w:t>Second Reading:</w:t>
      </w:r>
      <w:r w:rsidRPr="0011736B">
        <w:tab/>
        <w:t>February 14, 2018</w:t>
      </w:r>
    </w:p>
    <w:p w:rsidR="0011736B" w:rsidRPr="0011736B" w:rsidRDefault="0011736B">
      <w:pPr>
        <w:tabs>
          <w:tab w:val="left" w:pos="-1440"/>
          <w:tab w:val="left" w:pos="-720"/>
          <w:tab w:val="left" w:pos="0"/>
          <w:tab w:val="left" w:pos="498"/>
          <w:tab w:val="left" w:pos="1068"/>
        </w:tabs>
        <w:jc w:val="both"/>
      </w:pPr>
      <w:r>
        <w:t>Reviewed:</w:t>
      </w:r>
      <w:r>
        <w:tab/>
      </w:r>
      <w:r>
        <w:tab/>
      </w:r>
      <w:r>
        <w:tab/>
        <w:t>February 14, 2018</w:t>
      </w:r>
    </w:p>
    <w:sectPr w:rsidR="0011736B" w:rsidRPr="0011736B">
      <w:pgSz w:w="12240" w:h="15840"/>
      <w:pgMar w:top="1296"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CFC"/>
    <w:rsid w:val="0011736B"/>
    <w:rsid w:val="00601D70"/>
    <w:rsid w:val="00663C38"/>
    <w:rsid w:val="00AA6CFC"/>
    <w:rsid w:val="00C753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b/>
      <w:snapToGrid w:val="0"/>
    </w:rPr>
  </w:style>
  <w:style w:type="paragraph" w:styleId="Heading2">
    <w:name w:val="heading 2"/>
    <w:basedOn w:val="Normal"/>
    <w:next w:val="Normal"/>
    <w:qFormat/>
    <w:pPr>
      <w:keepNext/>
      <w:widowControl w:val="0"/>
      <w:tabs>
        <w:tab w:val="left" w:pos="-1440"/>
        <w:tab w:val="left" w:pos="-720"/>
        <w:tab w:val="left" w:pos="0"/>
        <w:tab w:val="left" w:pos="498"/>
        <w:tab w:val="left" w:pos="1068"/>
      </w:tabs>
      <w:jc w:val="right"/>
      <w:outlineLvl w:val="1"/>
    </w:pPr>
    <w:rPr>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GCQE</vt:lpstr>
    </vt:vector>
  </TitlesOfParts>
  <Company>SAU 68</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GCQE</dc:title>
  <dc:creator>Lin-Wood</dc:creator>
  <cp:lastModifiedBy>Frances Bean</cp:lastModifiedBy>
  <cp:revision>2</cp:revision>
  <cp:lastPrinted>2002-02-20T15:24:00Z</cp:lastPrinted>
  <dcterms:created xsi:type="dcterms:W3CDTF">2018-02-20T15:58:00Z</dcterms:created>
  <dcterms:modified xsi:type="dcterms:W3CDTF">2018-02-20T15:58:00Z</dcterms:modified>
</cp:coreProperties>
</file>