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5E48" w14:textId="22A36D14" w:rsidR="00266BD6" w:rsidRPr="0085276B" w:rsidRDefault="00266BD6" w:rsidP="00D3124D">
      <w:pPr>
        <w:jc w:val="center"/>
        <w:rPr>
          <w:b/>
          <w:sz w:val="32"/>
          <w:szCs w:val="28"/>
        </w:rPr>
      </w:pPr>
      <w:r w:rsidRPr="0085276B">
        <w:rPr>
          <w:b/>
          <w:sz w:val="36"/>
          <w:szCs w:val="28"/>
        </w:rPr>
        <w:t>Spelling Tests</w:t>
      </w:r>
      <w:r w:rsidR="00D3124D" w:rsidRPr="0085276B">
        <w:rPr>
          <w:b/>
          <w:sz w:val="36"/>
          <w:szCs w:val="28"/>
        </w:rPr>
        <w:t xml:space="preserve">: </w:t>
      </w:r>
      <w:r w:rsidR="001B5210">
        <w:rPr>
          <w:b/>
          <w:sz w:val="36"/>
          <w:szCs w:val="28"/>
        </w:rPr>
        <w:t>4</w:t>
      </w:r>
      <w:proofErr w:type="gramStart"/>
      <w:r w:rsidR="001B5210" w:rsidRPr="001B5210">
        <w:rPr>
          <w:b/>
          <w:sz w:val="36"/>
          <w:szCs w:val="28"/>
          <w:vertAlign w:val="superscript"/>
        </w:rPr>
        <w:t>th</w:t>
      </w:r>
      <w:r w:rsidR="001B5210">
        <w:rPr>
          <w:b/>
          <w:sz w:val="36"/>
          <w:szCs w:val="28"/>
        </w:rPr>
        <w:t xml:space="preserve"> </w:t>
      </w:r>
      <w:r w:rsidR="00E93696">
        <w:rPr>
          <w:b/>
          <w:sz w:val="36"/>
          <w:szCs w:val="28"/>
        </w:rPr>
        <w:t xml:space="preserve"> </w:t>
      </w:r>
      <w:r w:rsidRPr="0085276B">
        <w:rPr>
          <w:b/>
          <w:sz w:val="36"/>
          <w:szCs w:val="28"/>
        </w:rPr>
        <w:t>9</w:t>
      </w:r>
      <w:proofErr w:type="gramEnd"/>
      <w:r w:rsidRPr="0085276B">
        <w:rPr>
          <w:b/>
          <w:sz w:val="36"/>
          <w:szCs w:val="28"/>
        </w:rPr>
        <w:t xml:space="preserve"> Weeks </w:t>
      </w:r>
    </w:p>
    <w:tbl>
      <w:tblPr>
        <w:tblStyle w:val="TableGrid"/>
        <w:tblpPr w:leftFromText="180" w:rightFromText="180" w:vertAnchor="text" w:horzAnchor="margin" w:tblpY="94"/>
        <w:tblW w:w="10075" w:type="dxa"/>
        <w:tblLook w:val="04A0" w:firstRow="1" w:lastRow="0" w:firstColumn="1" w:lastColumn="0" w:noHBand="0" w:noVBand="1"/>
      </w:tblPr>
      <w:tblGrid>
        <w:gridCol w:w="2651"/>
        <w:gridCol w:w="2465"/>
        <w:gridCol w:w="2485"/>
        <w:gridCol w:w="2474"/>
      </w:tblGrid>
      <w:tr w:rsidR="005A3527" w:rsidRPr="0085276B" w14:paraId="00129886" w14:textId="77777777" w:rsidTr="005A3527">
        <w:tc>
          <w:tcPr>
            <w:tcW w:w="2651" w:type="dxa"/>
          </w:tcPr>
          <w:p w14:paraId="0C8F3E28" w14:textId="77777777" w:rsidR="005A3527" w:rsidRPr="0085276B" w:rsidRDefault="005A3527" w:rsidP="005A3527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Test # 12 Date: </w:t>
            </w:r>
          </w:p>
          <w:p w14:paraId="6E504C9C" w14:textId="77777777" w:rsidR="005A3527" w:rsidRPr="0085276B" w:rsidRDefault="005A3527" w:rsidP="005A3527">
            <w:pPr>
              <w:jc w:val="center"/>
              <w:rPr>
                <w:b/>
                <w:sz w:val="36"/>
                <w:szCs w:val="28"/>
              </w:rPr>
            </w:pPr>
          </w:p>
          <w:p w14:paraId="1997F2D6" w14:textId="77777777" w:rsidR="005A3527" w:rsidRPr="0085276B" w:rsidRDefault="005A3527" w:rsidP="005A3527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March 25</w:t>
            </w:r>
            <w:r w:rsidRPr="00EB5563">
              <w:rPr>
                <w:b/>
                <w:sz w:val="36"/>
                <w:szCs w:val="28"/>
                <w:vertAlign w:val="superscript"/>
              </w:rPr>
              <w:t>th</w:t>
            </w:r>
            <w:r>
              <w:rPr>
                <w:b/>
                <w:sz w:val="36"/>
                <w:szCs w:val="28"/>
              </w:rPr>
              <w:t xml:space="preserve">  </w:t>
            </w:r>
          </w:p>
        </w:tc>
        <w:tc>
          <w:tcPr>
            <w:tcW w:w="2465" w:type="dxa"/>
          </w:tcPr>
          <w:p w14:paraId="754BC073" w14:textId="77777777" w:rsidR="005A3527" w:rsidRDefault="005A3527" w:rsidP="005A3527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Test #13 Date: </w:t>
            </w:r>
          </w:p>
          <w:p w14:paraId="7622EB45" w14:textId="77777777" w:rsidR="005A3527" w:rsidRDefault="005A3527" w:rsidP="005A3527">
            <w:pPr>
              <w:jc w:val="center"/>
              <w:rPr>
                <w:b/>
                <w:sz w:val="36"/>
                <w:szCs w:val="28"/>
              </w:rPr>
            </w:pPr>
          </w:p>
          <w:p w14:paraId="34A89AB2" w14:textId="77777777" w:rsidR="005A3527" w:rsidRPr="0085276B" w:rsidRDefault="005A3527" w:rsidP="005A3527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April 8</w:t>
            </w:r>
            <w:r w:rsidRPr="00EB5563">
              <w:rPr>
                <w:b/>
                <w:sz w:val="36"/>
                <w:szCs w:val="28"/>
                <w:vertAlign w:val="superscript"/>
              </w:rPr>
              <w:t>th</w:t>
            </w:r>
            <w:r>
              <w:rPr>
                <w:b/>
                <w:sz w:val="36"/>
                <w:szCs w:val="28"/>
              </w:rPr>
              <w:t xml:space="preserve">  </w:t>
            </w:r>
          </w:p>
        </w:tc>
        <w:tc>
          <w:tcPr>
            <w:tcW w:w="2485" w:type="dxa"/>
          </w:tcPr>
          <w:p w14:paraId="43437668" w14:textId="77777777" w:rsidR="005A3527" w:rsidRDefault="005A3527" w:rsidP="005A3527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Test #14 Date:</w:t>
            </w:r>
          </w:p>
          <w:p w14:paraId="0E224229" w14:textId="77777777" w:rsidR="005A3527" w:rsidRDefault="005A3527" w:rsidP="005A3527">
            <w:pPr>
              <w:jc w:val="center"/>
              <w:rPr>
                <w:b/>
                <w:sz w:val="36"/>
                <w:szCs w:val="28"/>
              </w:rPr>
            </w:pPr>
          </w:p>
          <w:p w14:paraId="5350D238" w14:textId="77777777" w:rsidR="005A3527" w:rsidRPr="0085276B" w:rsidRDefault="005A3527" w:rsidP="005A3527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April 22</w:t>
            </w:r>
            <w:r w:rsidRPr="00EB5563">
              <w:rPr>
                <w:b/>
                <w:sz w:val="36"/>
                <w:szCs w:val="28"/>
                <w:vertAlign w:val="superscript"/>
              </w:rPr>
              <w:t>nd</w:t>
            </w:r>
            <w:r>
              <w:rPr>
                <w:b/>
                <w:sz w:val="36"/>
                <w:szCs w:val="28"/>
              </w:rPr>
              <w:t xml:space="preserve">  </w:t>
            </w:r>
          </w:p>
        </w:tc>
        <w:tc>
          <w:tcPr>
            <w:tcW w:w="2474" w:type="dxa"/>
          </w:tcPr>
          <w:p w14:paraId="5E9D9871" w14:textId="77777777" w:rsidR="005A3527" w:rsidRDefault="005A3527" w:rsidP="005A3527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Test #15 Date:</w:t>
            </w:r>
          </w:p>
          <w:p w14:paraId="5EEE08AE" w14:textId="77777777" w:rsidR="005A3527" w:rsidRDefault="005A3527" w:rsidP="005A3527">
            <w:pPr>
              <w:jc w:val="center"/>
              <w:rPr>
                <w:b/>
                <w:sz w:val="36"/>
                <w:szCs w:val="28"/>
              </w:rPr>
            </w:pPr>
          </w:p>
          <w:p w14:paraId="6CCFEF0C" w14:textId="77777777" w:rsidR="005A3527" w:rsidRPr="0085276B" w:rsidRDefault="005A3527" w:rsidP="005A3527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May 6</w:t>
            </w:r>
            <w:r w:rsidRPr="00EB5563">
              <w:rPr>
                <w:b/>
                <w:sz w:val="36"/>
                <w:szCs w:val="28"/>
                <w:vertAlign w:val="superscript"/>
              </w:rPr>
              <w:t>th</w:t>
            </w:r>
            <w:r>
              <w:rPr>
                <w:b/>
                <w:sz w:val="36"/>
                <w:szCs w:val="28"/>
              </w:rPr>
              <w:t xml:space="preserve">  </w:t>
            </w:r>
          </w:p>
        </w:tc>
      </w:tr>
      <w:tr w:rsidR="005A3527" w:rsidRPr="0085276B" w14:paraId="76CB1295" w14:textId="77777777" w:rsidTr="005A3527">
        <w:tc>
          <w:tcPr>
            <w:tcW w:w="2651" w:type="dxa"/>
          </w:tcPr>
          <w:p w14:paraId="6471F537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breakable</w:t>
            </w:r>
          </w:p>
        </w:tc>
        <w:tc>
          <w:tcPr>
            <w:tcW w:w="2465" w:type="dxa"/>
          </w:tcPr>
          <w:p w14:paraId="02D92317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accurate</w:t>
            </w:r>
          </w:p>
        </w:tc>
        <w:tc>
          <w:tcPr>
            <w:tcW w:w="2485" w:type="dxa"/>
          </w:tcPr>
          <w:p w14:paraId="5F23DDE1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coordinate</w:t>
            </w:r>
          </w:p>
        </w:tc>
        <w:tc>
          <w:tcPr>
            <w:tcW w:w="2474" w:type="dxa"/>
          </w:tcPr>
          <w:p w14:paraId="7E03E73D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overall</w:t>
            </w:r>
          </w:p>
        </w:tc>
      </w:tr>
      <w:tr w:rsidR="005A3527" w:rsidRPr="0085276B" w14:paraId="3E92B605" w14:textId="77777777" w:rsidTr="005A3527">
        <w:tc>
          <w:tcPr>
            <w:tcW w:w="2651" w:type="dxa"/>
          </w:tcPr>
          <w:p w14:paraId="6794CF0B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punishable</w:t>
            </w:r>
          </w:p>
        </w:tc>
        <w:tc>
          <w:tcPr>
            <w:tcW w:w="2465" w:type="dxa"/>
          </w:tcPr>
          <w:p w14:paraId="52D7CF02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additionally</w:t>
            </w:r>
          </w:p>
        </w:tc>
        <w:tc>
          <w:tcPr>
            <w:tcW w:w="2485" w:type="dxa"/>
          </w:tcPr>
          <w:p w14:paraId="3C2D5CCA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correspond</w:t>
            </w:r>
          </w:p>
        </w:tc>
        <w:tc>
          <w:tcPr>
            <w:tcW w:w="2474" w:type="dxa"/>
          </w:tcPr>
          <w:p w14:paraId="334D7BCA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persuade</w:t>
            </w:r>
          </w:p>
        </w:tc>
      </w:tr>
      <w:tr w:rsidR="005A3527" w:rsidRPr="0085276B" w14:paraId="656E50FE" w14:textId="77777777" w:rsidTr="005A3527">
        <w:tc>
          <w:tcPr>
            <w:tcW w:w="2651" w:type="dxa"/>
          </w:tcPr>
          <w:p w14:paraId="1D5DBC27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invincible</w:t>
            </w:r>
          </w:p>
        </w:tc>
        <w:tc>
          <w:tcPr>
            <w:tcW w:w="2465" w:type="dxa"/>
          </w:tcPr>
          <w:p w14:paraId="3007F1F2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advantage</w:t>
            </w:r>
          </w:p>
        </w:tc>
        <w:tc>
          <w:tcPr>
            <w:tcW w:w="2485" w:type="dxa"/>
          </w:tcPr>
          <w:p w14:paraId="3BD99938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crucial</w:t>
            </w:r>
          </w:p>
        </w:tc>
        <w:tc>
          <w:tcPr>
            <w:tcW w:w="2474" w:type="dxa"/>
          </w:tcPr>
          <w:p w14:paraId="25D7DE0D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procedure</w:t>
            </w:r>
          </w:p>
        </w:tc>
      </w:tr>
      <w:tr w:rsidR="005A3527" w:rsidRPr="0085276B" w14:paraId="1BA8AE3D" w14:textId="77777777" w:rsidTr="005A3527">
        <w:tc>
          <w:tcPr>
            <w:tcW w:w="2651" w:type="dxa"/>
          </w:tcPr>
          <w:p w14:paraId="542609EC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horrible</w:t>
            </w:r>
          </w:p>
        </w:tc>
        <w:tc>
          <w:tcPr>
            <w:tcW w:w="2465" w:type="dxa"/>
          </w:tcPr>
          <w:p w14:paraId="525780EB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analyze</w:t>
            </w:r>
          </w:p>
        </w:tc>
        <w:tc>
          <w:tcPr>
            <w:tcW w:w="2485" w:type="dxa"/>
          </w:tcPr>
          <w:p w14:paraId="01F99D94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eliminate</w:t>
            </w:r>
          </w:p>
        </w:tc>
        <w:tc>
          <w:tcPr>
            <w:tcW w:w="2474" w:type="dxa"/>
          </w:tcPr>
          <w:p w14:paraId="601EE0F3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properties</w:t>
            </w:r>
          </w:p>
        </w:tc>
      </w:tr>
      <w:tr w:rsidR="005A3527" w:rsidRPr="0085276B" w14:paraId="1C357B6F" w14:textId="77777777" w:rsidTr="005A3527">
        <w:tc>
          <w:tcPr>
            <w:tcW w:w="2651" w:type="dxa"/>
          </w:tcPr>
          <w:p w14:paraId="31310A1E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compatible </w:t>
            </w:r>
          </w:p>
        </w:tc>
        <w:tc>
          <w:tcPr>
            <w:tcW w:w="2465" w:type="dxa"/>
          </w:tcPr>
          <w:p w14:paraId="415DDDF7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arguably</w:t>
            </w:r>
          </w:p>
        </w:tc>
        <w:tc>
          <w:tcPr>
            <w:tcW w:w="2485" w:type="dxa"/>
          </w:tcPr>
          <w:p w14:paraId="491927FE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emphasize</w:t>
            </w:r>
          </w:p>
        </w:tc>
        <w:tc>
          <w:tcPr>
            <w:tcW w:w="2474" w:type="dxa"/>
          </w:tcPr>
          <w:p w14:paraId="65201E40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qualities</w:t>
            </w:r>
          </w:p>
        </w:tc>
      </w:tr>
      <w:tr w:rsidR="005A3527" w:rsidRPr="0085276B" w14:paraId="59113AEC" w14:textId="77777777" w:rsidTr="005A3527">
        <w:tc>
          <w:tcPr>
            <w:tcW w:w="2651" w:type="dxa"/>
          </w:tcPr>
          <w:p w14:paraId="4ACD004E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agreeable</w:t>
            </w:r>
          </w:p>
        </w:tc>
        <w:tc>
          <w:tcPr>
            <w:tcW w:w="2465" w:type="dxa"/>
          </w:tcPr>
          <w:p w14:paraId="359185E8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assert</w:t>
            </w:r>
          </w:p>
        </w:tc>
        <w:tc>
          <w:tcPr>
            <w:tcW w:w="2485" w:type="dxa"/>
          </w:tcPr>
          <w:p w14:paraId="2ACAD965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encounter</w:t>
            </w:r>
          </w:p>
        </w:tc>
        <w:tc>
          <w:tcPr>
            <w:tcW w:w="2474" w:type="dxa"/>
          </w:tcPr>
          <w:p w14:paraId="4302AF70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restrict</w:t>
            </w:r>
          </w:p>
        </w:tc>
      </w:tr>
      <w:tr w:rsidR="005A3527" w:rsidRPr="0085276B" w14:paraId="7B1E783F" w14:textId="77777777" w:rsidTr="005A3527">
        <w:tc>
          <w:tcPr>
            <w:tcW w:w="2651" w:type="dxa"/>
          </w:tcPr>
          <w:p w14:paraId="050E4468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dependable</w:t>
            </w:r>
          </w:p>
        </w:tc>
        <w:tc>
          <w:tcPr>
            <w:tcW w:w="2465" w:type="dxa"/>
          </w:tcPr>
          <w:p w14:paraId="0F630700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citation</w:t>
            </w:r>
          </w:p>
        </w:tc>
        <w:tc>
          <w:tcPr>
            <w:tcW w:w="2485" w:type="dxa"/>
          </w:tcPr>
          <w:p w14:paraId="65104DD6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establish</w:t>
            </w:r>
          </w:p>
        </w:tc>
        <w:tc>
          <w:tcPr>
            <w:tcW w:w="2474" w:type="dxa"/>
          </w:tcPr>
          <w:p w14:paraId="3D86E57B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significant</w:t>
            </w:r>
          </w:p>
        </w:tc>
      </w:tr>
      <w:tr w:rsidR="005A3527" w:rsidRPr="0085276B" w14:paraId="0D66BCDB" w14:textId="77777777" w:rsidTr="005A3527">
        <w:tc>
          <w:tcPr>
            <w:tcW w:w="2651" w:type="dxa"/>
          </w:tcPr>
          <w:p w14:paraId="5AF7FD8C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laughable</w:t>
            </w:r>
          </w:p>
        </w:tc>
        <w:tc>
          <w:tcPr>
            <w:tcW w:w="2465" w:type="dxa"/>
          </w:tcPr>
          <w:p w14:paraId="76C6DD04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complement</w:t>
            </w:r>
          </w:p>
        </w:tc>
        <w:tc>
          <w:tcPr>
            <w:tcW w:w="2485" w:type="dxa"/>
          </w:tcPr>
          <w:p w14:paraId="4619D7A4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evaluate</w:t>
            </w:r>
          </w:p>
        </w:tc>
        <w:tc>
          <w:tcPr>
            <w:tcW w:w="2474" w:type="dxa"/>
          </w:tcPr>
          <w:p w14:paraId="68728BB6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transition</w:t>
            </w:r>
          </w:p>
        </w:tc>
      </w:tr>
      <w:tr w:rsidR="005A3527" w:rsidRPr="0085276B" w14:paraId="3901517E" w14:textId="77777777" w:rsidTr="005A3527">
        <w:tc>
          <w:tcPr>
            <w:tcW w:w="2651" w:type="dxa"/>
          </w:tcPr>
          <w:p w14:paraId="3967DB13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edible</w:t>
            </w:r>
          </w:p>
        </w:tc>
        <w:tc>
          <w:tcPr>
            <w:tcW w:w="2465" w:type="dxa"/>
          </w:tcPr>
          <w:p w14:paraId="604C469C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complex </w:t>
            </w:r>
          </w:p>
        </w:tc>
        <w:tc>
          <w:tcPr>
            <w:tcW w:w="2485" w:type="dxa"/>
          </w:tcPr>
          <w:p w14:paraId="693DBF49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eventually</w:t>
            </w:r>
          </w:p>
        </w:tc>
        <w:tc>
          <w:tcPr>
            <w:tcW w:w="2474" w:type="dxa"/>
          </w:tcPr>
          <w:p w14:paraId="00E053F3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valid</w:t>
            </w:r>
          </w:p>
        </w:tc>
      </w:tr>
      <w:tr w:rsidR="005A3527" w:rsidRPr="0085276B" w14:paraId="5E2B2D18" w14:textId="77777777" w:rsidTr="005A3527">
        <w:tc>
          <w:tcPr>
            <w:tcW w:w="2651" w:type="dxa"/>
          </w:tcPr>
          <w:p w14:paraId="02A01BCE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principal</w:t>
            </w:r>
          </w:p>
        </w:tc>
        <w:tc>
          <w:tcPr>
            <w:tcW w:w="2465" w:type="dxa"/>
          </w:tcPr>
          <w:p w14:paraId="53576249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contrary</w:t>
            </w:r>
          </w:p>
        </w:tc>
        <w:tc>
          <w:tcPr>
            <w:tcW w:w="2485" w:type="dxa"/>
          </w:tcPr>
          <w:p w14:paraId="5A626A0E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interact</w:t>
            </w:r>
          </w:p>
        </w:tc>
        <w:tc>
          <w:tcPr>
            <w:tcW w:w="2474" w:type="dxa"/>
          </w:tcPr>
          <w:p w14:paraId="0C8B7C45" w14:textId="77777777" w:rsidR="005A3527" w:rsidRPr="0085276B" w:rsidRDefault="005A3527" w:rsidP="005A352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variation</w:t>
            </w:r>
          </w:p>
        </w:tc>
      </w:tr>
    </w:tbl>
    <w:p w14:paraId="4401103F" w14:textId="77777777" w:rsidR="00266BD6" w:rsidRPr="0085276B" w:rsidRDefault="00266BD6" w:rsidP="005A3527">
      <w:pPr>
        <w:rPr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3426"/>
        <w:gridCol w:w="3426"/>
      </w:tblGrid>
      <w:tr w:rsidR="005A3527" w:rsidRPr="009F0D70" w14:paraId="3BF04255" w14:textId="77777777" w:rsidTr="00AB4B5E">
        <w:trPr>
          <w:trHeight w:val="284"/>
        </w:trPr>
        <w:tc>
          <w:tcPr>
            <w:tcW w:w="3425" w:type="dxa"/>
          </w:tcPr>
          <w:p w14:paraId="2061E723" w14:textId="23413A7F" w:rsidR="005A3527" w:rsidRPr="005A3527" w:rsidRDefault="005A3527" w:rsidP="00CB186A">
            <w:pPr>
              <w:rPr>
                <w:b/>
                <w:sz w:val="16"/>
                <w:szCs w:val="16"/>
              </w:rPr>
            </w:pPr>
          </w:p>
        </w:tc>
        <w:tc>
          <w:tcPr>
            <w:tcW w:w="3426" w:type="dxa"/>
          </w:tcPr>
          <w:p w14:paraId="66ECFD68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</w:tc>
        <w:tc>
          <w:tcPr>
            <w:tcW w:w="3426" w:type="dxa"/>
          </w:tcPr>
          <w:p w14:paraId="2CC27ADD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</w:tc>
      </w:tr>
      <w:tr w:rsidR="005A3527" w:rsidRPr="009F0D70" w14:paraId="5FFC3472" w14:textId="77777777" w:rsidTr="00AB4B5E">
        <w:trPr>
          <w:trHeight w:val="262"/>
        </w:trPr>
        <w:tc>
          <w:tcPr>
            <w:tcW w:w="3425" w:type="dxa"/>
          </w:tcPr>
          <w:p w14:paraId="0B2D8CC0" w14:textId="77777777" w:rsidR="005A3527" w:rsidRPr="005A3527" w:rsidRDefault="005A3527" w:rsidP="00CB186A">
            <w:pPr>
              <w:rPr>
                <w:b/>
                <w:sz w:val="16"/>
                <w:szCs w:val="16"/>
              </w:rPr>
            </w:pPr>
            <w:r w:rsidRPr="005A3527">
              <w:rPr>
                <w:b/>
                <w:sz w:val="16"/>
                <w:szCs w:val="16"/>
              </w:rPr>
              <w:t>Prefixes</w:t>
            </w:r>
          </w:p>
        </w:tc>
        <w:tc>
          <w:tcPr>
            <w:tcW w:w="3426" w:type="dxa"/>
          </w:tcPr>
          <w:p w14:paraId="6D7D5B5E" w14:textId="77777777" w:rsidR="005A3527" w:rsidRPr="005A3527" w:rsidRDefault="005A3527" w:rsidP="00CB186A">
            <w:pPr>
              <w:rPr>
                <w:b/>
                <w:sz w:val="16"/>
                <w:szCs w:val="16"/>
              </w:rPr>
            </w:pPr>
            <w:r w:rsidRPr="005A3527">
              <w:rPr>
                <w:b/>
                <w:sz w:val="16"/>
                <w:szCs w:val="16"/>
              </w:rPr>
              <w:t>Meanings</w:t>
            </w:r>
          </w:p>
        </w:tc>
        <w:tc>
          <w:tcPr>
            <w:tcW w:w="3426" w:type="dxa"/>
          </w:tcPr>
          <w:p w14:paraId="7D271922" w14:textId="77777777" w:rsidR="005A3527" w:rsidRPr="005A3527" w:rsidRDefault="005A3527" w:rsidP="00CB186A">
            <w:pPr>
              <w:rPr>
                <w:b/>
                <w:sz w:val="16"/>
                <w:szCs w:val="16"/>
              </w:rPr>
            </w:pPr>
            <w:r w:rsidRPr="005A3527">
              <w:rPr>
                <w:b/>
                <w:sz w:val="16"/>
                <w:szCs w:val="16"/>
              </w:rPr>
              <w:t>Samples</w:t>
            </w:r>
          </w:p>
        </w:tc>
      </w:tr>
      <w:tr w:rsidR="005A3527" w:rsidRPr="009F0D70" w14:paraId="5CCE1854" w14:textId="77777777" w:rsidTr="00AB4B5E">
        <w:trPr>
          <w:trHeight w:val="852"/>
        </w:trPr>
        <w:tc>
          <w:tcPr>
            <w:tcW w:w="3425" w:type="dxa"/>
          </w:tcPr>
          <w:p w14:paraId="6974E66F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44B9152E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0B6E4BEC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bene</w:t>
            </w:r>
          </w:p>
        </w:tc>
        <w:tc>
          <w:tcPr>
            <w:tcW w:w="3426" w:type="dxa"/>
          </w:tcPr>
          <w:p w14:paraId="216357C8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7B2B4C39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47182C3B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good</w:t>
            </w:r>
          </w:p>
        </w:tc>
        <w:tc>
          <w:tcPr>
            <w:tcW w:w="3426" w:type="dxa"/>
          </w:tcPr>
          <w:p w14:paraId="0565A14A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benediction, benefactor,</w:t>
            </w:r>
          </w:p>
          <w:p w14:paraId="26E93CCC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 xml:space="preserve">beneficial, benign, benefit </w:t>
            </w:r>
          </w:p>
        </w:tc>
      </w:tr>
      <w:tr w:rsidR="005A3527" w:rsidRPr="009F0D70" w14:paraId="1A762DCC" w14:textId="77777777" w:rsidTr="00AB4B5E">
        <w:trPr>
          <w:trHeight w:val="568"/>
        </w:trPr>
        <w:tc>
          <w:tcPr>
            <w:tcW w:w="3425" w:type="dxa"/>
          </w:tcPr>
          <w:p w14:paraId="69882D86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284753CF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con</w:t>
            </w:r>
          </w:p>
        </w:tc>
        <w:tc>
          <w:tcPr>
            <w:tcW w:w="3426" w:type="dxa"/>
          </w:tcPr>
          <w:p w14:paraId="5366F5C7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2FEFBB5F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with</w:t>
            </w:r>
          </w:p>
        </w:tc>
        <w:tc>
          <w:tcPr>
            <w:tcW w:w="3426" w:type="dxa"/>
          </w:tcPr>
          <w:p w14:paraId="1AF3EA74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concede, concur, concert, confident, connect</w:t>
            </w:r>
          </w:p>
        </w:tc>
      </w:tr>
      <w:tr w:rsidR="005A3527" w:rsidRPr="009F0D70" w14:paraId="35125CC4" w14:textId="77777777" w:rsidTr="00AB4B5E">
        <w:trPr>
          <w:trHeight w:val="568"/>
        </w:trPr>
        <w:tc>
          <w:tcPr>
            <w:tcW w:w="3425" w:type="dxa"/>
          </w:tcPr>
          <w:p w14:paraId="42C7B3CA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02492D92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contra</w:t>
            </w:r>
          </w:p>
        </w:tc>
        <w:tc>
          <w:tcPr>
            <w:tcW w:w="3426" w:type="dxa"/>
          </w:tcPr>
          <w:p w14:paraId="4C65DDB4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7AF72DE9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against</w:t>
            </w:r>
          </w:p>
        </w:tc>
        <w:tc>
          <w:tcPr>
            <w:tcW w:w="3426" w:type="dxa"/>
          </w:tcPr>
          <w:p w14:paraId="77A94D96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contraband, contradict, contrary</w:t>
            </w:r>
          </w:p>
        </w:tc>
      </w:tr>
      <w:tr w:rsidR="005A3527" w:rsidRPr="009F0D70" w14:paraId="4809C09A" w14:textId="77777777" w:rsidTr="00AB4B5E">
        <w:trPr>
          <w:trHeight w:val="830"/>
        </w:trPr>
        <w:tc>
          <w:tcPr>
            <w:tcW w:w="3425" w:type="dxa"/>
          </w:tcPr>
          <w:p w14:paraId="1C7DACFD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1C621AF6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7AB119EB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de</w:t>
            </w:r>
          </w:p>
        </w:tc>
        <w:tc>
          <w:tcPr>
            <w:tcW w:w="3426" w:type="dxa"/>
          </w:tcPr>
          <w:p w14:paraId="773C424E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5DC8A6F1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75B94816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opposite</w:t>
            </w:r>
          </w:p>
        </w:tc>
        <w:tc>
          <w:tcPr>
            <w:tcW w:w="3426" w:type="dxa"/>
          </w:tcPr>
          <w:p w14:paraId="600F5A58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deactivate, deform, decode, degrade, deplete, descent</w:t>
            </w:r>
          </w:p>
        </w:tc>
      </w:tr>
      <w:tr w:rsidR="005A3527" w:rsidRPr="009F0D70" w14:paraId="4C6CC34F" w14:textId="77777777" w:rsidTr="00AB4B5E">
        <w:trPr>
          <w:trHeight w:val="284"/>
        </w:trPr>
        <w:tc>
          <w:tcPr>
            <w:tcW w:w="3425" w:type="dxa"/>
          </w:tcPr>
          <w:p w14:paraId="392EBD98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proofErr w:type="spellStart"/>
            <w:r w:rsidRPr="005A3527">
              <w:rPr>
                <w:sz w:val="16"/>
                <w:szCs w:val="16"/>
              </w:rPr>
              <w:t>deci</w:t>
            </w:r>
            <w:proofErr w:type="spellEnd"/>
          </w:p>
        </w:tc>
        <w:tc>
          <w:tcPr>
            <w:tcW w:w="3426" w:type="dxa"/>
          </w:tcPr>
          <w:p w14:paraId="512C4E67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one tenth</w:t>
            </w:r>
          </w:p>
        </w:tc>
        <w:tc>
          <w:tcPr>
            <w:tcW w:w="3426" w:type="dxa"/>
          </w:tcPr>
          <w:p w14:paraId="2BC8AB9F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deciliter, decimal</w:t>
            </w:r>
          </w:p>
        </w:tc>
      </w:tr>
      <w:tr w:rsidR="005A3527" w:rsidRPr="009F0D70" w14:paraId="6EA51021" w14:textId="77777777" w:rsidTr="00AB4B5E">
        <w:trPr>
          <w:trHeight w:val="568"/>
        </w:trPr>
        <w:tc>
          <w:tcPr>
            <w:tcW w:w="3425" w:type="dxa"/>
          </w:tcPr>
          <w:p w14:paraId="038D91A8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69199958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proofErr w:type="spellStart"/>
            <w:r w:rsidRPr="005A3527">
              <w:rPr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3426" w:type="dxa"/>
          </w:tcPr>
          <w:p w14:paraId="161CB178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65D0FCAB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through, across</w:t>
            </w:r>
          </w:p>
        </w:tc>
        <w:tc>
          <w:tcPr>
            <w:tcW w:w="3426" w:type="dxa"/>
          </w:tcPr>
          <w:p w14:paraId="1D7A0F2E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diagnosis, diagonal, diameter</w:t>
            </w:r>
          </w:p>
        </w:tc>
      </w:tr>
      <w:tr w:rsidR="005A3527" w:rsidRPr="009F0D70" w14:paraId="40ED6C24" w14:textId="77777777" w:rsidTr="00AB4B5E">
        <w:trPr>
          <w:trHeight w:val="830"/>
        </w:trPr>
        <w:tc>
          <w:tcPr>
            <w:tcW w:w="3425" w:type="dxa"/>
          </w:tcPr>
          <w:p w14:paraId="4D68B993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45A41258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4260A0EC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fore</w:t>
            </w:r>
          </w:p>
        </w:tc>
        <w:tc>
          <w:tcPr>
            <w:tcW w:w="3426" w:type="dxa"/>
          </w:tcPr>
          <w:p w14:paraId="100A473E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755BD044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5E51AA20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previously, in front of</w:t>
            </w:r>
          </w:p>
        </w:tc>
        <w:tc>
          <w:tcPr>
            <w:tcW w:w="3426" w:type="dxa"/>
          </w:tcPr>
          <w:p w14:paraId="7DF87D57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forefathers, foresee, foretell, foresight, foremost</w:t>
            </w:r>
          </w:p>
        </w:tc>
      </w:tr>
      <w:tr w:rsidR="005A3527" w:rsidRPr="009F0D70" w14:paraId="0D73D314" w14:textId="77777777" w:rsidTr="00AB4B5E">
        <w:trPr>
          <w:trHeight w:val="284"/>
        </w:trPr>
        <w:tc>
          <w:tcPr>
            <w:tcW w:w="3425" w:type="dxa"/>
          </w:tcPr>
          <w:p w14:paraId="6F5A6C87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proofErr w:type="spellStart"/>
            <w:r w:rsidRPr="005A3527">
              <w:rPr>
                <w:sz w:val="16"/>
                <w:szCs w:val="16"/>
              </w:rPr>
              <w:t>hecto</w:t>
            </w:r>
            <w:proofErr w:type="spellEnd"/>
          </w:p>
        </w:tc>
        <w:tc>
          <w:tcPr>
            <w:tcW w:w="3426" w:type="dxa"/>
          </w:tcPr>
          <w:p w14:paraId="7B0273DF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one hundred</w:t>
            </w:r>
          </w:p>
        </w:tc>
        <w:tc>
          <w:tcPr>
            <w:tcW w:w="3426" w:type="dxa"/>
          </w:tcPr>
          <w:p w14:paraId="28242388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hectogram, hectometer</w:t>
            </w:r>
          </w:p>
        </w:tc>
      </w:tr>
      <w:tr w:rsidR="005A3527" w:rsidRPr="009F0D70" w14:paraId="3DFE8004" w14:textId="77777777" w:rsidTr="00AB4B5E">
        <w:trPr>
          <w:trHeight w:val="568"/>
        </w:trPr>
        <w:tc>
          <w:tcPr>
            <w:tcW w:w="3425" w:type="dxa"/>
          </w:tcPr>
          <w:p w14:paraId="2F75625C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454B30D3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 xml:space="preserve">mid </w:t>
            </w:r>
          </w:p>
        </w:tc>
        <w:tc>
          <w:tcPr>
            <w:tcW w:w="3426" w:type="dxa"/>
          </w:tcPr>
          <w:p w14:paraId="709CDA7A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4C7673A1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middle</w:t>
            </w:r>
          </w:p>
        </w:tc>
        <w:tc>
          <w:tcPr>
            <w:tcW w:w="3426" w:type="dxa"/>
          </w:tcPr>
          <w:p w14:paraId="773EC452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 xml:space="preserve">midsummer, midway, midpoint, midyear </w:t>
            </w:r>
          </w:p>
        </w:tc>
      </w:tr>
      <w:tr w:rsidR="005A3527" w:rsidRPr="009F0D70" w14:paraId="5744E9EC" w14:textId="77777777" w:rsidTr="00AB4B5E">
        <w:trPr>
          <w:trHeight w:val="546"/>
        </w:trPr>
        <w:tc>
          <w:tcPr>
            <w:tcW w:w="3425" w:type="dxa"/>
          </w:tcPr>
          <w:p w14:paraId="6781E79A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7D9EEA17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mono</w:t>
            </w:r>
          </w:p>
        </w:tc>
        <w:tc>
          <w:tcPr>
            <w:tcW w:w="3426" w:type="dxa"/>
          </w:tcPr>
          <w:p w14:paraId="54876AD1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6A19B482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one, single</w:t>
            </w:r>
          </w:p>
        </w:tc>
        <w:tc>
          <w:tcPr>
            <w:tcW w:w="3426" w:type="dxa"/>
          </w:tcPr>
          <w:p w14:paraId="772EBE3C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monopoly, monorail, monologue</w:t>
            </w:r>
          </w:p>
        </w:tc>
      </w:tr>
      <w:tr w:rsidR="005A3527" w:rsidRPr="009F0D70" w14:paraId="24F01E7E" w14:textId="77777777" w:rsidTr="00AB4B5E">
        <w:trPr>
          <w:trHeight w:val="284"/>
        </w:trPr>
        <w:tc>
          <w:tcPr>
            <w:tcW w:w="3425" w:type="dxa"/>
          </w:tcPr>
          <w:p w14:paraId="09CEF2C1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proofErr w:type="spellStart"/>
            <w:r w:rsidRPr="005A3527">
              <w:rPr>
                <w:sz w:val="16"/>
                <w:szCs w:val="16"/>
              </w:rPr>
              <w:t>ob</w:t>
            </w:r>
            <w:proofErr w:type="spellEnd"/>
            <w:r w:rsidRPr="005A35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26" w:type="dxa"/>
          </w:tcPr>
          <w:p w14:paraId="63439ECB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 xml:space="preserve">in the way of </w:t>
            </w:r>
          </w:p>
        </w:tc>
        <w:tc>
          <w:tcPr>
            <w:tcW w:w="3426" w:type="dxa"/>
          </w:tcPr>
          <w:p w14:paraId="342FB2EE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obstacle, obstruct</w:t>
            </w:r>
          </w:p>
        </w:tc>
      </w:tr>
      <w:tr w:rsidR="005A3527" w:rsidRPr="009F0D70" w14:paraId="64CCBD2C" w14:textId="77777777" w:rsidTr="00AB4B5E">
        <w:trPr>
          <w:trHeight w:val="568"/>
        </w:trPr>
        <w:tc>
          <w:tcPr>
            <w:tcW w:w="3425" w:type="dxa"/>
          </w:tcPr>
          <w:p w14:paraId="2ACE8CEF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51017966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semi</w:t>
            </w:r>
          </w:p>
        </w:tc>
        <w:tc>
          <w:tcPr>
            <w:tcW w:w="3426" w:type="dxa"/>
          </w:tcPr>
          <w:p w14:paraId="409B3052" w14:textId="77777777" w:rsidR="005A3527" w:rsidRPr="005A3527" w:rsidRDefault="005A3527" w:rsidP="00CB186A">
            <w:pPr>
              <w:rPr>
                <w:sz w:val="16"/>
                <w:szCs w:val="16"/>
              </w:rPr>
            </w:pPr>
          </w:p>
          <w:p w14:paraId="1C9993B5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half, partially</w:t>
            </w:r>
          </w:p>
        </w:tc>
        <w:tc>
          <w:tcPr>
            <w:tcW w:w="3426" w:type="dxa"/>
          </w:tcPr>
          <w:p w14:paraId="4AC43908" w14:textId="77777777" w:rsidR="005A3527" w:rsidRPr="005A3527" w:rsidRDefault="005A3527" w:rsidP="00CB186A">
            <w:pPr>
              <w:rPr>
                <w:sz w:val="16"/>
                <w:szCs w:val="16"/>
              </w:rPr>
            </w:pPr>
            <w:r w:rsidRPr="005A3527">
              <w:rPr>
                <w:sz w:val="16"/>
                <w:szCs w:val="16"/>
              </w:rPr>
              <w:t>semicircle, semiannual, semiconscious</w:t>
            </w:r>
          </w:p>
        </w:tc>
      </w:tr>
    </w:tbl>
    <w:p w14:paraId="613EC815" w14:textId="77777777" w:rsidR="00266BD6" w:rsidRPr="00D3124D" w:rsidRDefault="00266BD6" w:rsidP="005A3527">
      <w:pPr>
        <w:rPr>
          <w:sz w:val="28"/>
          <w:szCs w:val="28"/>
        </w:rPr>
      </w:pPr>
    </w:p>
    <w:sectPr w:rsidR="00266BD6" w:rsidRPr="00D3124D" w:rsidSect="00AB4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D6"/>
    <w:rsid w:val="00085765"/>
    <w:rsid w:val="000B69D8"/>
    <w:rsid w:val="001B5210"/>
    <w:rsid w:val="00266BD6"/>
    <w:rsid w:val="002E1631"/>
    <w:rsid w:val="00440EE5"/>
    <w:rsid w:val="004E2B9A"/>
    <w:rsid w:val="005A3527"/>
    <w:rsid w:val="00601828"/>
    <w:rsid w:val="0085276B"/>
    <w:rsid w:val="0092123C"/>
    <w:rsid w:val="00AB4B5E"/>
    <w:rsid w:val="00BC3E45"/>
    <w:rsid w:val="00C07EBC"/>
    <w:rsid w:val="00D3124D"/>
    <w:rsid w:val="00D47C36"/>
    <w:rsid w:val="00DF2D37"/>
    <w:rsid w:val="00E80A81"/>
    <w:rsid w:val="00E93696"/>
    <w:rsid w:val="00EB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DBD0"/>
  <w15:chartTrackingRefBased/>
  <w15:docId w15:val="{DF2BF6D3-FF73-4D30-9DA2-15EB5776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Howell</dc:creator>
  <cp:keywords/>
  <dc:description/>
  <cp:lastModifiedBy>Kim Alexander</cp:lastModifiedBy>
  <cp:revision>2</cp:revision>
  <cp:lastPrinted>2021-03-08T14:01:00Z</cp:lastPrinted>
  <dcterms:created xsi:type="dcterms:W3CDTF">2021-03-08T14:02:00Z</dcterms:created>
  <dcterms:modified xsi:type="dcterms:W3CDTF">2021-03-08T14:02:00Z</dcterms:modified>
</cp:coreProperties>
</file>