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 </w:t>
        <w:tab/>
        <w:t xml:space="preserve">Week 10: Nov 9-13</w:t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90"/>
        <w:gridCol w:w="2850"/>
        <w:gridCol w:w="1440"/>
        <w:gridCol w:w="2160"/>
        <w:gridCol w:w="1800"/>
        <w:gridCol w:w="2880"/>
        <w:tblGridChange w:id="0">
          <w:tblGrid>
            <w:gridCol w:w="2160"/>
            <w:gridCol w:w="2190"/>
            <w:gridCol w:w="285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Tuesday, Nov 10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direct objects and indirect objects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identify linking verbs and PA or PN.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2-Novel Test: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Where the Red Fern Grows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3-Verb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novels,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test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Vocab Week 10: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vehement, abrogate, bona fide, feckless, forte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Due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Nov 13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(sub)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 Fix-It passage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Concentric Circle Project with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Where the Red Fern Grows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project handouts,, 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