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1F" w:rsidRDefault="00AF301F" w:rsidP="00AF301F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754077" w:rsidRDefault="007F3342" w:rsidP="00AF301F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Orthopedic</w:t>
      </w:r>
      <w:r w:rsidR="00C95E26">
        <w:rPr>
          <w:rFonts w:ascii="Century Gothic" w:hAnsi="Century Gothic"/>
          <w:b/>
          <w:sz w:val="28"/>
          <w:szCs w:val="28"/>
        </w:rPr>
        <w:t xml:space="preserve"> Impairment</w:t>
      </w:r>
      <w:r w:rsidR="00754077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754077" w:rsidRDefault="00754077" w:rsidP="00754077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2F4F71C2" wp14:editId="15CBE756">
            <wp:extent cx="6438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1F" w:rsidRDefault="00AF301F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State/Cooperative Definition</w:t>
      </w:r>
    </w:p>
    <w:p w:rsidR="00754077" w:rsidRPr="001E3874" w:rsidRDefault="00AF301F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Orthopedic Impairment means any </w:t>
      </w:r>
      <w:r w:rsidR="007F3342">
        <w:rPr>
          <w:rFonts w:ascii="Arial Narrow" w:hAnsi="Arial Narrow"/>
          <w:sz w:val="22"/>
          <w:szCs w:val="22"/>
        </w:rPr>
        <w:t>one or more severe orthopedic i</w:t>
      </w:r>
      <w:r>
        <w:rPr>
          <w:rFonts w:ascii="Arial Narrow" w:hAnsi="Arial Narrow"/>
          <w:sz w:val="22"/>
          <w:szCs w:val="22"/>
        </w:rPr>
        <w:t>mpairment that adversely affect</w:t>
      </w:r>
      <w:bookmarkStart w:id="0" w:name="_GoBack"/>
      <w:bookmarkEnd w:id="0"/>
      <w:r w:rsidR="007F3342">
        <w:rPr>
          <w:rFonts w:ascii="Arial Narrow" w:hAnsi="Arial Narrow"/>
          <w:sz w:val="22"/>
          <w:szCs w:val="22"/>
        </w:rPr>
        <w:t xml:space="preserve"> a child’s educational performance.  The term includes impairments caused by a congenital anomaly, impairments caused by disease (e.g. poliomyelitis, bone tuberculosis), and impairments from other causes (e.g. cerebral palsy, amputations, and fractures or burns that cause contractures).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1: Identification of a Disability</w:t>
      </w:r>
    </w:p>
    <w:p w:rsidR="00A2265D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 xml:space="preserve">Identification of Disability </w:t>
      </w:r>
    </w:p>
    <w:p w:rsidR="00BA30BC" w:rsidRDefault="00BA30BC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Medical </w:t>
      </w:r>
      <w:r w:rsidR="007F3342">
        <w:rPr>
          <w:rFonts w:ascii="Arial Narrow" w:hAnsi="Arial Narrow"/>
          <w:sz w:val="22"/>
          <w:szCs w:val="22"/>
        </w:rPr>
        <w:t>Documentation of an Orthopedic Impairment: ________________________________________________________</w:t>
      </w:r>
    </w:p>
    <w:p w:rsidR="00754077" w:rsidRPr="0075696A" w:rsidRDefault="00754077" w:rsidP="00754077">
      <w:pPr>
        <w:widowControl w:val="0"/>
        <w:rPr>
          <w:rFonts w:ascii="Arial Narrow" w:hAnsi="Arial Narrow"/>
          <w:sz w:val="22"/>
          <w:szCs w:val="22"/>
        </w:rPr>
      </w:pPr>
    </w:p>
    <w:p w:rsidR="00590F0A" w:rsidRDefault="00590F0A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2: Determination of Adverse Effect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3: Determination of Need of Special Education Services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requires specialized instruction to address the adverse effect of the delays on educational performance.</w:t>
      </w:r>
    </w:p>
    <w:p w:rsidR="00A2265D" w:rsidRDefault="00A2265D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4: Eligibility</w:t>
      </w:r>
    </w:p>
    <w:p w:rsidR="007615F5" w:rsidRDefault="00754077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is entitled to special education services.</w:t>
      </w:r>
    </w:p>
    <w:p w:rsidR="00BA30BC" w:rsidRDefault="00BA30BC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BA30BC" w:rsidRPr="007F3342" w:rsidRDefault="00BA30BC" w:rsidP="007F3342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sectPr w:rsidR="00BA30BC" w:rsidRPr="007F3342" w:rsidSect="0075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EC5"/>
    <w:multiLevelType w:val="hybridMultilevel"/>
    <w:tmpl w:val="05F60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60E3"/>
    <w:multiLevelType w:val="hybridMultilevel"/>
    <w:tmpl w:val="4FBE8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7"/>
    <w:rsid w:val="00346DBD"/>
    <w:rsid w:val="00590F0A"/>
    <w:rsid w:val="00754077"/>
    <w:rsid w:val="007F3342"/>
    <w:rsid w:val="00A2265D"/>
    <w:rsid w:val="00AF301F"/>
    <w:rsid w:val="00BA30BC"/>
    <w:rsid w:val="00C95E26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FCD2D"/>
  <w15:chartTrackingRefBased/>
  <w15:docId w15:val="{BD3154C8-2BE5-4A39-9930-A42174F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cp:lastPrinted>2016-05-25T15:52:00Z</cp:lastPrinted>
  <dcterms:created xsi:type="dcterms:W3CDTF">2016-05-25T15:57:00Z</dcterms:created>
  <dcterms:modified xsi:type="dcterms:W3CDTF">2016-06-07T15:41:00Z</dcterms:modified>
</cp:coreProperties>
</file>