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3D16C4" w:rsidP="003D16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8, 2017</w:t>
      </w:r>
    </w:p>
    <w:p w:rsidR="003D16C4" w:rsidRDefault="003D16C4" w:rsidP="003D16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3D16C4" w:rsidRDefault="003D16C4" w:rsidP="003D1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6C4" w:rsidRDefault="003D16C4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Finance Committee held a me</w:t>
      </w:r>
      <w:r w:rsidR="007D357F">
        <w:rPr>
          <w:rFonts w:ascii="Times New Roman" w:hAnsi="Times New Roman" w:cs="Times New Roman"/>
          <w:sz w:val="24"/>
          <w:szCs w:val="24"/>
        </w:rPr>
        <w:t>eting on Wednesday, February 8,</w:t>
      </w:r>
      <w:r>
        <w:rPr>
          <w:rFonts w:ascii="Times New Roman" w:hAnsi="Times New Roman" w:cs="Times New Roman"/>
          <w:sz w:val="24"/>
          <w:szCs w:val="24"/>
        </w:rPr>
        <w:t xml:space="preserve"> 2017 at 5:30 p.m.  The following members were present:  John Moon, Brent Graham, Dan Heinz, Robert Richardson &amp; Lynn England.</w:t>
      </w:r>
    </w:p>
    <w:p w:rsidR="003D16C4" w:rsidRDefault="003D16C4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16C4" w:rsidRDefault="003D16C4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Pistorius of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the issuance of Working Cash Bonds.  Mr. Pistorius indicated that there is still no movement on a budget in the State of Illinois, which includes a property tax freeze.  He explained that </w:t>
      </w:r>
      <w:r w:rsidR="007D35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issuance of the bond</w:t>
      </w:r>
      <w:r w:rsidR="007D357F">
        <w:rPr>
          <w:rFonts w:ascii="Times New Roman" w:hAnsi="Times New Roman" w:cs="Times New Roman"/>
          <w:sz w:val="24"/>
          <w:szCs w:val="24"/>
        </w:rPr>
        <w:t>s would require two resolutions passed by the school board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57F">
        <w:rPr>
          <w:rFonts w:ascii="Times New Roman" w:hAnsi="Times New Roman" w:cs="Times New Roman"/>
          <w:sz w:val="24"/>
          <w:szCs w:val="24"/>
        </w:rPr>
        <w:t>cost would be $34,375.  I</w:t>
      </w:r>
      <w:r>
        <w:rPr>
          <w:rFonts w:ascii="Times New Roman" w:hAnsi="Times New Roman" w:cs="Times New Roman"/>
          <w:sz w:val="24"/>
          <w:szCs w:val="24"/>
        </w:rPr>
        <w:t xml:space="preserve">f the </w:t>
      </w:r>
      <w:r w:rsidR="007D357F">
        <w:rPr>
          <w:rFonts w:ascii="Times New Roman" w:hAnsi="Times New Roman" w:cs="Times New Roman"/>
          <w:sz w:val="24"/>
          <w:szCs w:val="24"/>
        </w:rPr>
        <w:t xml:space="preserve">tax </w:t>
      </w:r>
      <w:r w:rsidR="00DC3611">
        <w:rPr>
          <w:rFonts w:ascii="Times New Roman" w:hAnsi="Times New Roman" w:cs="Times New Roman"/>
          <w:sz w:val="24"/>
          <w:szCs w:val="24"/>
        </w:rPr>
        <w:t xml:space="preserve">freeze does not take place on the 2016 tax levy, </w:t>
      </w:r>
      <w:r w:rsidR="00140E9C">
        <w:rPr>
          <w:rFonts w:ascii="Times New Roman" w:hAnsi="Times New Roman" w:cs="Times New Roman"/>
          <w:sz w:val="24"/>
          <w:szCs w:val="24"/>
        </w:rPr>
        <w:t>the district</w:t>
      </w:r>
      <w:r>
        <w:rPr>
          <w:rFonts w:ascii="Times New Roman" w:hAnsi="Times New Roman" w:cs="Times New Roman"/>
          <w:sz w:val="24"/>
          <w:szCs w:val="24"/>
        </w:rPr>
        <w:t xml:space="preserve"> could be going through this process</w:t>
      </w:r>
      <w:r w:rsidR="00DC3611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 next year.</w:t>
      </w:r>
      <w:r w:rsidR="007D357F">
        <w:rPr>
          <w:rFonts w:ascii="Times New Roman" w:hAnsi="Times New Roman" w:cs="Times New Roman"/>
          <w:sz w:val="24"/>
          <w:szCs w:val="24"/>
        </w:rPr>
        <w:t xml:space="preserve">  The last day to issue the bonds this year would be February 23, 2017.</w:t>
      </w:r>
    </w:p>
    <w:p w:rsidR="00101A13" w:rsidRDefault="00101A13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1A13" w:rsidRDefault="00101A13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Yarcho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Unland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spoke regarding the services provided through their agency, specifically group health insurance.  They indicated they wanted to give the school options, and explained the differe</w:t>
      </w:r>
      <w:r w:rsidR="00140E9C">
        <w:rPr>
          <w:rFonts w:ascii="Times New Roman" w:hAnsi="Times New Roman" w:cs="Times New Roman"/>
          <w:sz w:val="24"/>
          <w:szCs w:val="24"/>
        </w:rPr>
        <w:t>nces between fully insured</w:t>
      </w:r>
      <w:r>
        <w:rPr>
          <w:rFonts w:ascii="Times New Roman" w:hAnsi="Times New Roman" w:cs="Times New Roman"/>
          <w:sz w:val="24"/>
          <w:szCs w:val="24"/>
        </w:rPr>
        <w:t xml:space="preserve"> versus self-funded</w:t>
      </w:r>
      <w:r w:rsidR="00140E9C">
        <w:rPr>
          <w:rFonts w:ascii="Times New Roman" w:hAnsi="Times New Roman" w:cs="Times New Roman"/>
          <w:sz w:val="24"/>
          <w:szCs w:val="24"/>
        </w:rPr>
        <w:t xml:space="preserve"> plans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A13" w:rsidRDefault="00101A13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1A13" w:rsidRDefault="00101A13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Kryzowski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 spoke regarding tax management.  He stated that the district has the capacity to issue debt up to 20 years.  </w:t>
      </w:r>
      <w:r w:rsidR="00DC3611">
        <w:rPr>
          <w:rFonts w:ascii="Times New Roman" w:hAnsi="Times New Roman" w:cs="Times New Roman"/>
          <w:sz w:val="24"/>
          <w:szCs w:val="24"/>
        </w:rPr>
        <w:t>With the EAV increasing at a lower rate than expected, the tax rate that was originally targeted is being exceeded.  The district is currently</w:t>
      </w:r>
      <w:r>
        <w:rPr>
          <w:rFonts w:ascii="Times New Roman" w:hAnsi="Times New Roman" w:cs="Times New Roman"/>
          <w:sz w:val="24"/>
          <w:szCs w:val="24"/>
        </w:rPr>
        <w:t xml:space="preserve"> into the building bonds for </w:t>
      </w:r>
      <w:r w:rsidR="00DC3611">
        <w:rPr>
          <w:rFonts w:ascii="Times New Roman" w:hAnsi="Times New Roman" w:cs="Times New Roman"/>
          <w:sz w:val="24"/>
          <w:szCs w:val="24"/>
        </w:rPr>
        <w:t>7 years, and could push that debt out</w:t>
      </w:r>
      <w:r>
        <w:rPr>
          <w:rFonts w:ascii="Times New Roman" w:hAnsi="Times New Roman" w:cs="Times New Roman"/>
          <w:sz w:val="24"/>
          <w:szCs w:val="24"/>
        </w:rPr>
        <w:t xml:space="preserve"> to help make up </w:t>
      </w:r>
      <w:r w:rsidR="00DC3611">
        <w:rPr>
          <w:rFonts w:ascii="Times New Roman" w:hAnsi="Times New Roman" w:cs="Times New Roman"/>
          <w:sz w:val="24"/>
          <w:szCs w:val="24"/>
        </w:rPr>
        <w:t>the gap.  Facility Sales Tax could also be used in full, or in part, towards the debt.  Expense to restructure the debt usually equates to 2%.</w:t>
      </w:r>
    </w:p>
    <w:p w:rsidR="00DC3611" w:rsidRDefault="00DC3611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3611" w:rsidRDefault="00DC3611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finance committee stated that this information will be conveyed to the rest of the school board and </w:t>
      </w:r>
      <w:r w:rsidR="00140E9C">
        <w:rPr>
          <w:rFonts w:ascii="Times New Roman" w:hAnsi="Times New Roman" w:cs="Times New Roman"/>
          <w:sz w:val="24"/>
          <w:szCs w:val="24"/>
        </w:rPr>
        <w:t xml:space="preserve">they will need to </w:t>
      </w:r>
      <w:r>
        <w:rPr>
          <w:rFonts w:ascii="Times New Roman" w:hAnsi="Times New Roman" w:cs="Times New Roman"/>
          <w:sz w:val="24"/>
          <w:szCs w:val="24"/>
        </w:rPr>
        <w:t xml:space="preserve">discuss the goals of the </w:t>
      </w:r>
      <w:r w:rsidR="00140E9C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district.</w:t>
      </w: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0E9C" w:rsidRPr="00140E9C" w:rsidRDefault="00140E9C" w:rsidP="003D16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140E9C" w:rsidRPr="0014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4"/>
    <w:rsid w:val="00101A13"/>
    <w:rsid w:val="00140E9C"/>
    <w:rsid w:val="00363031"/>
    <w:rsid w:val="003D16C4"/>
    <w:rsid w:val="007722EB"/>
    <w:rsid w:val="007D357F"/>
    <w:rsid w:val="00B2745D"/>
    <w:rsid w:val="00DC3611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B1DE4-3C69-4E92-8886-161D1F8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England</dc:creator>
  <cp:lastModifiedBy>Hannah Harris</cp:lastModifiedBy>
  <cp:revision>2</cp:revision>
  <dcterms:created xsi:type="dcterms:W3CDTF">2019-06-19T16:57:00Z</dcterms:created>
  <dcterms:modified xsi:type="dcterms:W3CDTF">2019-06-19T16:57:00Z</dcterms:modified>
</cp:coreProperties>
</file>