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6A" w:rsidRDefault="00B9186A" w:rsidP="00B9186A">
      <w:pPr>
        <w:pStyle w:val="Category"/>
        <w:jc w:val="right"/>
        <w:rPr>
          <w:b/>
          <w:i w:val="0"/>
          <w:color w:val="000000"/>
        </w:rPr>
      </w:pPr>
      <w:r>
        <w:rPr>
          <w:b/>
          <w:i w:val="0"/>
          <w:color w:val="000000"/>
        </w:rPr>
        <w:t>ILD</w:t>
      </w:r>
    </w:p>
    <w:p w:rsidR="000E3211" w:rsidRPr="000E3211" w:rsidRDefault="000E3211" w:rsidP="000E3211">
      <w:pPr>
        <w:pStyle w:val="Category"/>
        <w:jc w:val="center"/>
        <w:rPr>
          <w:b/>
          <w:i w:val="0"/>
          <w:color w:val="000000"/>
        </w:rPr>
      </w:pPr>
      <w:r>
        <w:rPr>
          <w:b/>
          <w:i w:val="0"/>
          <w:color w:val="000000"/>
        </w:rPr>
        <w:t>ILD – EDUCATIONAL QUESTIONNAIRES, SURVEYS AND RESEARCH</w:t>
      </w:r>
    </w:p>
    <w:p w:rsidR="00CC1153" w:rsidRDefault="00045E01">
      <w:pPr>
        <w:pStyle w:val="BodyText"/>
        <w:rPr>
          <w:color w:val="000000"/>
          <w:u w:val="single"/>
        </w:rPr>
      </w:pPr>
      <w:r>
        <w:rPr>
          <w:color w:val="000000"/>
          <w:u w:val="single"/>
        </w:rPr>
        <w:t>Protection of Pupil Rights Amendment</w:t>
      </w:r>
    </w:p>
    <w:p w:rsidR="00CC1153" w:rsidRDefault="00045E01">
      <w:pPr>
        <w:pStyle w:val="BodyText"/>
        <w:rPr>
          <w:color w:val="000000"/>
        </w:rPr>
      </w:pPr>
      <w:r>
        <w:rPr>
          <w:color w:val="000000"/>
        </w:rPr>
        <w:t xml:space="preserve">Pursuant to the Protection of Pupil Rights Amendment, no student will be required to submit to a survey, analysis, or evaluation which is administered or distributed by a school, and is funded in whole or in part by any program administered by the U.S. Department of Education without the prior written consent of the parent/guardian that reveals information concerning the following: </w:t>
      </w:r>
    </w:p>
    <w:p w:rsidR="00CC1153" w:rsidRDefault="00045E01">
      <w:pPr>
        <w:pStyle w:val="1indent"/>
        <w:rPr>
          <w:color w:val="000000"/>
        </w:rPr>
      </w:pPr>
      <w:r>
        <w:rPr>
          <w:color w:val="000000"/>
        </w:rPr>
        <w:t>1.  Political affiliations;</w:t>
      </w:r>
    </w:p>
    <w:p w:rsidR="00CC1153" w:rsidRDefault="00045E01">
      <w:pPr>
        <w:pStyle w:val="1indent"/>
        <w:rPr>
          <w:color w:val="000000"/>
        </w:rPr>
      </w:pPr>
      <w:r>
        <w:rPr>
          <w:color w:val="000000"/>
        </w:rPr>
        <w:t>2.  Mental and psychological problems potentially embarrassing to the student or the family;</w:t>
      </w:r>
    </w:p>
    <w:p w:rsidR="00CC1153" w:rsidRDefault="00045E01">
      <w:pPr>
        <w:pStyle w:val="1indent"/>
        <w:rPr>
          <w:color w:val="000000"/>
        </w:rPr>
      </w:pPr>
      <w:r>
        <w:rPr>
          <w:color w:val="000000"/>
        </w:rPr>
        <w:t>3.  Sexual behavior and attitudes;</w:t>
      </w:r>
    </w:p>
    <w:p w:rsidR="00CC1153" w:rsidRDefault="00045E01">
      <w:pPr>
        <w:pStyle w:val="1indent"/>
        <w:rPr>
          <w:color w:val="000000"/>
        </w:rPr>
      </w:pPr>
      <w:r>
        <w:rPr>
          <w:color w:val="000000"/>
        </w:rPr>
        <w:t>4.  Illegal, anti-social, self-incriminating, and demeaning behavior;</w:t>
      </w:r>
    </w:p>
    <w:p w:rsidR="00CC1153" w:rsidRDefault="00045E01">
      <w:pPr>
        <w:pStyle w:val="1indent"/>
        <w:rPr>
          <w:color w:val="000000"/>
        </w:rPr>
      </w:pPr>
      <w:r>
        <w:rPr>
          <w:color w:val="000000"/>
        </w:rPr>
        <w:t>5.  Critical appraisals of other individuals with whom respondents have close family relationships;</w:t>
      </w:r>
    </w:p>
    <w:p w:rsidR="00CC1153" w:rsidRDefault="00045E01">
      <w:pPr>
        <w:pStyle w:val="1indent"/>
        <w:rPr>
          <w:color w:val="000000"/>
        </w:rPr>
      </w:pPr>
      <w:r>
        <w:rPr>
          <w:color w:val="000000"/>
        </w:rPr>
        <w:t>6.  Legally recognized privileged or analogous relationships, such as those of lawyers, physicians, and ministers;</w:t>
      </w:r>
    </w:p>
    <w:p w:rsidR="00CC1153" w:rsidRDefault="00045E01">
      <w:pPr>
        <w:pStyle w:val="1indent"/>
        <w:rPr>
          <w:color w:val="000000"/>
        </w:rPr>
      </w:pPr>
      <w:r>
        <w:rPr>
          <w:color w:val="000000"/>
        </w:rPr>
        <w:t>7.  Religious practices, affiliations, or beliefs of the student or student’s parent; or</w:t>
      </w:r>
    </w:p>
    <w:p w:rsidR="00CC1153" w:rsidRDefault="00045E01">
      <w:pPr>
        <w:pStyle w:val="1indent"/>
        <w:rPr>
          <w:color w:val="000000"/>
        </w:rPr>
      </w:pPr>
      <w:r>
        <w:rPr>
          <w:color w:val="000000"/>
        </w:rPr>
        <w:t>8.  Income (other than that required by law to determine eligibility for participation in a program or for receiving financial assistance under such program).</w:t>
      </w:r>
    </w:p>
    <w:p w:rsidR="00CC1153" w:rsidRDefault="00045E01">
      <w:pPr>
        <w:pStyle w:val="BodyText"/>
        <w:rPr>
          <w:color w:val="000000"/>
          <w:u w:val="single"/>
        </w:rPr>
      </w:pPr>
      <w:r>
        <w:rPr>
          <w:color w:val="000000"/>
          <w:u w:val="single"/>
        </w:rPr>
        <w:t>School District Approval</w:t>
      </w:r>
    </w:p>
    <w:p w:rsidR="00CC1153" w:rsidRPr="000E3211" w:rsidRDefault="00045E01">
      <w:pPr>
        <w:pStyle w:val="BodyText"/>
        <w:rPr>
          <w:b/>
          <w:i/>
          <w:color w:val="000000"/>
        </w:rPr>
      </w:pPr>
      <w:r>
        <w:rPr>
          <w:color w:val="000000"/>
        </w:rPr>
        <w:t>No surveys will be administered without the prior approval of the Superintendent or his/her designee. Any survey created by a third party or funded, in whole or in part, by the U.S. Department of Education, that includes any of the eight categories listed above, will be available for inspection</w:t>
      </w:r>
      <w:r w:rsidR="000E3211">
        <w:rPr>
          <w:color w:val="000000"/>
        </w:rPr>
        <w:t xml:space="preserve"> </w:t>
      </w:r>
      <w:r w:rsidR="000E3211" w:rsidRPr="005F1364">
        <w:rPr>
          <w:color w:val="000000"/>
        </w:rPr>
        <w:t>in the Administrative office by</w:t>
      </w:r>
      <w:r>
        <w:rPr>
          <w:color w:val="000000"/>
        </w:rPr>
        <w:t xml:space="preserve"> parents/guardians before the survey is administered to students.  Parents/guardians will have the right to deny permission for their child to participate in taking the survey.  The school will not penalize students whose parents/guardians exercise this option. The school will take reasonable precautions to protect student privacy during their participation of any survey, analysis, or evaluation containing one or more of the eight categories listed above.</w:t>
      </w:r>
    </w:p>
    <w:p w:rsidR="00CC1153" w:rsidRDefault="00045E01">
      <w:pPr>
        <w:pStyle w:val="BodyText"/>
        <w:rPr>
          <w:color w:val="000000"/>
          <w:u w:val="single"/>
        </w:rPr>
      </w:pPr>
      <w:r>
        <w:rPr>
          <w:color w:val="000000"/>
          <w:u w:val="single"/>
        </w:rPr>
        <w:t>Parental Notification</w:t>
      </w:r>
    </w:p>
    <w:p w:rsidR="00CC1153" w:rsidRDefault="00045E01">
      <w:pPr>
        <w:pStyle w:val="BodyText"/>
        <w:rPr>
          <w:color w:val="000000"/>
          <w:u w:val="single"/>
        </w:rPr>
      </w:pPr>
      <w:r>
        <w:rPr>
          <w:color w:val="000000"/>
        </w:rPr>
        <w:t xml:space="preserve">Parents will be notified when the school intends on issuing an educational survey.  Notice will be given as early as possible before the survey is administered.  Included in the notice will be information regarding how the survey or questionnaire will be administered; how it will be utilized; and the persons or entities that will have access to the results of the completed survey or questionnaire.  </w:t>
      </w:r>
      <w:r>
        <w:rPr>
          <w:color w:val="000000"/>
          <w:u w:val="single"/>
        </w:rPr>
        <w:t>School District Use of Data</w:t>
      </w:r>
    </w:p>
    <w:p w:rsidR="00CC1153" w:rsidRDefault="00045E01">
      <w:pPr>
        <w:pStyle w:val="BodyText"/>
        <w:rPr>
          <w:color w:val="000000"/>
        </w:rPr>
      </w:pPr>
      <w:r>
        <w:rPr>
          <w:color w:val="000000"/>
        </w:rPr>
        <w:t xml:space="preserve">Administrators, teachers, other staff members and the school board may use surveys for many purposes.  Such purposes may include, but are not limited to, the need for student services, the </w:t>
      </w:r>
      <w:r>
        <w:rPr>
          <w:color w:val="000000"/>
        </w:rPr>
        <w:lastRenderedPageBreak/>
        <w:t>determination of prevailing views pertaining to proposed policies and/or practices, or the determination of student knowledge and/or attitudes related to a specific subject.  These are examples of surveys and not intended to be an all-inclusive listing.  Administrative approval is required for surveys.  Responses will not be used in any identifying manner.</w:t>
      </w:r>
    </w:p>
    <w:p w:rsidR="00CC1153" w:rsidRDefault="00045E01">
      <w:pPr>
        <w:pStyle w:val="BodyText"/>
        <w:rPr>
          <w:color w:val="000000"/>
        </w:rPr>
      </w:pPr>
      <w:r>
        <w:rPr>
          <w:color w:val="000000"/>
        </w:rPr>
        <w:t>Surveys conducted for other agencies, organizations or individuals must have the recommendation of the Superintendent and the approval of the school board as to content and purpose.  The results of such approved surveys must be shared with the school board.</w:t>
      </w:r>
    </w:p>
    <w:p w:rsidR="00CC1153" w:rsidRDefault="00045E01">
      <w:pPr>
        <w:pStyle w:val="BodyText"/>
        <w:rPr>
          <w:color w:val="000000"/>
          <w:u w:val="single"/>
        </w:rPr>
      </w:pPr>
      <w:r>
        <w:rPr>
          <w:color w:val="000000"/>
          <w:u w:val="single"/>
        </w:rPr>
        <w:t>Surveys Requesting Sexual Information</w:t>
      </w:r>
    </w:p>
    <w:p w:rsidR="00CC1153" w:rsidRDefault="00045E01">
      <w:pPr>
        <w:pStyle w:val="BodyText"/>
        <w:rPr>
          <w:color w:val="000000"/>
        </w:rPr>
      </w:pPr>
      <w:r>
        <w:rPr>
          <w:color w:val="000000"/>
        </w:rPr>
        <w:t xml:space="preserve">In any case in which a questionnaire or survey requesting sexual information of students is to be administered, the Superintendent will notify parents concerning the administration of such questionnaire or survey in writing prior to its administration.  Such notice will inform parents of the nature and types of questions included in the questionnaire or survey, the purposes and age-appropriateness of the survey, and whether and how any findings or results will be disclosed.  Parents will have the right to review the questionnaire or survey and to exempt their child from participating in the survey. School personnel administering any such questionnaire or survey will not disclose personally identifiable information.  No questionnaire or survey requesting sexual information will be administered to any student in kindergarten through grade six unless required by federal or state law or regulation. </w:t>
      </w:r>
    </w:p>
    <w:p w:rsidR="00CC1153" w:rsidRDefault="00045E01">
      <w:pPr>
        <w:pStyle w:val="BodyText"/>
        <w:rPr>
          <w:color w:val="000000"/>
          <w:u w:val="single"/>
        </w:rPr>
      </w:pPr>
      <w:r>
        <w:rPr>
          <w:color w:val="000000"/>
          <w:u w:val="single"/>
        </w:rPr>
        <w:t>Miscellaneous Provisions</w:t>
      </w:r>
    </w:p>
    <w:p w:rsidR="00CC1153" w:rsidRDefault="00045E01">
      <w:pPr>
        <w:pStyle w:val="BodyText"/>
        <w:rPr>
          <w:color w:val="000000"/>
        </w:rPr>
      </w:pPr>
      <w:r>
        <w:rPr>
          <w:color w:val="000000"/>
        </w:rPr>
        <w:t>This policy does not apply to the collection, disclosure, or use of personal information collected from students for the exclusive purpose of developing, evaluating, or providing educational products or services for, or to, students or educational institutions, such as the following:</w:t>
      </w:r>
    </w:p>
    <w:p w:rsidR="00CC1153" w:rsidRDefault="00045E01">
      <w:pPr>
        <w:pStyle w:val="1indent"/>
        <w:rPr>
          <w:color w:val="000000"/>
        </w:rPr>
      </w:pPr>
      <w:r>
        <w:rPr>
          <w:noProof/>
        </w:rPr>
        <w:drawing>
          <wp:inline distT="0" distB="0" distL="0" distR="0">
            <wp:extent cx="8572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5725" cy="104775"/>
                    </a:xfrm>
                    <a:prstGeom prst="rect">
                      <a:avLst/>
                    </a:prstGeom>
                    <a:noFill/>
                    <a:ln w="9525">
                      <a:noFill/>
                      <a:miter lim="800000"/>
                      <a:headEnd/>
                      <a:tailEnd/>
                    </a:ln>
                  </pic:spPr>
                </pic:pic>
              </a:graphicData>
            </a:graphic>
          </wp:inline>
        </w:drawing>
      </w:r>
      <w:r>
        <w:rPr>
          <w:color w:val="000000"/>
        </w:rPr>
        <w:t xml:space="preserve">  College or post-secondary education recruitment, or military recruitment;</w:t>
      </w:r>
    </w:p>
    <w:p w:rsidR="00CC1153" w:rsidRDefault="00045E01">
      <w:pPr>
        <w:pStyle w:val="1indent"/>
        <w:rPr>
          <w:color w:val="000000"/>
        </w:rPr>
      </w:pPr>
      <w:r>
        <w:rPr>
          <w:noProof/>
        </w:rPr>
        <w:drawing>
          <wp:inline distT="0" distB="0" distL="0" distR="0">
            <wp:extent cx="85725" cy="104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5725" cy="104775"/>
                    </a:xfrm>
                    <a:prstGeom prst="rect">
                      <a:avLst/>
                    </a:prstGeom>
                    <a:noFill/>
                    <a:ln w="9525">
                      <a:noFill/>
                      <a:miter lim="800000"/>
                      <a:headEnd/>
                      <a:tailEnd/>
                    </a:ln>
                  </pic:spPr>
                </pic:pic>
              </a:graphicData>
            </a:graphic>
          </wp:inline>
        </w:drawing>
      </w:r>
      <w:r>
        <w:rPr>
          <w:color w:val="000000"/>
        </w:rPr>
        <w:t xml:space="preserve">  Book clubs, magazines, and programs providing access to low-cost literary products;</w:t>
      </w:r>
    </w:p>
    <w:p w:rsidR="00CC1153" w:rsidRDefault="00045E01">
      <w:pPr>
        <w:pStyle w:val="1indent"/>
        <w:rPr>
          <w:color w:val="000000"/>
        </w:rPr>
      </w:pPr>
      <w:r>
        <w:rPr>
          <w:noProof/>
        </w:rPr>
        <w:drawing>
          <wp:inline distT="0" distB="0" distL="0" distR="0">
            <wp:extent cx="85725" cy="1047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85725" cy="104775"/>
                    </a:xfrm>
                    <a:prstGeom prst="rect">
                      <a:avLst/>
                    </a:prstGeom>
                    <a:noFill/>
                    <a:ln w="9525">
                      <a:noFill/>
                      <a:miter lim="800000"/>
                      <a:headEnd/>
                      <a:tailEnd/>
                    </a:ln>
                  </pic:spPr>
                </pic:pic>
              </a:graphicData>
            </a:graphic>
          </wp:inline>
        </w:drawing>
      </w:r>
      <w:r>
        <w:rPr>
          <w:color w:val="000000"/>
        </w:rPr>
        <w:t xml:space="preserve">  Curriculum and instructional materials used by schools;</w:t>
      </w:r>
    </w:p>
    <w:p w:rsidR="00CC1153" w:rsidRDefault="00045E01">
      <w:pPr>
        <w:pStyle w:val="1indent"/>
        <w:rPr>
          <w:color w:val="000000"/>
        </w:rPr>
      </w:pPr>
      <w:r>
        <w:rPr>
          <w:noProof/>
        </w:rPr>
        <w:drawing>
          <wp:inline distT="0" distB="0" distL="0" distR="0">
            <wp:extent cx="85725" cy="1047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85725" cy="104775"/>
                    </a:xfrm>
                    <a:prstGeom prst="rect">
                      <a:avLst/>
                    </a:prstGeom>
                    <a:noFill/>
                    <a:ln w="9525">
                      <a:noFill/>
                      <a:miter lim="800000"/>
                      <a:headEnd/>
                      <a:tailEnd/>
                    </a:ln>
                  </pic:spPr>
                </pic:pic>
              </a:graphicData>
            </a:graphic>
          </wp:inline>
        </w:drawing>
      </w:r>
      <w:r>
        <w:rPr>
          <w:color w:val="000000"/>
        </w:rPr>
        <w:t xml:space="preserve">  Tests and assessments used by schools to provide cognitive, evaluative, diagnostic, clinical, aptitude, or achievement information about students, or to generate other statistical data for educational purposes;</w:t>
      </w:r>
    </w:p>
    <w:p w:rsidR="00CC1153" w:rsidRDefault="00045E01">
      <w:pPr>
        <w:pStyle w:val="1indent"/>
        <w:rPr>
          <w:color w:val="000000"/>
        </w:rPr>
      </w:pPr>
      <w:r>
        <w:rPr>
          <w:noProof/>
        </w:rPr>
        <w:drawing>
          <wp:inline distT="0" distB="0" distL="0" distR="0">
            <wp:extent cx="85725" cy="104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85725" cy="104775"/>
                    </a:xfrm>
                    <a:prstGeom prst="rect">
                      <a:avLst/>
                    </a:prstGeom>
                    <a:noFill/>
                    <a:ln w="9525">
                      <a:noFill/>
                      <a:miter lim="800000"/>
                      <a:headEnd/>
                      <a:tailEnd/>
                    </a:ln>
                  </pic:spPr>
                </pic:pic>
              </a:graphicData>
            </a:graphic>
          </wp:inline>
        </w:drawing>
      </w:r>
      <w:r>
        <w:rPr>
          <w:color w:val="000000"/>
        </w:rPr>
        <w:t xml:space="preserve">  The sale of products or services to raise funds for school-related or education-related activities; and</w:t>
      </w:r>
    </w:p>
    <w:p w:rsidR="00CC1153" w:rsidRDefault="00045E01">
      <w:pPr>
        <w:pStyle w:val="1indent"/>
        <w:rPr>
          <w:color w:val="000000"/>
        </w:rPr>
      </w:pPr>
      <w:r>
        <w:rPr>
          <w:noProof/>
        </w:rPr>
        <w:drawing>
          <wp:inline distT="0" distB="0" distL="0" distR="0">
            <wp:extent cx="85725" cy="1047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85725" cy="104775"/>
                    </a:xfrm>
                    <a:prstGeom prst="rect">
                      <a:avLst/>
                    </a:prstGeom>
                    <a:noFill/>
                    <a:ln w="9525">
                      <a:noFill/>
                      <a:miter lim="800000"/>
                      <a:headEnd/>
                      <a:tailEnd/>
                    </a:ln>
                  </pic:spPr>
                </pic:pic>
              </a:graphicData>
            </a:graphic>
          </wp:inline>
        </w:drawing>
      </w:r>
      <w:r>
        <w:rPr>
          <w:color w:val="000000"/>
        </w:rPr>
        <w:t xml:space="preserve">  Student recognition programs.</w:t>
      </w:r>
    </w:p>
    <w:p w:rsidR="00CC1153" w:rsidRDefault="00045E01">
      <w:pPr>
        <w:pStyle w:val="LegalRefs"/>
        <w:rPr>
          <w:color w:val="000000"/>
        </w:rPr>
      </w:pPr>
      <w:r>
        <w:rPr>
          <w:color w:val="000000"/>
        </w:rPr>
        <w:t xml:space="preserve">Legal References:  </w:t>
      </w:r>
    </w:p>
    <w:p w:rsidR="00CC1153" w:rsidRDefault="00045E01">
      <w:pPr>
        <w:pStyle w:val="LegalRefs-Indent"/>
        <w:rPr>
          <w:color w:val="000000"/>
        </w:rPr>
      </w:pPr>
      <w:r>
        <w:rPr>
          <w:color w:val="000000"/>
        </w:rPr>
        <w:t>20 U.S.C. § 1232h; 34 CFR Part 98, Protection of Pupil Rights Amendment</w:t>
      </w:r>
      <w:r>
        <w:rPr>
          <w:color w:val="000000"/>
        </w:rPr>
        <w:br/>
      </w:r>
    </w:p>
    <w:p w:rsidR="000E3211" w:rsidRDefault="00045E01">
      <w:pPr>
        <w:pStyle w:val="LegalRefs-Indent"/>
        <w:rPr>
          <w:color w:val="000000"/>
        </w:rPr>
      </w:pPr>
      <w:r>
        <w:rPr>
          <w:color w:val="000000"/>
        </w:rPr>
        <w:t>Appendix ILD-R</w:t>
      </w:r>
    </w:p>
    <w:p w:rsidR="000E3211" w:rsidRDefault="000E3211" w:rsidP="000E3211">
      <w:pPr>
        <w:pStyle w:val="LegalRefs-Indent"/>
        <w:ind w:left="0"/>
        <w:rPr>
          <w:color w:val="000000"/>
        </w:rPr>
      </w:pPr>
    </w:p>
    <w:p w:rsidR="005F1364" w:rsidRPr="00B9186A" w:rsidRDefault="000E3211" w:rsidP="00A81730">
      <w:pPr>
        <w:pStyle w:val="LegalRefs-Indent"/>
        <w:ind w:left="0"/>
        <w:rPr>
          <w:i w:val="0"/>
          <w:color w:val="000000"/>
        </w:rPr>
      </w:pPr>
      <w:r w:rsidRPr="00B9186A">
        <w:rPr>
          <w:i w:val="0"/>
          <w:color w:val="000000"/>
        </w:rPr>
        <w:t>First Reading:</w:t>
      </w:r>
      <w:r w:rsidRPr="00B9186A">
        <w:rPr>
          <w:i w:val="0"/>
          <w:color w:val="000000"/>
        </w:rPr>
        <w:tab/>
      </w:r>
      <w:r w:rsidR="00B9186A">
        <w:rPr>
          <w:i w:val="0"/>
          <w:color w:val="000000"/>
        </w:rPr>
        <w:tab/>
      </w:r>
      <w:r w:rsidRPr="00B9186A">
        <w:rPr>
          <w:i w:val="0"/>
          <w:color w:val="000000"/>
        </w:rPr>
        <w:t>January 13, 2016</w:t>
      </w:r>
    </w:p>
    <w:p w:rsidR="00B9186A" w:rsidRPr="00B9186A" w:rsidRDefault="005F1364" w:rsidP="00A81730">
      <w:pPr>
        <w:pStyle w:val="LegalRefs-Indent"/>
        <w:ind w:left="0"/>
        <w:rPr>
          <w:i w:val="0"/>
          <w:color w:val="000000"/>
        </w:rPr>
      </w:pPr>
      <w:r w:rsidRPr="00B9186A">
        <w:rPr>
          <w:i w:val="0"/>
          <w:color w:val="000000"/>
        </w:rPr>
        <w:t>Second Reading:</w:t>
      </w:r>
      <w:r w:rsidRPr="00B9186A">
        <w:rPr>
          <w:i w:val="0"/>
          <w:color w:val="000000"/>
        </w:rPr>
        <w:tab/>
        <w:t>January 27, 2016</w:t>
      </w:r>
    </w:p>
    <w:p w:rsidR="00CC1153" w:rsidRPr="00B9186A" w:rsidRDefault="00B9186A" w:rsidP="00A81730">
      <w:pPr>
        <w:pStyle w:val="LegalRefs-Indent"/>
        <w:ind w:left="0"/>
        <w:rPr>
          <w:i w:val="0"/>
        </w:rPr>
      </w:pPr>
      <w:r w:rsidRPr="00B9186A">
        <w:rPr>
          <w:i w:val="0"/>
          <w:color w:val="000000"/>
        </w:rPr>
        <w:t>Adopted:</w:t>
      </w:r>
      <w:r w:rsidRPr="00B9186A">
        <w:rPr>
          <w:i w:val="0"/>
          <w:color w:val="000000"/>
        </w:rPr>
        <w:tab/>
      </w:r>
      <w:r w:rsidRPr="00B9186A">
        <w:rPr>
          <w:i w:val="0"/>
          <w:color w:val="000000"/>
        </w:rPr>
        <w:tab/>
        <w:t>January 27, 2016</w:t>
      </w:r>
      <w:r w:rsidR="00045E01" w:rsidRPr="00B9186A">
        <w:rPr>
          <w:i w:val="0"/>
          <w:color w:val="000000"/>
        </w:rPr>
        <w:br/>
      </w:r>
    </w:p>
    <w:sectPr w:rsidR="00CC1153" w:rsidRPr="00B9186A" w:rsidSect="000E3211">
      <w:pgSz w:w="12240" w:h="15840"/>
      <w:pgMar w:top="1440" w:right="1440" w:bottom="1440" w:left="1440" w:header="720" w:footer="21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153" w:rsidRDefault="00045E01">
      <w:r>
        <w:separator/>
      </w:r>
    </w:p>
  </w:endnote>
  <w:endnote w:type="continuationSeparator" w:id="1">
    <w:p w:rsidR="00CC1153" w:rsidRDefault="00045E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153" w:rsidRDefault="00045E01">
      <w:r>
        <w:separator/>
      </w:r>
    </w:p>
  </w:footnote>
  <w:footnote w:type="continuationSeparator" w:id="1">
    <w:p w:rsidR="00CC1153" w:rsidRDefault="00045E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02A"/>
    <w:rsid w:val="0000202A"/>
    <w:rsid w:val="00045E01"/>
    <w:rsid w:val="000E3211"/>
    <w:rsid w:val="001D4FB2"/>
    <w:rsid w:val="002357A2"/>
    <w:rsid w:val="00317C43"/>
    <w:rsid w:val="005F1364"/>
    <w:rsid w:val="00A81730"/>
    <w:rsid w:val="00B9186A"/>
    <w:rsid w:val="00CC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115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ing1">
    <w:name w:val="heading 1"/>
    <w:basedOn w:val="Normal"/>
    <w:next w:val="Normal"/>
    <w:link w:val="Heading1Char"/>
    <w:uiPriority w:val="99"/>
    <w:qFormat/>
    <w:rsid w:val="00CC1153"/>
    <w:pPr>
      <w:keepNext/>
      <w:tabs>
        <w:tab w:val="left" w:pos="720"/>
        <w:tab w:val="left" w:pos="1800"/>
        <w:tab w:val="left" w:pos="2160"/>
        <w:tab w:val="left" w:pos="2700"/>
        <w:tab w:val="left" w:pos="3600"/>
      </w:tabs>
      <w:outlineLvl w:val="0"/>
    </w:pPr>
    <w:rPr>
      <w:rFonts w:ascii="Palatino" w:hAnsi="Palatino" w:cs="Palatino"/>
      <w:i/>
      <w:iCs/>
      <w:color w:val="auto"/>
    </w:rPr>
  </w:style>
  <w:style w:type="paragraph" w:styleId="Heading2">
    <w:name w:val="heading 2"/>
    <w:basedOn w:val="Normal"/>
    <w:next w:val="Normal"/>
    <w:link w:val="Heading2Char"/>
    <w:uiPriority w:val="99"/>
    <w:qFormat/>
    <w:rsid w:val="00CC1153"/>
    <w:pPr>
      <w:keepNext/>
      <w:tabs>
        <w:tab w:val="left" w:pos="360"/>
        <w:tab w:val="left" w:pos="1440"/>
        <w:tab w:val="left" w:pos="2160"/>
        <w:tab w:val="left" w:pos="2880"/>
        <w:tab w:val="left" w:pos="3600"/>
        <w:tab w:val="left" w:pos="7920"/>
        <w:tab w:val="left" w:pos="8640"/>
      </w:tabs>
      <w:jc w:val="right"/>
      <w:outlineLvl w:val="1"/>
    </w:pPr>
    <w:rPr>
      <w:rFonts w:ascii="Palatino" w:hAnsi="Palatino" w:cs="Palatino"/>
      <w:i/>
      <w:iCs/>
      <w:color w:val="auto"/>
    </w:rPr>
  </w:style>
  <w:style w:type="paragraph" w:styleId="Heading3">
    <w:name w:val="heading 3"/>
    <w:basedOn w:val="Normal"/>
    <w:next w:val="Normal"/>
    <w:link w:val="Heading3Char"/>
    <w:uiPriority w:val="99"/>
    <w:qFormat/>
    <w:rsid w:val="00CC1153"/>
    <w:pPr>
      <w:keepNext/>
      <w:pBdr>
        <w:top w:val="single" w:sz="18" w:space="0" w:color="000000"/>
        <w:left w:val="single" w:sz="18" w:space="0" w:color="000000"/>
        <w:bottom w:val="single" w:sz="18" w:space="0" w:color="000000"/>
        <w:right w:val="single" w:sz="18" w:space="0" w:color="000000"/>
      </w:pBdr>
      <w:tabs>
        <w:tab w:val="left" w:pos="180"/>
        <w:tab w:val="left" w:pos="1080"/>
        <w:tab w:val="left" w:pos="1440"/>
        <w:tab w:val="left" w:pos="3600"/>
        <w:tab w:val="left" w:pos="4320"/>
      </w:tabs>
      <w:outlineLvl w:val="2"/>
    </w:pPr>
    <w:rPr>
      <w:rFonts w:ascii="Palatino" w:hAnsi="Palatino" w:cs="Palatino"/>
      <w:i/>
      <w:iCs/>
      <w:color w:val="auto"/>
    </w:rPr>
  </w:style>
  <w:style w:type="paragraph" w:styleId="Heading4">
    <w:name w:val="heading 4"/>
    <w:basedOn w:val="Normal"/>
    <w:next w:val="Normal"/>
    <w:link w:val="Heading4Char"/>
    <w:uiPriority w:val="99"/>
    <w:qFormat/>
    <w:rsid w:val="00CC1153"/>
    <w:pPr>
      <w:keepNext/>
      <w:tabs>
        <w:tab w:val="left" w:pos="720"/>
        <w:tab w:val="left" w:pos="1800"/>
        <w:tab w:val="left" w:pos="2160"/>
        <w:tab w:val="left" w:pos="2700"/>
        <w:tab w:val="left" w:pos="3600"/>
      </w:tabs>
      <w:outlineLvl w:val="3"/>
    </w:pPr>
    <w:rPr>
      <w:rFonts w:ascii="Palatino" w:hAnsi="Palatino" w:cs="Palatino"/>
      <w:b/>
      <w:bCs/>
      <w:i/>
      <w:iCs/>
      <w:color w:val="auto"/>
    </w:rPr>
  </w:style>
  <w:style w:type="paragraph" w:styleId="Heading5">
    <w:name w:val="heading 5"/>
    <w:basedOn w:val="Normal"/>
    <w:next w:val="Normal"/>
    <w:link w:val="Heading5Char"/>
    <w:uiPriority w:val="99"/>
    <w:qFormat/>
    <w:rsid w:val="00CC1153"/>
    <w:pPr>
      <w:keepNext/>
      <w:tabs>
        <w:tab w:val="left" w:pos="720"/>
        <w:tab w:val="left" w:pos="1800"/>
        <w:tab w:val="left" w:pos="2160"/>
        <w:tab w:val="left" w:pos="2700"/>
        <w:tab w:val="left" w:pos="3600"/>
      </w:tabs>
      <w:outlineLvl w:val="4"/>
    </w:pPr>
    <w:rPr>
      <w:rFonts w:ascii="Palatino" w:hAnsi="Palatino" w:cs="Palatino"/>
      <w:i/>
      <w:iCs/>
      <w:color w:val="auto"/>
    </w:rPr>
  </w:style>
  <w:style w:type="paragraph" w:styleId="Heading6">
    <w:name w:val="heading 6"/>
    <w:basedOn w:val="Normal"/>
    <w:next w:val="Normal"/>
    <w:link w:val="Heading6Char"/>
    <w:uiPriority w:val="99"/>
    <w:qFormat/>
    <w:rsid w:val="00CC1153"/>
    <w:pPr>
      <w:keepNext/>
      <w:tabs>
        <w:tab w:val="left" w:pos="720"/>
        <w:tab w:val="left" w:pos="1800"/>
        <w:tab w:val="left" w:pos="2160"/>
        <w:tab w:val="left" w:pos="2700"/>
        <w:tab w:val="left" w:pos="3600"/>
      </w:tabs>
      <w:outlineLvl w:val="5"/>
    </w:pPr>
    <w:rPr>
      <w:rFonts w:ascii="Palatino" w:hAnsi="Palatino" w:cs="Palatino"/>
      <w:b/>
      <w:bCs/>
      <w:i/>
      <w:iCs/>
      <w:color w:val="auto"/>
    </w:rPr>
  </w:style>
  <w:style w:type="paragraph" w:styleId="Heading8">
    <w:name w:val="heading 8"/>
    <w:basedOn w:val="Normal"/>
    <w:next w:val="Normal"/>
    <w:link w:val="Heading8Char"/>
    <w:uiPriority w:val="99"/>
    <w:qFormat/>
    <w:rsid w:val="00CC1153"/>
    <w:pPr>
      <w:keepNext/>
      <w:tabs>
        <w:tab w:val="left" w:pos="360"/>
        <w:tab w:val="left" w:pos="1440"/>
        <w:tab w:val="left" w:pos="2160"/>
        <w:tab w:val="left" w:pos="2880"/>
        <w:tab w:val="left" w:pos="3600"/>
        <w:tab w:val="left" w:pos="7920"/>
        <w:tab w:val="left" w:pos="8640"/>
      </w:tabs>
      <w:jc w:val="right"/>
      <w:outlineLvl w:val="7"/>
    </w:pPr>
    <w:rPr>
      <w:rFonts w:ascii="Palatino" w:hAnsi="Palatino" w:cs="Palatino"/>
      <w:i/>
      <w:iCs/>
      <w:color w:val="auto"/>
    </w:rPr>
  </w:style>
  <w:style w:type="paragraph" w:styleId="Heading9">
    <w:name w:val="heading 9"/>
    <w:basedOn w:val="Normal"/>
    <w:next w:val="Normal"/>
    <w:link w:val="Heading9Char"/>
    <w:uiPriority w:val="99"/>
    <w:qFormat/>
    <w:rsid w:val="00CC1153"/>
    <w:pPr>
      <w:keepNext/>
      <w:pBdr>
        <w:top w:val="single" w:sz="12" w:space="0" w:color="000000"/>
        <w:left w:val="single" w:sz="12" w:space="6" w:color="000000"/>
        <w:bottom w:val="single" w:sz="12" w:space="0" w:color="000000"/>
        <w:right w:val="single" w:sz="12" w:space="4" w:color="000000"/>
      </w:pBdr>
      <w:shd w:val="solid" w:color="CCCCCC" w:fill="auto"/>
      <w:tabs>
        <w:tab w:val="left" w:pos="360"/>
        <w:tab w:val="left" w:pos="720"/>
        <w:tab w:val="left" w:pos="1440"/>
        <w:tab w:val="left" w:pos="7200"/>
        <w:tab w:val="left" w:pos="7920"/>
      </w:tabs>
      <w:outlineLvl w:val="8"/>
    </w:pPr>
    <w:rPr>
      <w:rFonts w:ascii="Palatino" w:hAnsi="Palatino" w:cs="Palatino"/>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C1153"/>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CC1153"/>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CC1153"/>
    <w:rPr>
      <w:b/>
      <w:bCs/>
      <w:color w:val="000000"/>
      <w:sz w:val="28"/>
      <w:szCs w:val="28"/>
    </w:rPr>
  </w:style>
  <w:style w:type="paragraph" w:customStyle="1" w:styleId="1indent">
    <w:name w:val="1indent"/>
    <w:uiPriority w:val="99"/>
    <w:rsid w:val="00CC1153"/>
    <w:pPr>
      <w:widowControl w:val="0"/>
      <w:autoSpaceDE w:val="0"/>
      <w:autoSpaceDN w:val="0"/>
      <w:adjustRightInd w:val="0"/>
      <w:spacing w:after="144" w:line="240" w:lineRule="auto"/>
      <w:ind w:left="720"/>
    </w:pPr>
    <w:rPr>
      <w:rFonts w:ascii="Times New Roman" w:hAnsi="Times New Roman" w:cs="Times New Roman"/>
      <w:sz w:val="24"/>
      <w:szCs w:val="24"/>
    </w:rPr>
  </w:style>
  <w:style w:type="paragraph" w:customStyle="1" w:styleId="2indent">
    <w:name w:val="2indent"/>
    <w:uiPriority w:val="99"/>
    <w:rsid w:val="00CC1153"/>
    <w:pPr>
      <w:widowControl w:val="0"/>
      <w:autoSpaceDE w:val="0"/>
      <w:autoSpaceDN w:val="0"/>
      <w:adjustRightInd w:val="0"/>
      <w:spacing w:after="144" w:line="240" w:lineRule="auto"/>
      <w:ind w:left="1080"/>
    </w:pPr>
    <w:rPr>
      <w:rFonts w:ascii="Times New Roman" w:hAnsi="Times New Roman" w:cs="Times New Roman"/>
      <w:sz w:val="24"/>
      <w:szCs w:val="24"/>
    </w:rPr>
  </w:style>
  <w:style w:type="paragraph" w:customStyle="1" w:styleId="adopted">
    <w:name w:val="adopted"/>
    <w:uiPriority w:val="99"/>
    <w:rsid w:val="00CC1153"/>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styleId="CommentText">
    <w:name w:val="annotation text"/>
    <w:basedOn w:val="Normal"/>
    <w:link w:val="CommentTextChar"/>
    <w:uiPriority w:val="99"/>
    <w:rsid w:val="00CC1153"/>
    <w:rPr>
      <w:rFonts w:ascii="New York" w:hAnsi="New York" w:cs="New York"/>
      <w:color w:val="auto"/>
    </w:rPr>
  </w:style>
  <w:style w:type="character" w:customStyle="1" w:styleId="CommentTextChar">
    <w:name w:val="Comment Text Char"/>
    <w:basedOn w:val="DefaultParagraphFont"/>
    <w:link w:val="CommentText"/>
    <w:uiPriority w:val="99"/>
    <w:semiHidden/>
    <w:rsid w:val="00CC1153"/>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rsid w:val="00CC1153"/>
  </w:style>
  <w:style w:type="character" w:customStyle="1" w:styleId="CommentSubjectChar">
    <w:name w:val="Comment Subject Char"/>
    <w:basedOn w:val="CommentTextChar"/>
    <w:link w:val="CommentSubject"/>
    <w:uiPriority w:val="99"/>
    <w:semiHidden/>
    <w:rsid w:val="00CC1153"/>
    <w:rPr>
      <w:b/>
      <w:bCs/>
    </w:rPr>
  </w:style>
  <w:style w:type="paragraph" w:styleId="BalloonText">
    <w:name w:val="Balloon Text"/>
    <w:basedOn w:val="Normal"/>
    <w:link w:val="BalloonTextChar"/>
    <w:uiPriority w:val="99"/>
    <w:rsid w:val="00CC1153"/>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CC1153"/>
    <w:rPr>
      <w:rFonts w:ascii="Tahoma" w:hAnsi="Tahoma" w:cs="Tahoma"/>
      <w:color w:val="000000"/>
      <w:sz w:val="16"/>
      <w:szCs w:val="16"/>
    </w:rPr>
  </w:style>
  <w:style w:type="paragraph" w:styleId="BodyText">
    <w:name w:val="Body Text"/>
    <w:basedOn w:val="Normal"/>
    <w:link w:val="BodyTextChar"/>
    <w:uiPriority w:val="99"/>
    <w:rsid w:val="00CC1153"/>
    <w:pPr>
      <w:spacing w:after="144"/>
    </w:pPr>
    <w:rPr>
      <w:color w:val="auto"/>
    </w:rPr>
  </w:style>
  <w:style w:type="character" w:customStyle="1" w:styleId="BodyTextChar">
    <w:name w:val="Body Text Char"/>
    <w:basedOn w:val="DefaultParagraphFont"/>
    <w:link w:val="BodyText"/>
    <w:uiPriority w:val="99"/>
    <w:semiHidden/>
    <w:rsid w:val="00CC1153"/>
    <w:rPr>
      <w:rFonts w:ascii="Times New Roman" w:hAnsi="Times New Roman" w:cs="Times New Roman"/>
      <w:color w:val="000000"/>
      <w:sz w:val="24"/>
      <w:szCs w:val="24"/>
    </w:rPr>
  </w:style>
  <w:style w:type="paragraph" w:styleId="BodyText2">
    <w:name w:val="Body Text 2"/>
    <w:basedOn w:val="Normal"/>
    <w:link w:val="BodyText2Char"/>
    <w:uiPriority w:val="99"/>
    <w:rsid w:val="00CC1153"/>
    <w:pPr>
      <w:pBdr>
        <w:top w:val="single" w:sz="18" w:space="0" w:color="000000"/>
        <w:left w:val="single" w:sz="18" w:space="0" w:color="000000"/>
        <w:bottom w:val="single" w:sz="18" w:space="0" w:color="000000"/>
        <w:right w:val="single" w:sz="18" w:space="0" w:color="000000"/>
      </w:pBdr>
      <w:tabs>
        <w:tab w:val="left" w:pos="180"/>
        <w:tab w:val="left" w:pos="1080"/>
        <w:tab w:val="left" w:pos="3600"/>
        <w:tab w:val="left" w:pos="4320"/>
      </w:tabs>
      <w:ind w:firstLine="270"/>
    </w:pPr>
    <w:rPr>
      <w:rFonts w:ascii="Palatino" w:hAnsi="Palatino" w:cs="Palatino"/>
      <w:color w:val="auto"/>
    </w:rPr>
  </w:style>
  <w:style w:type="character" w:customStyle="1" w:styleId="BodyText2Char">
    <w:name w:val="Body Text 2 Char"/>
    <w:basedOn w:val="DefaultParagraphFont"/>
    <w:link w:val="BodyText2"/>
    <w:uiPriority w:val="99"/>
    <w:semiHidden/>
    <w:rsid w:val="00CC1153"/>
    <w:rPr>
      <w:rFonts w:ascii="Times New Roman" w:hAnsi="Times New Roman" w:cs="Times New Roman"/>
      <w:color w:val="000000"/>
      <w:sz w:val="24"/>
      <w:szCs w:val="24"/>
    </w:rPr>
  </w:style>
  <w:style w:type="paragraph" w:styleId="BodyText3">
    <w:name w:val="Body Text 3"/>
    <w:basedOn w:val="Normal"/>
    <w:link w:val="BodyText3Char"/>
    <w:uiPriority w:val="99"/>
    <w:rsid w:val="00CC1153"/>
    <w:pPr>
      <w:pBdr>
        <w:top w:val="single" w:sz="6" w:space="30" w:color="000000"/>
        <w:left w:val="single" w:sz="6" w:space="31" w:color="000000"/>
        <w:bottom w:val="single" w:sz="6" w:space="31" w:color="000000"/>
        <w:right w:val="single" w:sz="6" w:space="3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Palatino" w:hAnsi="Palatino" w:cs="Palatino"/>
      <w:color w:val="auto"/>
    </w:rPr>
  </w:style>
  <w:style w:type="character" w:customStyle="1" w:styleId="BodyText3Char">
    <w:name w:val="Body Text 3 Char"/>
    <w:basedOn w:val="DefaultParagraphFont"/>
    <w:link w:val="BodyText3"/>
    <w:uiPriority w:val="99"/>
    <w:semiHidden/>
    <w:rsid w:val="00CC1153"/>
    <w:rPr>
      <w:rFonts w:ascii="Times New Roman" w:hAnsi="Times New Roman" w:cs="Times New Roman"/>
      <w:color w:val="000000"/>
      <w:sz w:val="16"/>
      <w:szCs w:val="16"/>
    </w:rPr>
  </w:style>
  <w:style w:type="paragraph" w:styleId="BodyTextIndent2">
    <w:name w:val="Body Text Indent 2"/>
    <w:basedOn w:val="Normal"/>
    <w:link w:val="BodyTextIndent2Char"/>
    <w:uiPriority w:val="99"/>
    <w:rsid w:val="00CC1153"/>
    <w:pPr>
      <w:pBdr>
        <w:top w:val="single" w:sz="18" w:space="0" w:color="000000"/>
        <w:left w:val="single" w:sz="18" w:space="0" w:color="000000"/>
        <w:bottom w:val="single" w:sz="18" w:space="0" w:color="000000"/>
        <w:right w:val="single" w:sz="18" w:space="0" w:color="000000"/>
      </w:pBdr>
      <w:tabs>
        <w:tab w:val="left" w:pos="180"/>
        <w:tab w:val="left" w:pos="1080"/>
        <w:tab w:val="left" w:pos="1440"/>
        <w:tab w:val="left" w:pos="3600"/>
        <w:tab w:val="left" w:pos="4320"/>
      </w:tabs>
      <w:ind w:firstLine="360"/>
    </w:pPr>
    <w:rPr>
      <w:rFonts w:ascii="Palatino" w:hAnsi="Palatino" w:cs="Palatino"/>
      <w:color w:val="auto"/>
    </w:rPr>
  </w:style>
  <w:style w:type="character" w:customStyle="1" w:styleId="BodyTextIndent2Char">
    <w:name w:val="Body Text Indent 2 Char"/>
    <w:basedOn w:val="DefaultParagraphFont"/>
    <w:link w:val="BodyTextIndent2"/>
    <w:uiPriority w:val="99"/>
    <w:semiHidden/>
    <w:rsid w:val="00CC1153"/>
    <w:rPr>
      <w:rFonts w:ascii="Times New Roman" w:hAnsi="Times New Roman" w:cs="Times New Roman"/>
      <w:color w:val="000000"/>
      <w:sz w:val="24"/>
      <w:szCs w:val="24"/>
    </w:rPr>
  </w:style>
  <w:style w:type="paragraph" w:styleId="BodyTextIndent3">
    <w:name w:val="Body Text Indent 3"/>
    <w:basedOn w:val="Normal"/>
    <w:link w:val="BodyTextIndent3Char"/>
    <w:uiPriority w:val="99"/>
    <w:rsid w:val="00CC1153"/>
    <w:pPr>
      <w:spacing w:after="120"/>
      <w:ind w:left="360"/>
    </w:pPr>
    <w:rPr>
      <w:rFonts w:ascii="New York" w:hAnsi="New York" w:cs="New York"/>
      <w:color w:val="auto"/>
      <w:sz w:val="16"/>
      <w:szCs w:val="16"/>
    </w:rPr>
  </w:style>
  <w:style w:type="character" w:customStyle="1" w:styleId="BodyTextIndent3Char">
    <w:name w:val="Body Text Indent 3 Char"/>
    <w:basedOn w:val="DefaultParagraphFont"/>
    <w:link w:val="BodyTextIndent3"/>
    <w:uiPriority w:val="99"/>
    <w:semiHidden/>
    <w:rsid w:val="00CC1153"/>
    <w:rPr>
      <w:rFonts w:ascii="Times New Roman" w:hAnsi="Times New Roman" w:cs="Times New Roman"/>
      <w:color w:val="000000"/>
      <w:sz w:val="16"/>
      <w:szCs w:val="16"/>
    </w:rPr>
  </w:style>
  <w:style w:type="paragraph" w:customStyle="1" w:styleId="Case">
    <w:name w:val="Case"/>
    <w:uiPriority w:val="99"/>
    <w:rsid w:val="00CC1153"/>
    <w:pPr>
      <w:widowControl w:val="0"/>
      <w:autoSpaceDE w:val="0"/>
      <w:autoSpaceDN w:val="0"/>
      <w:adjustRightInd w:val="0"/>
      <w:spacing w:after="0" w:line="240" w:lineRule="auto"/>
      <w:ind w:left="720"/>
    </w:pPr>
    <w:rPr>
      <w:rFonts w:ascii="Palatino" w:hAnsi="Palatino" w:cs="Palatino"/>
      <w:sz w:val="24"/>
      <w:szCs w:val="24"/>
    </w:rPr>
  </w:style>
  <w:style w:type="paragraph" w:customStyle="1" w:styleId="Category">
    <w:name w:val="Category"/>
    <w:uiPriority w:val="99"/>
    <w:rsid w:val="00CC1153"/>
    <w:pPr>
      <w:widowControl w:val="0"/>
      <w:autoSpaceDE w:val="0"/>
      <w:autoSpaceDN w:val="0"/>
      <w:adjustRightInd w:val="0"/>
      <w:spacing w:after="360" w:line="240" w:lineRule="auto"/>
    </w:pPr>
    <w:rPr>
      <w:rFonts w:ascii="Times New Roman" w:hAnsi="Times New Roman" w:cs="Times New Roman"/>
      <w:i/>
      <w:iCs/>
      <w:sz w:val="24"/>
      <w:szCs w:val="24"/>
    </w:rPr>
  </w:style>
  <w:style w:type="paragraph" w:customStyle="1" w:styleId="disclaimer">
    <w:name w:val="disclaimer"/>
    <w:uiPriority w:val="99"/>
    <w:rsid w:val="00CC1153"/>
    <w:pPr>
      <w:widowControl w:val="0"/>
      <w:autoSpaceDE w:val="0"/>
      <w:autoSpaceDN w:val="0"/>
      <w:adjustRightInd w:val="0"/>
      <w:spacing w:after="0" w:line="240" w:lineRule="auto"/>
      <w:ind w:left="1080" w:right="1800"/>
    </w:pPr>
    <w:rPr>
      <w:rFonts w:ascii="Times New Roman" w:hAnsi="Times New Roman" w:cs="Times New Roman"/>
      <w:color w:val="800000"/>
      <w:sz w:val="16"/>
      <w:szCs w:val="16"/>
    </w:rPr>
  </w:style>
  <w:style w:type="paragraph" w:styleId="Footer">
    <w:name w:val="footer"/>
    <w:basedOn w:val="Normal"/>
    <w:link w:val="FooterChar"/>
    <w:uiPriority w:val="99"/>
    <w:rsid w:val="00CC1153"/>
    <w:pPr>
      <w:tabs>
        <w:tab w:val="decimal" w:pos="4320"/>
        <w:tab w:val="decimal" w:pos="8640"/>
      </w:tabs>
    </w:pPr>
    <w:rPr>
      <w:rFonts w:ascii="New York" w:hAnsi="New York" w:cs="New York"/>
      <w:color w:val="auto"/>
    </w:rPr>
  </w:style>
  <w:style w:type="character" w:customStyle="1" w:styleId="FooterChar">
    <w:name w:val="Footer Char"/>
    <w:basedOn w:val="DefaultParagraphFont"/>
    <w:link w:val="Footer"/>
    <w:uiPriority w:val="99"/>
    <w:semiHidden/>
    <w:rsid w:val="00CC1153"/>
    <w:rPr>
      <w:rFonts w:ascii="Times New Roman" w:hAnsi="Times New Roman" w:cs="Times New Roman"/>
      <w:color w:val="000000"/>
      <w:sz w:val="24"/>
      <w:szCs w:val="24"/>
    </w:rPr>
  </w:style>
  <w:style w:type="paragraph" w:styleId="Header">
    <w:name w:val="header"/>
    <w:basedOn w:val="Normal"/>
    <w:link w:val="HeaderChar"/>
    <w:uiPriority w:val="99"/>
    <w:rsid w:val="00CC1153"/>
    <w:pPr>
      <w:tabs>
        <w:tab w:val="decimal" w:pos="4320"/>
        <w:tab w:val="decimal" w:pos="8640"/>
      </w:tabs>
    </w:pPr>
    <w:rPr>
      <w:rFonts w:ascii="New York" w:hAnsi="New York" w:cs="New York"/>
      <w:color w:val="auto"/>
    </w:rPr>
  </w:style>
  <w:style w:type="character" w:customStyle="1" w:styleId="HeaderChar">
    <w:name w:val="Header Char"/>
    <w:basedOn w:val="DefaultParagraphFont"/>
    <w:link w:val="Header"/>
    <w:uiPriority w:val="99"/>
    <w:semiHidden/>
    <w:rsid w:val="00CC1153"/>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C1153"/>
    <w:rPr>
      <w:rFonts w:asciiTheme="majorHAnsi" w:eastAsiaTheme="majorEastAsia" w:hAnsiTheme="majorHAnsi" w:cstheme="majorBidi"/>
      <w:b/>
      <w:bCs/>
      <w:color w:val="000000"/>
      <w:kern w:val="32"/>
      <w:sz w:val="32"/>
      <w:szCs w:val="32"/>
    </w:rPr>
  </w:style>
  <w:style w:type="character" w:customStyle="1" w:styleId="Heading5Char">
    <w:name w:val="Heading 5 Char"/>
    <w:basedOn w:val="DefaultParagraphFont"/>
    <w:link w:val="Heading5"/>
    <w:uiPriority w:val="9"/>
    <w:semiHidden/>
    <w:rsid w:val="00CC1153"/>
    <w:rPr>
      <w:b/>
      <w:bCs/>
      <w:i/>
      <w:iCs/>
      <w:color w:val="000000"/>
      <w:sz w:val="26"/>
      <w:szCs w:val="26"/>
    </w:rPr>
  </w:style>
  <w:style w:type="character" w:customStyle="1" w:styleId="Heading6Char">
    <w:name w:val="Heading 6 Char"/>
    <w:basedOn w:val="DefaultParagraphFont"/>
    <w:link w:val="Heading6"/>
    <w:uiPriority w:val="9"/>
    <w:semiHidden/>
    <w:rsid w:val="00CC1153"/>
    <w:rPr>
      <w:b/>
      <w:bCs/>
      <w:color w:val="000000"/>
    </w:rPr>
  </w:style>
  <w:style w:type="character" w:customStyle="1" w:styleId="Heading8Char">
    <w:name w:val="Heading 8 Char"/>
    <w:basedOn w:val="DefaultParagraphFont"/>
    <w:link w:val="Heading8"/>
    <w:uiPriority w:val="9"/>
    <w:semiHidden/>
    <w:rsid w:val="00CC1153"/>
    <w:rPr>
      <w:i/>
      <w:iCs/>
      <w:color w:val="000000"/>
      <w:sz w:val="24"/>
      <w:szCs w:val="24"/>
    </w:rPr>
  </w:style>
  <w:style w:type="character" w:customStyle="1" w:styleId="Heading9Char">
    <w:name w:val="Heading 9 Char"/>
    <w:basedOn w:val="DefaultParagraphFont"/>
    <w:link w:val="Heading9"/>
    <w:uiPriority w:val="9"/>
    <w:semiHidden/>
    <w:rsid w:val="00CC1153"/>
    <w:rPr>
      <w:rFonts w:asciiTheme="majorHAnsi" w:eastAsiaTheme="majorEastAsia" w:hAnsiTheme="majorHAnsi" w:cstheme="majorBidi"/>
      <w:color w:val="000000"/>
    </w:rPr>
  </w:style>
  <w:style w:type="paragraph" w:customStyle="1" w:styleId="IndentBlock">
    <w:name w:val="Indent Block"/>
    <w:uiPriority w:val="99"/>
    <w:rsid w:val="00CC1153"/>
    <w:pPr>
      <w:widowControl w:val="0"/>
      <w:tabs>
        <w:tab w:val="left" w:pos="2160"/>
        <w:tab w:val="left" w:pos="8640"/>
        <w:tab w:val="decimal" w:pos="9260"/>
      </w:tabs>
      <w:autoSpaceDE w:val="0"/>
      <w:autoSpaceDN w:val="0"/>
      <w:adjustRightInd w:val="0"/>
      <w:spacing w:after="180" w:line="240" w:lineRule="auto"/>
      <w:ind w:left="720"/>
    </w:pPr>
    <w:rPr>
      <w:rFonts w:ascii="Times New Roman" w:hAnsi="Times New Roman" w:cs="Times New Roman"/>
      <w:sz w:val="24"/>
      <w:szCs w:val="24"/>
    </w:rPr>
  </w:style>
  <w:style w:type="paragraph" w:customStyle="1" w:styleId="LegalRefs">
    <w:name w:val="Legal Refs"/>
    <w:uiPriority w:val="99"/>
    <w:rsid w:val="00CC1153"/>
    <w:pPr>
      <w:widowControl w:val="0"/>
      <w:autoSpaceDE w:val="0"/>
      <w:autoSpaceDN w:val="0"/>
      <w:adjustRightInd w:val="0"/>
      <w:spacing w:after="0" w:line="240" w:lineRule="auto"/>
    </w:pPr>
    <w:rPr>
      <w:rFonts w:ascii="Times New Roman" w:hAnsi="Times New Roman" w:cs="Times New Roman"/>
      <w:b/>
      <w:bCs/>
      <w:i/>
      <w:iCs/>
      <w:sz w:val="24"/>
      <w:szCs w:val="24"/>
      <w:u w:val="single"/>
    </w:rPr>
  </w:style>
  <w:style w:type="paragraph" w:customStyle="1" w:styleId="LegalRefs-Indent">
    <w:name w:val="Legal Refs-Indent"/>
    <w:uiPriority w:val="99"/>
    <w:rsid w:val="00CC1153"/>
    <w:pPr>
      <w:widowControl w:val="0"/>
      <w:autoSpaceDE w:val="0"/>
      <w:autoSpaceDN w:val="0"/>
      <w:adjustRightInd w:val="0"/>
      <w:spacing w:after="0" w:line="240" w:lineRule="auto"/>
      <w:ind w:left="720"/>
    </w:pPr>
    <w:rPr>
      <w:rFonts w:ascii="Times New Roman" w:hAnsi="Times New Roman" w:cs="Times New Roman"/>
      <w:i/>
      <w:iCs/>
      <w:sz w:val="24"/>
      <w:szCs w:val="24"/>
    </w:rPr>
  </w:style>
  <w:style w:type="paragraph" w:customStyle="1" w:styleId="NormalPara">
    <w:name w:val="Normal:Para"/>
    <w:uiPriority w:val="99"/>
    <w:rsid w:val="00CC1153"/>
    <w:pPr>
      <w:widowControl w:val="0"/>
      <w:autoSpaceDE w:val="0"/>
      <w:autoSpaceDN w:val="0"/>
      <w:adjustRightInd w:val="0"/>
      <w:spacing w:after="0" w:line="240" w:lineRule="auto"/>
    </w:pPr>
    <w:rPr>
      <w:rFonts w:ascii="New York" w:hAnsi="New York" w:cs="New York"/>
      <w:sz w:val="24"/>
      <w:szCs w:val="24"/>
    </w:rPr>
  </w:style>
  <w:style w:type="paragraph" w:styleId="NormalWeb">
    <w:name w:val="Normal (Web)"/>
    <w:basedOn w:val="Normal"/>
    <w:uiPriority w:val="99"/>
    <w:rsid w:val="00CC1153"/>
    <w:pPr>
      <w:spacing w:before="100" w:after="100"/>
    </w:pPr>
    <w:rPr>
      <w:rFonts w:ascii="Verdana" w:hAnsi="Verdana" w:cs="Verdana"/>
      <w:sz w:val="20"/>
      <w:szCs w:val="20"/>
    </w:rPr>
  </w:style>
  <w:style w:type="paragraph" w:customStyle="1" w:styleId="PolicyBody">
    <w:name w:val="Policy Body"/>
    <w:uiPriority w:val="99"/>
    <w:rsid w:val="00CC1153"/>
    <w:pPr>
      <w:widowControl w:val="0"/>
      <w:pBdr>
        <w:top w:val="single" w:sz="4" w:space="10" w:color="000000"/>
        <w:left w:val="single" w:sz="4" w:space="10" w:color="000000"/>
        <w:bottom w:val="single" w:sz="4" w:space="10" w:color="000000"/>
        <w:right w:val="single" w:sz="4" w:space="10" w:color="000000"/>
      </w:pBdr>
      <w:tabs>
        <w:tab w:val="left" w:pos="180"/>
        <w:tab w:val="left" w:pos="260"/>
        <w:tab w:val="left" w:pos="360"/>
        <w:tab w:val="left" w:pos="1440"/>
        <w:tab w:val="left" w:pos="2160"/>
        <w:tab w:val="left" w:pos="2880"/>
        <w:tab w:val="left" w:pos="36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customStyle="1" w:styleId="policyheader">
    <w:name w:val="policy header"/>
    <w:uiPriority w:val="99"/>
    <w:rsid w:val="00CC1153"/>
    <w:pPr>
      <w:widowControl w:val="0"/>
      <w:pBdr>
        <w:top w:val="single" w:sz="4" w:space="10" w:color="000000"/>
        <w:left w:val="single" w:sz="4" w:space="10" w:color="000000"/>
        <w:bottom w:val="single" w:sz="4" w:space="10" w:color="000000"/>
        <w:right w:val="single" w:sz="4" w:space="10" w:color="000000"/>
      </w:pBdr>
      <w:shd w:val="solid" w:color="CCCCCC" w:fill="auto"/>
      <w:tabs>
        <w:tab w:val="decimal" w:pos="6480"/>
      </w:tabs>
      <w:autoSpaceDE w:val="0"/>
      <w:autoSpaceDN w:val="0"/>
      <w:adjustRightInd w:val="0"/>
      <w:spacing w:after="0" w:line="240" w:lineRule="auto"/>
    </w:pPr>
    <w:rPr>
      <w:rFonts w:ascii="Times New Roman" w:hAnsi="Times New Roman" w:cs="Times New Roman"/>
      <w:b/>
      <w:bCs/>
      <w:sz w:val="28"/>
      <w:szCs w:val="28"/>
    </w:rPr>
  </w:style>
  <w:style w:type="paragraph" w:customStyle="1" w:styleId="PolicyHeading">
    <w:name w:val="Policy Heading"/>
    <w:uiPriority w:val="99"/>
    <w:rsid w:val="00CC1153"/>
    <w:pPr>
      <w:widowControl w:val="0"/>
      <w:pBdr>
        <w:top w:val="single" w:sz="18" w:space="10" w:color="000000"/>
        <w:left w:val="single" w:sz="18" w:space="10" w:color="000000"/>
        <w:bottom w:val="single" w:sz="18" w:space="10" w:color="000000"/>
        <w:right w:val="single" w:sz="18" w:space="10" w:color="000000"/>
      </w:pBdr>
      <w:shd w:val="solid" w:color="CCCCCC" w:fill="auto"/>
      <w:tabs>
        <w:tab w:val="decimal" w:pos="8640"/>
      </w:tabs>
      <w:autoSpaceDE w:val="0"/>
      <w:autoSpaceDN w:val="0"/>
      <w:adjustRightInd w:val="0"/>
      <w:spacing w:after="0" w:line="240" w:lineRule="auto"/>
    </w:pPr>
    <w:rPr>
      <w:rFonts w:ascii="Times New Roman" w:hAnsi="Times New Roman" w:cs="Times New Roman"/>
      <w:b/>
      <w:bCs/>
      <w:sz w:val="28"/>
      <w:szCs w:val="28"/>
    </w:rPr>
  </w:style>
  <w:style w:type="paragraph" w:customStyle="1" w:styleId="RTF">
    <w:name w:val="RTF"/>
    <w:uiPriority w:val="99"/>
    <w:rsid w:val="00CC1153"/>
    <w:pPr>
      <w:widowControl w:val="0"/>
      <w:autoSpaceDE w:val="0"/>
      <w:autoSpaceDN w:val="0"/>
      <w:adjustRightInd w:val="0"/>
      <w:spacing w:after="0" w:line="240" w:lineRule="auto"/>
    </w:pPr>
    <w:rPr>
      <w:rFonts w:ascii="Times New Roman" w:hAnsi="Times New Roman" w:cs="Times New Roman"/>
      <w:sz w:val="16"/>
      <w:szCs w:val="16"/>
    </w:rPr>
  </w:style>
  <w:style w:type="paragraph" w:styleId="Title">
    <w:name w:val="Title"/>
    <w:basedOn w:val="Normal"/>
    <w:next w:val="Normal"/>
    <w:link w:val="TitleChar"/>
    <w:uiPriority w:val="99"/>
    <w:qFormat/>
    <w:rsid w:val="00CC1153"/>
    <w:pPr>
      <w:tabs>
        <w:tab w:val="left" w:pos="720"/>
        <w:tab w:val="left" w:pos="1800"/>
        <w:tab w:val="left" w:pos="2160"/>
        <w:tab w:val="left" w:pos="2700"/>
        <w:tab w:val="left" w:pos="3600"/>
      </w:tabs>
      <w:jc w:val="center"/>
    </w:pPr>
    <w:rPr>
      <w:rFonts w:ascii="Palatino" w:hAnsi="Palatino" w:cs="Palatino"/>
      <w:b/>
      <w:bCs/>
      <w:color w:val="auto"/>
    </w:rPr>
  </w:style>
  <w:style w:type="character" w:customStyle="1" w:styleId="TitleChar">
    <w:name w:val="Title Char"/>
    <w:basedOn w:val="DefaultParagraphFont"/>
    <w:link w:val="Title"/>
    <w:uiPriority w:val="10"/>
    <w:rsid w:val="00CC1153"/>
    <w:rPr>
      <w:rFonts w:asciiTheme="majorHAnsi" w:eastAsiaTheme="majorEastAsia" w:hAnsiTheme="majorHAnsi" w:cstheme="majorBidi"/>
      <w:b/>
      <w:bCs/>
      <w:color w:val="000000"/>
      <w:kern w:val="28"/>
      <w:sz w:val="32"/>
      <w:szCs w:val="32"/>
    </w:rPr>
  </w:style>
  <w:style w:type="character" w:styleId="CommentReference">
    <w:name w:val="annotation reference"/>
    <w:basedOn w:val="DefaultParagraphFont"/>
    <w:uiPriority w:val="99"/>
    <w:rsid w:val="00CC1153"/>
    <w:rPr>
      <w:sz w:val="18"/>
      <w:szCs w:val="18"/>
    </w:rPr>
  </w:style>
  <w:style w:type="character" w:styleId="Hyperlink">
    <w:name w:val="Hyperlink"/>
    <w:basedOn w:val="DefaultParagraphFont"/>
    <w:uiPriority w:val="99"/>
    <w:rsid w:val="00CC1153"/>
    <w:rPr>
      <w:color w:val="0000FF"/>
      <w:u w:val="single"/>
    </w:rPr>
  </w:style>
  <w:style w:type="character" w:customStyle="1" w:styleId="Note">
    <w:name w:val="Note"/>
    <w:uiPriority w:val="99"/>
    <w:rsid w:val="00CC1153"/>
  </w:style>
  <w:style w:type="character" w:customStyle="1" w:styleId="Popup">
    <w:name w:val="Popup"/>
    <w:uiPriority w:val="99"/>
    <w:rsid w:val="00CC11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4513</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INSTRUCTION</dc:title>
  <dc:creator>Allison Snyder</dc:creator>
  <cp:lastModifiedBy>JOsgood</cp:lastModifiedBy>
  <cp:revision>2</cp:revision>
  <cp:lastPrinted>2016-01-28T14:06:00Z</cp:lastPrinted>
  <dcterms:created xsi:type="dcterms:W3CDTF">2016-01-28T14:07:00Z</dcterms:created>
  <dcterms:modified xsi:type="dcterms:W3CDTF">2016-01-28T14:07:00Z</dcterms:modified>
</cp:coreProperties>
</file>