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09" w:rsidRPr="006635BA" w:rsidRDefault="00DE4009" w:rsidP="00DE4009">
      <w:pPr>
        <w:pStyle w:val="Heading1"/>
        <w:pBdr>
          <w:bottom w:val="none" w:sz="0" w:space="0" w:color="auto"/>
        </w:pBdr>
        <w:jc w:val="both"/>
        <w:rPr>
          <w:rFonts w:ascii="Verdana" w:hAnsi="Verdana"/>
          <w:b/>
          <w:bCs/>
          <w:iCs/>
          <w:sz w:val="28"/>
          <w:szCs w:val="28"/>
        </w:rPr>
      </w:pPr>
    </w:p>
    <w:p w:rsidR="00DE4009" w:rsidRDefault="00855432" w:rsidP="00855432">
      <w:pPr>
        <w:jc w:val="center"/>
        <w:rPr>
          <w:rFonts w:ascii="Verdana" w:hAnsi="Verdana"/>
          <w:b/>
          <w:sz w:val="36"/>
          <w:szCs w:val="36"/>
        </w:rPr>
      </w:pPr>
      <w:r>
        <w:rPr>
          <w:rFonts w:ascii="Verdana" w:hAnsi="Verdana"/>
          <w:b/>
          <w:sz w:val="36"/>
          <w:szCs w:val="36"/>
        </w:rPr>
        <w:t>DISMISSAL OF A RELATED SERVICE</w:t>
      </w:r>
    </w:p>
    <w:p w:rsidR="00855432" w:rsidRPr="00855432" w:rsidRDefault="00855432" w:rsidP="00855432">
      <w:pPr>
        <w:jc w:val="center"/>
        <w:rPr>
          <w:rFonts w:ascii="Verdana" w:hAnsi="Verdana"/>
          <w:b/>
          <w:sz w:val="36"/>
          <w:szCs w:val="36"/>
        </w:rPr>
      </w:pPr>
    </w:p>
    <w:p w:rsidR="00FA0FA8" w:rsidRPr="00FA0FA8" w:rsidRDefault="00FA0FA8" w:rsidP="00FA0FA8">
      <w:pPr>
        <w:pStyle w:val="BodyText2"/>
        <w:spacing w:line="240" w:lineRule="auto"/>
        <w:jc w:val="center"/>
        <w:rPr>
          <w:rFonts w:ascii="Verdana" w:hAnsi="Verdana"/>
          <w:bCs/>
          <w:i/>
        </w:rPr>
      </w:pPr>
      <w:r w:rsidRPr="00FA0FA8">
        <w:rPr>
          <w:rFonts w:ascii="Verdana" w:hAnsi="Verdana"/>
          <w:bCs/>
          <w:i/>
        </w:rPr>
        <w:t>When Dismissing a Student Due to Significant Progress</w:t>
      </w:r>
    </w:p>
    <w:p w:rsidR="00DE4009" w:rsidRPr="006635BA" w:rsidRDefault="00DE4009" w:rsidP="00DE4009">
      <w:pPr>
        <w:pStyle w:val="BodyText2"/>
        <w:spacing w:line="240" w:lineRule="auto"/>
        <w:jc w:val="both"/>
        <w:rPr>
          <w:rFonts w:ascii="Verdana" w:hAnsi="Verdana"/>
          <w:bCs/>
        </w:rPr>
      </w:pPr>
      <w:r w:rsidRPr="006635BA">
        <w:rPr>
          <w:rFonts w:ascii="Verdana" w:hAnsi="Verdana"/>
          <w:bCs/>
        </w:rPr>
        <w:t>When dismissing a student from a related service, you must dismiss the student at an IEP Annual Review or IEP Review meeting</w:t>
      </w:r>
      <w:r>
        <w:rPr>
          <w:rFonts w:ascii="Verdana" w:hAnsi="Verdana"/>
          <w:bCs/>
        </w:rPr>
        <w:t>.</w:t>
      </w:r>
      <w:r w:rsidRPr="006635BA">
        <w:rPr>
          <w:rFonts w:ascii="Verdana" w:hAnsi="Verdana"/>
          <w:bCs/>
        </w:rPr>
        <w:t xml:space="preserve">   </w:t>
      </w:r>
    </w:p>
    <w:p w:rsidR="00FA0FA8" w:rsidRDefault="00DE4009" w:rsidP="00DE4009">
      <w:pPr>
        <w:pStyle w:val="BodyText2"/>
        <w:spacing w:line="240" w:lineRule="auto"/>
        <w:jc w:val="both"/>
        <w:rPr>
          <w:rFonts w:ascii="Verdana" w:hAnsi="Verdana"/>
          <w:bCs/>
        </w:rPr>
      </w:pPr>
      <w:r w:rsidRPr="006635BA">
        <w:rPr>
          <w:rFonts w:ascii="Verdana" w:hAnsi="Verdana"/>
          <w:bCs/>
        </w:rPr>
        <w:t xml:space="preserve">Document on the IEP goals that the student has met all related service goals and objectives. Consider explaining the dismissal on the Additional IEP Information page. Remove it as a related service on the Educational Services and Placement page.  </w:t>
      </w:r>
    </w:p>
    <w:p w:rsidR="00FA0FA8" w:rsidRDefault="00FA0FA8" w:rsidP="00DE4009">
      <w:pPr>
        <w:pStyle w:val="BodyText2"/>
        <w:spacing w:line="240" w:lineRule="auto"/>
        <w:jc w:val="both"/>
        <w:rPr>
          <w:rFonts w:ascii="Verdana" w:hAnsi="Verdana"/>
          <w:bCs/>
        </w:rPr>
      </w:pPr>
    </w:p>
    <w:p w:rsidR="00FA0FA8" w:rsidRDefault="00FA0FA8" w:rsidP="00FA0FA8">
      <w:pPr>
        <w:pStyle w:val="BodyText2"/>
        <w:spacing w:line="240" w:lineRule="auto"/>
        <w:jc w:val="center"/>
        <w:rPr>
          <w:rFonts w:ascii="Verdana" w:hAnsi="Verdana"/>
          <w:bCs/>
          <w:i/>
        </w:rPr>
      </w:pPr>
      <w:r>
        <w:rPr>
          <w:rFonts w:ascii="Verdana" w:hAnsi="Verdana"/>
          <w:bCs/>
          <w:i/>
        </w:rPr>
        <w:t xml:space="preserve">When Dismissing a Student </w:t>
      </w:r>
      <w:r w:rsidR="0061699D">
        <w:rPr>
          <w:rFonts w:ascii="Verdana" w:hAnsi="Verdana"/>
          <w:bCs/>
          <w:i/>
        </w:rPr>
        <w:t>Due to Lack of Progress</w:t>
      </w:r>
    </w:p>
    <w:p w:rsidR="0061699D" w:rsidRDefault="0061699D" w:rsidP="0061699D">
      <w:pPr>
        <w:pStyle w:val="BodyText2"/>
        <w:spacing w:line="240" w:lineRule="auto"/>
        <w:rPr>
          <w:rFonts w:ascii="Verdana" w:hAnsi="Verdana"/>
          <w:bCs/>
        </w:rPr>
      </w:pPr>
      <w:r>
        <w:rPr>
          <w:rFonts w:ascii="Verdana" w:hAnsi="Verdana"/>
          <w:bCs/>
        </w:rPr>
        <w:t>In most cases, dismissing a student from a related service due to lack of progress or limited progress is discouraged. Before making a decision to dismiss a student from a related service due to lack of progress or limited progress, the service provider should change the intervention or methodology being used with the student, document the results of therapy sessions, and consult with regular education teachers and other stakeholders involved with the student.</w:t>
      </w:r>
    </w:p>
    <w:p w:rsidR="0061699D" w:rsidRDefault="0061699D" w:rsidP="0061699D">
      <w:pPr>
        <w:pStyle w:val="BodyText2"/>
        <w:spacing w:line="240" w:lineRule="auto"/>
        <w:rPr>
          <w:rFonts w:ascii="Verdana" w:hAnsi="Verdana"/>
          <w:bCs/>
        </w:rPr>
      </w:pPr>
      <w:r>
        <w:rPr>
          <w:rFonts w:ascii="Verdana" w:hAnsi="Verdana"/>
          <w:bCs/>
        </w:rPr>
        <w:t>Services must be dismissed at an IEP Annual Review or IEP Review meeting.  Document progress on the IEP goals and explain the reasons for dismissal on the Additional IEP Information page.  Remove it as a related service on the Educational Services and Placement Page and discuss adding consult services to the student’s IEP if necessary.</w:t>
      </w:r>
    </w:p>
    <w:p w:rsidR="0061699D" w:rsidRPr="0061699D" w:rsidRDefault="0061699D" w:rsidP="0061699D">
      <w:pPr>
        <w:pStyle w:val="BodyText2"/>
        <w:spacing w:line="240" w:lineRule="auto"/>
        <w:rPr>
          <w:rFonts w:ascii="Verdana" w:hAnsi="Verdana"/>
          <w:bCs/>
        </w:rPr>
      </w:pPr>
      <w:bookmarkStart w:id="0" w:name="_GoBack"/>
      <w:bookmarkEnd w:id="0"/>
    </w:p>
    <w:p w:rsidR="00FA0FA8" w:rsidRPr="00FA0FA8" w:rsidRDefault="00FA0FA8" w:rsidP="00FA0FA8">
      <w:pPr>
        <w:pStyle w:val="BodyText2"/>
        <w:spacing w:line="240" w:lineRule="auto"/>
        <w:rPr>
          <w:rFonts w:ascii="Verdana" w:hAnsi="Verdana"/>
          <w:bCs/>
        </w:rPr>
      </w:pPr>
    </w:p>
    <w:p w:rsidR="006E06E1" w:rsidRDefault="006E06E1"/>
    <w:sectPr w:rsidR="006E06E1" w:rsidSect="006E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2"/>
  </w:compat>
  <w:rsids>
    <w:rsidRoot w:val="00DE4009"/>
    <w:rsid w:val="00282FC4"/>
    <w:rsid w:val="0061699D"/>
    <w:rsid w:val="006E06E1"/>
    <w:rsid w:val="00855432"/>
    <w:rsid w:val="00863A82"/>
    <w:rsid w:val="00DE4009"/>
    <w:rsid w:val="00FA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D717-3134-4B15-B0E6-5CC0A5D5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009"/>
    <w:pPr>
      <w:keepNext/>
      <w:pBdr>
        <w:bottom w:val="double" w:sz="4" w:space="1" w:color="auto"/>
      </w:pBd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009"/>
    <w:rPr>
      <w:rFonts w:ascii="Times New Roman" w:eastAsia="Times New Roman" w:hAnsi="Times New Roman" w:cs="Times New Roman"/>
      <w:sz w:val="36"/>
      <w:szCs w:val="24"/>
    </w:rPr>
  </w:style>
  <w:style w:type="paragraph" w:styleId="BodyText2">
    <w:name w:val="Body Text 2"/>
    <w:basedOn w:val="Normal"/>
    <w:link w:val="BodyText2Char"/>
    <w:rsid w:val="00DE4009"/>
    <w:pPr>
      <w:spacing w:after="120" w:line="480" w:lineRule="auto"/>
    </w:pPr>
  </w:style>
  <w:style w:type="character" w:customStyle="1" w:styleId="BodyText2Char">
    <w:name w:val="Body Text 2 Char"/>
    <w:basedOn w:val="DefaultParagraphFont"/>
    <w:link w:val="BodyText2"/>
    <w:rsid w:val="00DE40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3</cp:revision>
  <dcterms:created xsi:type="dcterms:W3CDTF">2013-11-16T19:57:00Z</dcterms:created>
  <dcterms:modified xsi:type="dcterms:W3CDTF">2014-07-16T17:45:00Z</dcterms:modified>
</cp:coreProperties>
</file>