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478154</wp:posOffset>
                </wp:positionH>
                <wp:positionV relativeFrom="line">
                  <wp:posOffset>5458147</wp:posOffset>
                </wp:positionV>
                <wp:extent cx="6981825" cy="4421505"/>
                <wp:effectExtent l="0" t="0" r="0" b="0"/>
                <wp:wrapNone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42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.7pt;margin-top:429.8pt;width:549.8pt;height:348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line">
                  <wp:posOffset>4971736</wp:posOffset>
                </wp:positionV>
                <wp:extent cx="6981825" cy="450216"/>
                <wp:effectExtent l="0" t="0" r="0" b="0"/>
                <wp:wrapNone/>
                <wp:docPr id="1073741826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.3pt;margin-top:391.5pt;width:549.8pt;height:35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line">
                  <wp:posOffset>985833</wp:posOffset>
                </wp:positionV>
                <wp:extent cx="6981825" cy="3883025"/>
                <wp:effectExtent l="0" t="0" r="0" b="0"/>
                <wp:wrapNone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88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College Rule Lined paper or 5 spiral bound notebooks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spacing w:after="0" w:line="240" w:lineRule="auto"/>
                              <w:ind w:left="1080" w:firstLine="0"/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(replenish throughout year as needed)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Sharp Scissors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Colored 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Markers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Crayons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 Pocket Folders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Glue Sticks 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(please replenish throughout the year)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Book covers for a 2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binding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Ruler with standard and metric measurements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No. 2 Pencils </w:t>
                            </w:r>
                            <w:r>
                              <w:rPr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(please replenish throughout year)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Correcting Pens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Protractor</w:t>
                            </w:r>
                          </w:p>
                          <w:p>
                            <w:pPr>
                              <w:pStyle w:val="List Paragraph"/>
                              <w:spacing w:after="0" w:line="240" w:lineRule="auto"/>
                              <w:ind w:left="360" w:firstLine="0"/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35.5pt;margin-top:77.6pt;width:549.8pt;height:305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College Rule Lined paper or 5 spiral bound notebooks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spacing w:after="0" w:line="240" w:lineRule="auto"/>
                        <w:ind w:left="1080" w:firstLine="0"/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(replenish throughout year as needed)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Sharp Scissors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Colored 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Markers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Crayons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 Pocket Folders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Glue Sticks 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(please replenish throughout the year)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Book covers for a 2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” 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binding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Ruler with standard and metric measurements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No. 2 Pencils </w:t>
                      </w:r>
                      <w:r>
                        <w:rPr>
                          <w:outline w:val="0"/>
                          <w:color w:val="000000"/>
                          <w:sz w:val="18"/>
                          <w:szCs w:val="1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(please replenish throughout year)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Correcting Pens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Protractor</w:t>
                      </w:r>
                    </w:p>
                    <w:p>
                      <w:pPr>
                        <w:pStyle w:val="List Paragraph"/>
                        <w:spacing w:after="0" w:line="240" w:lineRule="auto"/>
                        <w:ind w:left="360" w:firstLine="0"/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-450214</wp:posOffset>
                </wp:positionH>
                <wp:positionV relativeFrom="line">
                  <wp:posOffset>489271</wp:posOffset>
                </wp:positionV>
                <wp:extent cx="6981825" cy="450216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Grade: 6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vertAlign w:val="superscript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>Teachers: Ms. Strausser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35.5pt;margin-top:38.5pt;width:549.8pt;height:3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Grade: 6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vertAlign w:val="superscript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  <w:tab/>
                        <w:t>Teachers: Ms. Strausser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line">
                  <wp:posOffset>-19050</wp:posOffset>
                </wp:positionV>
                <wp:extent cx="4842511" cy="42862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1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7030a0"/>
                                <w:sz w:val="44"/>
                                <w:szCs w:val="44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2020-2021 School Year Supply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1.8pt;margin-top:-1.5pt;width:381.3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7030a0"/>
                          <w:sz w:val="44"/>
                          <w:szCs w:val="44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2020-2021 School Year Supply List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line">
                  <wp:posOffset>-609600</wp:posOffset>
                </wp:positionV>
                <wp:extent cx="7014211" cy="866775"/>
                <wp:effectExtent l="0" t="0" r="0" b="0"/>
                <wp:wrapNone/>
                <wp:docPr id="1073741830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1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center"/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38.4pt;margin-top:-48.0pt;width:552.3pt;height:6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center"/>
                        <w:rPr>
                          <w:outline w:val="0"/>
                          <w:color w:val="7030a0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72"/>
                          <w:szCs w:val="72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Boulder Elementary 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2" type="#_x0000_t75" style="visibility:visible;width:880.0pt;height:355.0pt;">
        <v:imagedata r:id="rId1" o:title="image1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0" w:hanging="24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80" w:hanging="24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0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40" w:hanging="24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540" w:hanging="36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2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700" w:hanging="36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4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1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860" w:hanging="36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5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450" w:hanging="27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1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8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610" w:hanging="27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3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0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770" w:hanging="270"/>
        </w:pPr>
        <w:rPr>
          <w:rFonts w:ascii="Webdings" w:cs="Webdings" w:hAnsi="Webdings" w:eastAsia="Web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4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74b5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