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bookmarkStart w:id="0" w:name="_GoBack"/>
      <w:bookmarkEnd w:id="0"/>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BE0380">
        <w:rPr>
          <w:b/>
          <w:sz w:val="24"/>
          <w:szCs w:val="24"/>
        </w:rPr>
        <w:t>AUGUST 16</w:t>
      </w:r>
      <w:r w:rsidR="00EF19B4">
        <w:rPr>
          <w:b/>
          <w:sz w:val="24"/>
          <w:szCs w:val="24"/>
        </w:rPr>
        <w:t>, 201</w:t>
      </w:r>
      <w:r w:rsidR="00C7551B">
        <w:rPr>
          <w:b/>
          <w:sz w:val="24"/>
          <w:szCs w:val="24"/>
        </w:rPr>
        <w:t>9</w:t>
      </w:r>
    </w:p>
    <w:p w:rsidR="000F725A" w:rsidRPr="007C5CFF" w:rsidRDefault="00BE0380">
      <w:pPr>
        <w:jc w:val="center"/>
        <w:rPr>
          <w:b/>
          <w:sz w:val="24"/>
          <w:szCs w:val="24"/>
        </w:rPr>
      </w:pPr>
      <w:r>
        <w:rPr>
          <w:b/>
          <w:sz w:val="24"/>
          <w:szCs w:val="24"/>
        </w:rPr>
        <w:t>CALLED</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BE0380">
        <w:rPr>
          <w:sz w:val="24"/>
          <w:szCs w:val="24"/>
        </w:rPr>
        <w:t>called</w:t>
      </w:r>
      <w:r w:rsidR="002D060F" w:rsidRPr="007C5CFF">
        <w:rPr>
          <w:sz w:val="24"/>
          <w:szCs w:val="24"/>
        </w:rPr>
        <w:t xml:space="preserve"> s</w:t>
      </w:r>
      <w:r w:rsidR="009C34F1" w:rsidRPr="007C5CFF">
        <w:rPr>
          <w:sz w:val="24"/>
          <w:szCs w:val="24"/>
        </w:rPr>
        <w:t xml:space="preserve">ession on </w:t>
      </w:r>
      <w:r w:rsidR="00BE0380">
        <w:rPr>
          <w:sz w:val="24"/>
          <w:szCs w:val="24"/>
        </w:rPr>
        <w:t>August 16</w:t>
      </w:r>
      <w:r w:rsidR="0038780E">
        <w:rPr>
          <w:sz w:val="24"/>
          <w:szCs w:val="24"/>
        </w:rPr>
        <w:t>, 2</w:t>
      </w:r>
      <w:r w:rsidR="00C7551B">
        <w:rPr>
          <w:sz w:val="24"/>
          <w:szCs w:val="24"/>
        </w:rPr>
        <w:t>019</w:t>
      </w:r>
      <w:r w:rsidRPr="007C5CFF">
        <w:rPr>
          <w:sz w:val="24"/>
          <w:szCs w:val="24"/>
        </w:rPr>
        <w:t xml:space="preserve">, </w:t>
      </w:r>
      <w:r w:rsidR="00A07B3E" w:rsidRPr="007C5CFF">
        <w:rPr>
          <w:sz w:val="24"/>
          <w:szCs w:val="24"/>
        </w:rPr>
        <w:t xml:space="preserve">at </w:t>
      </w:r>
      <w:r w:rsidR="00BE0380">
        <w:rPr>
          <w:sz w:val="24"/>
          <w:szCs w:val="24"/>
        </w:rPr>
        <w:t>10</w:t>
      </w:r>
      <w:r w:rsidR="00A07B3E" w:rsidRPr="007C5CFF">
        <w:rPr>
          <w:sz w:val="24"/>
          <w:szCs w:val="24"/>
        </w:rPr>
        <w:t>:</w:t>
      </w:r>
      <w:r w:rsidR="00470D76" w:rsidRPr="007C5CFF">
        <w:rPr>
          <w:sz w:val="24"/>
          <w:szCs w:val="24"/>
        </w:rPr>
        <w:t>0</w:t>
      </w:r>
      <w:r w:rsidR="00A07B3E" w:rsidRPr="007C5CFF">
        <w:rPr>
          <w:sz w:val="24"/>
          <w:szCs w:val="24"/>
        </w:rPr>
        <w:t xml:space="preserve">0 </w:t>
      </w:r>
      <w:r w:rsidR="00BE0380">
        <w:rPr>
          <w:sz w:val="24"/>
          <w:szCs w:val="24"/>
        </w:rPr>
        <w:t>a</w:t>
      </w:r>
      <w:r w:rsidR="00A07B3E" w:rsidRPr="007C5CFF">
        <w:rPr>
          <w:sz w:val="24"/>
          <w:szCs w:val="24"/>
        </w:rPr>
        <w:t xml:space="preserve">.m.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BE0380">
        <w:rPr>
          <w:sz w:val="24"/>
          <w:szCs w:val="24"/>
        </w:rPr>
        <w:t>Mrs. Christi Green</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w:t>
      </w:r>
      <w:r w:rsidR="00BE0380">
        <w:rPr>
          <w:sz w:val="24"/>
          <w:szCs w:val="24"/>
        </w:rPr>
        <w:t xml:space="preserve">at 10:14 a.m. </w:t>
      </w:r>
      <w:r w:rsidRPr="007C5CFF">
        <w:rPr>
          <w:sz w:val="24"/>
          <w:szCs w:val="24"/>
        </w:rPr>
        <w:t xml:space="preserve">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38780E">
        <w:rPr>
          <w:sz w:val="24"/>
          <w:szCs w:val="24"/>
        </w:rPr>
        <w:t>Shirah</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BE0380">
        <w:rPr>
          <w:sz w:val="24"/>
          <w:szCs w:val="24"/>
        </w:rPr>
        <w:t>Wilborn</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BE0380">
        <w:rPr>
          <w:sz w:val="24"/>
          <w:szCs w:val="24"/>
        </w:rPr>
        <w:t>4</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The motion passed.</w:t>
      </w:r>
    </w:p>
    <w:p w:rsidR="00404477" w:rsidRPr="007C5CFF" w:rsidRDefault="00404477">
      <w:pPr>
        <w:rPr>
          <w:sz w:val="24"/>
          <w:szCs w:val="24"/>
        </w:rPr>
      </w:pPr>
    </w:p>
    <w:p w:rsidR="006354B1" w:rsidRPr="00B90357" w:rsidRDefault="006354B1" w:rsidP="006354B1">
      <w:pPr>
        <w:rPr>
          <w:b/>
          <w:sz w:val="24"/>
          <w:szCs w:val="24"/>
        </w:rPr>
      </w:pPr>
      <w:r w:rsidRPr="00B90357">
        <w:rPr>
          <w:b/>
          <w:sz w:val="24"/>
          <w:szCs w:val="24"/>
        </w:rPr>
        <w:t>NEW &amp; UNFINISHED BUSINESS</w:t>
      </w:r>
    </w:p>
    <w:p w:rsidR="006354B1" w:rsidRDefault="006354B1" w:rsidP="006354B1">
      <w:pPr>
        <w:rPr>
          <w:sz w:val="24"/>
          <w:szCs w:val="24"/>
        </w:rPr>
      </w:pPr>
    </w:p>
    <w:p w:rsidR="001F1FBF" w:rsidRDefault="006354B1" w:rsidP="006354B1">
      <w:pPr>
        <w:rPr>
          <w:sz w:val="24"/>
          <w:szCs w:val="24"/>
        </w:rPr>
      </w:pPr>
      <w:r>
        <w:rPr>
          <w:sz w:val="24"/>
          <w:szCs w:val="24"/>
        </w:rPr>
        <w:t>The Superintendent introduced M</w:t>
      </w:r>
      <w:r w:rsidR="001F1FBF">
        <w:rPr>
          <w:sz w:val="24"/>
          <w:szCs w:val="24"/>
        </w:rPr>
        <w:t>r</w:t>
      </w:r>
      <w:r>
        <w:rPr>
          <w:sz w:val="24"/>
          <w:szCs w:val="24"/>
        </w:rPr>
        <w:t>s. Son</w:t>
      </w:r>
      <w:r w:rsidR="001F1FBF">
        <w:rPr>
          <w:sz w:val="24"/>
          <w:szCs w:val="24"/>
        </w:rPr>
        <w:t>y</w:t>
      </w:r>
      <w:r>
        <w:rPr>
          <w:sz w:val="24"/>
          <w:szCs w:val="24"/>
        </w:rPr>
        <w:t xml:space="preserve">a Spalinger to the Board and asked her to present updates to them on the cost of possible Athletic Fields (softball, baseball with dugouts and concession tower with scoring board).  Questions and Answers took place.  The preliminary option cost for this project is $1,364,572.52.  </w:t>
      </w:r>
    </w:p>
    <w:p w:rsidR="001F1FBF" w:rsidRDefault="001F1FBF" w:rsidP="006354B1">
      <w:pPr>
        <w:rPr>
          <w:sz w:val="24"/>
          <w:szCs w:val="24"/>
        </w:rPr>
      </w:pPr>
    </w:p>
    <w:p w:rsidR="001F1FBF" w:rsidRDefault="006354B1" w:rsidP="006354B1">
      <w:pPr>
        <w:rPr>
          <w:sz w:val="24"/>
          <w:szCs w:val="24"/>
        </w:rPr>
      </w:pPr>
      <w:r>
        <w:rPr>
          <w:sz w:val="24"/>
          <w:szCs w:val="24"/>
        </w:rPr>
        <w:t xml:space="preserve">Mrs. Spalinger also gave the Board an update on the Renovation/Modification Project.  We are awaiting for the Engineers to come out and do their assessment of the school.  </w:t>
      </w:r>
    </w:p>
    <w:p w:rsidR="001F1FBF" w:rsidRDefault="001F1FBF" w:rsidP="006354B1">
      <w:pPr>
        <w:rPr>
          <w:sz w:val="24"/>
          <w:szCs w:val="24"/>
        </w:rPr>
      </w:pPr>
    </w:p>
    <w:p w:rsidR="006354B1" w:rsidRDefault="006354B1" w:rsidP="006354B1">
      <w:pPr>
        <w:rPr>
          <w:sz w:val="24"/>
          <w:szCs w:val="24"/>
        </w:rPr>
      </w:pPr>
      <w:r>
        <w:rPr>
          <w:sz w:val="24"/>
          <w:szCs w:val="24"/>
        </w:rPr>
        <w:t xml:space="preserve">The Superintendent shared the specifications of a used police car </w:t>
      </w:r>
      <w:r w:rsidR="001F1FBF">
        <w:rPr>
          <w:sz w:val="24"/>
          <w:szCs w:val="24"/>
        </w:rPr>
        <w:t>f</w:t>
      </w:r>
      <w:r>
        <w:rPr>
          <w:sz w:val="24"/>
          <w:szCs w:val="24"/>
        </w:rPr>
        <w:t>rom the Randolph County Sheriff’s Office</w:t>
      </w:r>
      <w:r w:rsidR="001F1FBF">
        <w:rPr>
          <w:sz w:val="24"/>
          <w:szCs w:val="24"/>
        </w:rPr>
        <w:t xml:space="preserve"> for the Security Resource Officer</w:t>
      </w:r>
      <w:r>
        <w:rPr>
          <w:sz w:val="24"/>
          <w:szCs w:val="24"/>
        </w:rPr>
        <w:t xml:space="preserve">.  Their asking price is $5,000.00.  The Superintendent recommended that we purchase the vehicle.  The Board gave unanimous consent.  </w:t>
      </w:r>
    </w:p>
    <w:p w:rsidR="006354B1" w:rsidRDefault="006354B1" w:rsidP="006354B1">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BE0380">
        <w:rPr>
          <w:sz w:val="24"/>
          <w:szCs w:val="24"/>
        </w:rPr>
        <w:t>Wilborn</w:t>
      </w:r>
      <w:r w:rsidRPr="007C5CFF">
        <w:rPr>
          <w:sz w:val="24"/>
          <w:szCs w:val="24"/>
        </w:rPr>
        <w:t xml:space="preserve"> and a second by </w:t>
      </w:r>
      <w:r w:rsidR="000010D9" w:rsidRPr="007C5CFF">
        <w:rPr>
          <w:sz w:val="24"/>
          <w:szCs w:val="24"/>
        </w:rPr>
        <w:t xml:space="preserve">Mr. </w:t>
      </w:r>
      <w:r w:rsidR="00BE0380">
        <w:rPr>
          <w:sz w:val="24"/>
          <w:szCs w:val="24"/>
        </w:rPr>
        <w:t>Shirah</w:t>
      </w:r>
      <w:r w:rsidRPr="007C5CFF">
        <w:rPr>
          <w:sz w:val="24"/>
          <w:szCs w:val="24"/>
        </w:rPr>
        <w:t>, the Board voted unanimously (</w:t>
      </w:r>
      <w:r w:rsidR="00BE0380">
        <w:rPr>
          <w:sz w:val="24"/>
          <w:szCs w:val="24"/>
        </w:rPr>
        <w:t>4</w:t>
      </w:r>
      <w:r w:rsidRPr="007C5CFF">
        <w:rPr>
          <w:sz w:val="24"/>
          <w:szCs w:val="24"/>
        </w:rPr>
        <w:t>, 0), to accept the Superintendent’s recommendation.  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C04F18">
        <w:rPr>
          <w:sz w:val="24"/>
          <w:szCs w:val="24"/>
        </w:rPr>
        <w:t>Shirah</w:t>
      </w:r>
      <w:r w:rsidRPr="007C5CFF">
        <w:rPr>
          <w:sz w:val="24"/>
          <w:szCs w:val="24"/>
        </w:rPr>
        <w:t xml:space="preserve"> and a second by </w:t>
      </w:r>
      <w:r w:rsidR="005E191D" w:rsidRPr="007C5CFF">
        <w:rPr>
          <w:sz w:val="24"/>
          <w:szCs w:val="24"/>
        </w:rPr>
        <w:t xml:space="preserve">Mr. </w:t>
      </w:r>
      <w:r w:rsidR="00C7551B">
        <w:rPr>
          <w:sz w:val="24"/>
          <w:szCs w:val="24"/>
        </w:rPr>
        <w:t>Wilborn</w:t>
      </w:r>
      <w:r w:rsidR="007E4DC6" w:rsidRPr="007C5CFF">
        <w:rPr>
          <w:sz w:val="24"/>
          <w:szCs w:val="24"/>
        </w:rPr>
        <w:t xml:space="preserve">, the Board voted unanimously </w:t>
      </w:r>
      <w:r w:rsidRPr="007C5CFF">
        <w:rPr>
          <w:sz w:val="24"/>
          <w:szCs w:val="24"/>
        </w:rPr>
        <w:t>(</w:t>
      </w:r>
      <w:r w:rsidR="00BE0380">
        <w:rPr>
          <w:sz w:val="24"/>
          <w:szCs w:val="24"/>
        </w:rPr>
        <w:t>4</w:t>
      </w:r>
      <w:r w:rsidRPr="007C5CFF">
        <w:rPr>
          <w:sz w:val="24"/>
          <w:szCs w:val="24"/>
        </w:rPr>
        <w:t xml:space="preserve">, 0), to resume regular session.  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DF6368" w:rsidRDefault="00DF6368" w:rsidP="00DF6368">
      <w:pPr>
        <w:rPr>
          <w:sz w:val="24"/>
          <w:szCs w:val="24"/>
        </w:rPr>
      </w:pPr>
      <w:r>
        <w:rPr>
          <w:sz w:val="24"/>
          <w:szCs w:val="24"/>
        </w:rPr>
        <w:lastRenderedPageBreak/>
        <w:t xml:space="preserve">The Superintendent recommended approval of </w:t>
      </w:r>
      <w:r w:rsidR="00601261">
        <w:rPr>
          <w:sz w:val="24"/>
          <w:szCs w:val="24"/>
        </w:rPr>
        <w:t xml:space="preserve">the slate of names for the SOAR staff for the 2019-2020 school year.  </w:t>
      </w:r>
      <w:r>
        <w:rPr>
          <w:sz w:val="24"/>
          <w:szCs w:val="24"/>
        </w:rPr>
        <w:t>On a motion by Mr. Wilborn and a second by Mr. Eleby, the Board voted unanimously (</w:t>
      </w:r>
      <w:r w:rsidR="00601261">
        <w:rPr>
          <w:sz w:val="24"/>
          <w:szCs w:val="24"/>
        </w:rPr>
        <w:t>4</w:t>
      </w:r>
      <w:r>
        <w:rPr>
          <w:sz w:val="24"/>
          <w:szCs w:val="24"/>
        </w:rPr>
        <w:t>, 0), to accept the Superintendent’s recommendation.  The motion passed.</w:t>
      </w:r>
    </w:p>
    <w:p w:rsidR="00DF6368" w:rsidRDefault="00DF6368" w:rsidP="00DF6368">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903C5D" w:rsidRDefault="00D561CA" w:rsidP="00601D4F">
      <w:pPr>
        <w:rPr>
          <w:sz w:val="24"/>
          <w:szCs w:val="24"/>
        </w:rPr>
      </w:pPr>
      <w:r>
        <w:rPr>
          <w:sz w:val="24"/>
          <w:szCs w:val="24"/>
        </w:rPr>
        <w:t xml:space="preserve">The </w:t>
      </w:r>
      <w:r w:rsidR="009D0D76">
        <w:rPr>
          <w:sz w:val="24"/>
          <w:szCs w:val="24"/>
        </w:rPr>
        <w:t xml:space="preserve">Superintendent </w:t>
      </w:r>
      <w:r w:rsidR="00BE0380">
        <w:rPr>
          <w:sz w:val="24"/>
          <w:szCs w:val="24"/>
        </w:rPr>
        <w:t>reported that the first two weeks of school have gone well.</w:t>
      </w:r>
    </w:p>
    <w:p w:rsidR="00903C5D" w:rsidRDefault="00903C5D" w:rsidP="00601D4F">
      <w:pPr>
        <w:rPr>
          <w:sz w:val="24"/>
          <w:szCs w:val="24"/>
        </w:rPr>
      </w:pPr>
    </w:p>
    <w:p w:rsidR="00D561CA" w:rsidRDefault="00903C5D" w:rsidP="00601D4F">
      <w:pPr>
        <w:rPr>
          <w:sz w:val="24"/>
          <w:szCs w:val="24"/>
        </w:rPr>
      </w:pPr>
      <w:r>
        <w:rPr>
          <w:sz w:val="24"/>
          <w:szCs w:val="24"/>
        </w:rPr>
        <w:t xml:space="preserve">The Superintendent </w:t>
      </w:r>
      <w:r w:rsidR="00BE0380">
        <w:rPr>
          <w:sz w:val="24"/>
          <w:szCs w:val="24"/>
        </w:rPr>
        <w:t>reported that Judge Self would swear in Chief Davis at the September 3, 2019 Board Meeting.</w:t>
      </w:r>
    </w:p>
    <w:p w:rsidR="00E60AF4" w:rsidRDefault="00E60AF4"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E60AF4">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563C3E">
        <w:rPr>
          <w:sz w:val="24"/>
          <w:szCs w:val="24"/>
        </w:rPr>
        <w:t>Wilborn</w:t>
      </w:r>
      <w:r w:rsidR="005E0180" w:rsidRPr="007C5CFF">
        <w:rPr>
          <w:sz w:val="24"/>
          <w:szCs w:val="24"/>
        </w:rPr>
        <w:t xml:space="preserve">, </w:t>
      </w:r>
      <w:r w:rsidRPr="007C5CFF">
        <w:rPr>
          <w:sz w:val="24"/>
          <w:szCs w:val="24"/>
        </w:rPr>
        <w:t>the Board voted unanimously (</w:t>
      </w:r>
      <w:r w:rsidR="00BE0380">
        <w:rPr>
          <w:sz w:val="24"/>
          <w:szCs w:val="24"/>
        </w:rPr>
        <w:t>4</w:t>
      </w:r>
      <w:r w:rsidR="0004254F" w:rsidRPr="007C5CFF">
        <w:rPr>
          <w:sz w:val="24"/>
          <w:szCs w:val="24"/>
        </w:rPr>
        <w:t>, 0), to adjourn.</w:t>
      </w:r>
      <w:r w:rsidR="00275F3B">
        <w:rPr>
          <w:sz w:val="24"/>
          <w:szCs w:val="24"/>
        </w:rPr>
        <w:t xml:space="preserve">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ED" w:rsidRDefault="00AB04ED">
      <w:r>
        <w:separator/>
      </w:r>
    </w:p>
  </w:endnote>
  <w:endnote w:type="continuationSeparator" w:id="0">
    <w:p w:rsidR="00AB04ED" w:rsidRDefault="00AB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983EB1">
      <w:rPr>
        <w:rStyle w:val="PageNumber"/>
        <w:noProof/>
      </w:rPr>
      <w:t>2</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ED" w:rsidRDefault="00AB04ED">
      <w:r>
        <w:separator/>
      </w:r>
    </w:p>
  </w:footnote>
  <w:footnote w:type="continuationSeparator" w:id="0">
    <w:p w:rsidR="00AB04ED" w:rsidRDefault="00AB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2725E"/>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5DDE"/>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E7842"/>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1C8B"/>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96584"/>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1FBF"/>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332E"/>
    <w:rsid w:val="00264963"/>
    <w:rsid w:val="00264DE1"/>
    <w:rsid w:val="0026650E"/>
    <w:rsid w:val="00266B60"/>
    <w:rsid w:val="00266E78"/>
    <w:rsid w:val="0026783E"/>
    <w:rsid w:val="0027030B"/>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DFD"/>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0476"/>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8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18E"/>
    <w:rsid w:val="00397266"/>
    <w:rsid w:val="003973B8"/>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C10"/>
    <w:rsid w:val="00562D6A"/>
    <w:rsid w:val="00563966"/>
    <w:rsid w:val="00563A0C"/>
    <w:rsid w:val="00563C3E"/>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878"/>
    <w:rsid w:val="005F0C74"/>
    <w:rsid w:val="005F0FC7"/>
    <w:rsid w:val="005F14F0"/>
    <w:rsid w:val="005F2C20"/>
    <w:rsid w:val="005F3161"/>
    <w:rsid w:val="005F4D13"/>
    <w:rsid w:val="005F5521"/>
    <w:rsid w:val="005F5EC5"/>
    <w:rsid w:val="005F5F17"/>
    <w:rsid w:val="005F6F28"/>
    <w:rsid w:val="006004AF"/>
    <w:rsid w:val="00601261"/>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4B1"/>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0ED7"/>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0A78"/>
    <w:rsid w:val="007915B0"/>
    <w:rsid w:val="00792624"/>
    <w:rsid w:val="00792629"/>
    <w:rsid w:val="007928F7"/>
    <w:rsid w:val="0079507C"/>
    <w:rsid w:val="00795F7F"/>
    <w:rsid w:val="00797EC1"/>
    <w:rsid w:val="007A0093"/>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BF1"/>
    <w:rsid w:val="00901F7C"/>
    <w:rsid w:val="00903C5D"/>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4073"/>
    <w:rsid w:val="00925E2C"/>
    <w:rsid w:val="00927071"/>
    <w:rsid w:val="009276AE"/>
    <w:rsid w:val="009277A9"/>
    <w:rsid w:val="009304FE"/>
    <w:rsid w:val="00932281"/>
    <w:rsid w:val="009325DF"/>
    <w:rsid w:val="00932B5E"/>
    <w:rsid w:val="00935935"/>
    <w:rsid w:val="009407B2"/>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3EB1"/>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08A"/>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16"/>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4ED"/>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CC3"/>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4A6"/>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5519"/>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380"/>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922"/>
    <w:rsid w:val="00C52E1C"/>
    <w:rsid w:val="00C5364D"/>
    <w:rsid w:val="00C53650"/>
    <w:rsid w:val="00C538AC"/>
    <w:rsid w:val="00C53CBC"/>
    <w:rsid w:val="00C5445B"/>
    <w:rsid w:val="00C57D87"/>
    <w:rsid w:val="00C60053"/>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51B"/>
    <w:rsid w:val="00C757AB"/>
    <w:rsid w:val="00C75E8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32F3"/>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4B0C"/>
    <w:rsid w:val="00DF500F"/>
    <w:rsid w:val="00DF5189"/>
    <w:rsid w:val="00DF6368"/>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0312"/>
    <w:rsid w:val="00E219D2"/>
    <w:rsid w:val="00E22520"/>
    <w:rsid w:val="00E23F08"/>
    <w:rsid w:val="00E24A13"/>
    <w:rsid w:val="00E24DA5"/>
    <w:rsid w:val="00E25262"/>
    <w:rsid w:val="00E25877"/>
    <w:rsid w:val="00E25EC3"/>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3FF"/>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C028-D686-483C-B66C-E57E14BF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2</cp:revision>
  <cp:lastPrinted>2019-08-30T14:23:00Z</cp:lastPrinted>
  <dcterms:created xsi:type="dcterms:W3CDTF">2019-08-30T15:21:00Z</dcterms:created>
  <dcterms:modified xsi:type="dcterms:W3CDTF">2019-08-30T15:21:00Z</dcterms:modified>
</cp:coreProperties>
</file>