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F4784" w14:textId="77777777" w:rsidR="00721839" w:rsidRPr="00865D29" w:rsidRDefault="00721839" w:rsidP="00732E6C">
      <w:pPr>
        <w:jc w:val="center"/>
        <w:rPr>
          <w:rFonts w:ascii="Times New Roman" w:hAnsi="Times New Roman"/>
          <w:b/>
          <w:szCs w:val="22"/>
        </w:rPr>
      </w:pPr>
    </w:p>
    <w:p w14:paraId="3D3760A7" w14:textId="77777777" w:rsidR="00721839" w:rsidRPr="002665EF" w:rsidRDefault="006E3578" w:rsidP="00732E6C">
      <w:pPr>
        <w:jc w:val="center"/>
        <w:rPr>
          <w:rFonts w:ascii="Times New Roman" w:hAnsi="Times New Roman"/>
          <w:b/>
          <w:sz w:val="36"/>
          <w:szCs w:val="36"/>
          <w:u w:val="single"/>
        </w:rPr>
      </w:pPr>
      <w:r w:rsidRPr="002665EF">
        <w:rPr>
          <w:rFonts w:ascii="Times New Roman" w:hAnsi="Times New Roman"/>
          <w:b/>
          <w:sz w:val="36"/>
          <w:szCs w:val="36"/>
          <w:u w:val="single"/>
        </w:rPr>
        <w:t xml:space="preserve">Request for Qualifications </w:t>
      </w:r>
    </w:p>
    <w:p w14:paraId="1083CE5F" w14:textId="15353795" w:rsidR="00721839" w:rsidRPr="002665EF" w:rsidRDefault="00721839" w:rsidP="00732E6C">
      <w:pPr>
        <w:pStyle w:val="Heading2"/>
        <w:rPr>
          <w:sz w:val="36"/>
          <w:szCs w:val="32"/>
        </w:rPr>
      </w:pPr>
      <w:r w:rsidRPr="002665EF">
        <w:rPr>
          <w:sz w:val="36"/>
          <w:szCs w:val="32"/>
        </w:rPr>
        <w:t>Professional Architectural and Engineering Design Services</w:t>
      </w:r>
    </w:p>
    <w:p w14:paraId="2B90D4FA" w14:textId="1D8D04DC" w:rsidR="00721839" w:rsidRDefault="00721839" w:rsidP="00732E6C">
      <w:pPr>
        <w:jc w:val="center"/>
        <w:rPr>
          <w:rFonts w:ascii="Times New Roman" w:hAnsi="Times New Roman"/>
          <w:b/>
          <w:szCs w:val="22"/>
        </w:rPr>
      </w:pPr>
    </w:p>
    <w:p w14:paraId="46002B3C" w14:textId="0F87894C" w:rsidR="002665EF" w:rsidRDefault="002665EF" w:rsidP="00732E6C">
      <w:pPr>
        <w:jc w:val="center"/>
        <w:rPr>
          <w:rFonts w:ascii="Times New Roman" w:hAnsi="Times New Roman"/>
          <w:b/>
          <w:szCs w:val="22"/>
        </w:rPr>
      </w:pPr>
    </w:p>
    <w:p w14:paraId="5DAADCAF" w14:textId="7EE108A0" w:rsidR="002665EF" w:rsidRDefault="002665EF" w:rsidP="00732E6C">
      <w:pPr>
        <w:jc w:val="center"/>
        <w:rPr>
          <w:rFonts w:ascii="Times New Roman" w:hAnsi="Times New Roman"/>
          <w:b/>
          <w:szCs w:val="22"/>
        </w:rPr>
      </w:pPr>
    </w:p>
    <w:p w14:paraId="1A14E746" w14:textId="77777777" w:rsidR="002665EF" w:rsidRPr="00865D29" w:rsidRDefault="002665EF" w:rsidP="00732E6C">
      <w:pPr>
        <w:jc w:val="center"/>
        <w:rPr>
          <w:rFonts w:ascii="Times New Roman" w:hAnsi="Times New Roman"/>
          <w:b/>
          <w:szCs w:val="22"/>
        </w:rPr>
      </w:pPr>
    </w:p>
    <w:p w14:paraId="6E4732B7" w14:textId="77777777" w:rsidR="00721839" w:rsidRPr="00865D29" w:rsidRDefault="00721839" w:rsidP="00732E6C">
      <w:pPr>
        <w:jc w:val="center"/>
        <w:rPr>
          <w:rFonts w:ascii="Times New Roman" w:hAnsi="Times New Roman"/>
          <w:b/>
          <w:szCs w:val="22"/>
        </w:rPr>
      </w:pPr>
    </w:p>
    <w:p w14:paraId="3C7183A7" w14:textId="5BA32B55" w:rsidR="00721839" w:rsidRDefault="002665EF" w:rsidP="00732E6C">
      <w:pPr>
        <w:jc w:val="center"/>
        <w:rPr>
          <w:rFonts w:ascii="Times New Roman" w:hAnsi="Times New Roman"/>
          <w:b/>
          <w:sz w:val="28"/>
          <w:szCs w:val="28"/>
        </w:rPr>
      </w:pPr>
      <w:r>
        <w:rPr>
          <w:rFonts w:ascii="Times New Roman" w:hAnsi="Times New Roman"/>
          <w:b/>
          <w:sz w:val="28"/>
          <w:szCs w:val="28"/>
        </w:rPr>
        <w:t>Henry County R-I</w:t>
      </w:r>
      <w:r w:rsidR="00D7212E">
        <w:rPr>
          <w:rFonts w:ascii="Times New Roman" w:hAnsi="Times New Roman"/>
          <w:b/>
          <w:sz w:val="28"/>
          <w:szCs w:val="28"/>
        </w:rPr>
        <w:t xml:space="preserve"> </w:t>
      </w:r>
      <w:r w:rsidR="004D602F">
        <w:rPr>
          <w:rFonts w:ascii="Times New Roman" w:hAnsi="Times New Roman"/>
          <w:b/>
          <w:sz w:val="28"/>
          <w:szCs w:val="28"/>
        </w:rPr>
        <w:t>School District</w:t>
      </w:r>
    </w:p>
    <w:p w14:paraId="69D46A2B" w14:textId="77777777" w:rsidR="009343EE" w:rsidRPr="009343EE" w:rsidRDefault="004D602F" w:rsidP="009343EE">
      <w:pPr>
        <w:jc w:val="center"/>
        <w:rPr>
          <w:rFonts w:ascii="Times New Roman" w:hAnsi="Times New Roman"/>
          <w:b/>
          <w:sz w:val="28"/>
          <w:szCs w:val="28"/>
        </w:rPr>
      </w:pPr>
      <w:r>
        <w:rPr>
          <w:rFonts w:ascii="Times New Roman" w:hAnsi="Times New Roman"/>
          <w:b/>
          <w:sz w:val="28"/>
          <w:szCs w:val="28"/>
        </w:rPr>
        <w:t>Central Office</w:t>
      </w:r>
      <w:r w:rsidR="006E3578">
        <w:rPr>
          <w:rFonts w:ascii="Times New Roman" w:hAnsi="Times New Roman"/>
          <w:b/>
          <w:sz w:val="28"/>
          <w:szCs w:val="28"/>
        </w:rPr>
        <w:t xml:space="preserve"> </w:t>
      </w:r>
      <w:r w:rsidR="009343EE" w:rsidRPr="009343EE">
        <w:rPr>
          <w:rFonts w:ascii="Times New Roman" w:hAnsi="Times New Roman"/>
          <w:b/>
          <w:sz w:val="28"/>
          <w:szCs w:val="28"/>
        </w:rPr>
        <w:t xml:space="preserve"> </w:t>
      </w:r>
    </w:p>
    <w:p w14:paraId="2BDFD069" w14:textId="77777777" w:rsidR="002665EF" w:rsidRDefault="002665EF" w:rsidP="002665EF">
      <w:pPr>
        <w:jc w:val="center"/>
        <w:rPr>
          <w:rFonts w:ascii="Times New Roman" w:hAnsi="Times New Roman"/>
          <w:b/>
          <w:sz w:val="28"/>
          <w:szCs w:val="28"/>
        </w:rPr>
      </w:pPr>
      <w:r w:rsidRPr="002665EF">
        <w:rPr>
          <w:rFonts w:ascii="Times New Roman" w:hAnsi="Times New Roman"/>
          <w:b/>
          <w:sz w:val="28"/>
          <w:szCs w:val="28"/>
        </w:rPr>
        <w:t>210 North Street</w:t>
      </w:r>
    </w:p>
    <w:p w14:paraId="31C75D0C" w14:textId="444B095C" w:rsidR="00721839" w:rsidRDefault="002665EF" w:rsidP="002665EF">
      <w:pPr>
        <w:jc w:val="center"/>
        <w:rPr>
          <w:rFonts w:ascii="Times New Roman" w:hAnsi="Times New Roman"/>
          <w:b/>
          <w:sz w:val="28"/>
          <w:szCs w:val="28"/>
        </w:rPr>
      </w:pPr>
      <w:r w:rsidRPr="002665EF">
        <w:rPr>
          <w:rFonts w:ascii="Times New Roman" w:hAnsi="Times New Roman"/>
          <w:b/>
          <w:sz w:val="28"/>
          <w:szCs w:val="28"/>
        </w:rPr>
        <w:t>Windsor, MO 65360</w:t>
      </w:r>
    </w:p>
    <w:p w14:paraId="0DB2F7A0" w14:textId="25D26980" w:rsidR="002665EF" w:rsidRDefault="002665EF" w:rsidP="002665EF">
      <w:pPr>
        <w:jc w:val="center"/>
        <w:rPr>
          <w:rFonts w:ascii="Times New Roman" w:hAnsi="Times New Roman"/>
          <w:b/>
          <w:sz w:val="28"/>
          <w:szCs w:val="28"/>
        </w:rPr>
      </w:pPr>
    </w:p>
    <w:p w14:paraId="14262C11" w14:textId="1775567B" w:rsidR="002665EF" w:rsidRDefault="002665EF" w:rsidP="002665EF">
      <w:pPr>
        <w:jc w:val="center"/>
        <w:rPr>
          <w:rFonts w:ascii="Times New Roman" w:hAnsi="Times New Roman"/>
          <w:b/>
          <w:sz w:val="28"/>
          <w:szCs w:val="28"/>
        </w:rPr>
      </w:pPr>
    </w:p>
    <w:p w14:paraId="0B83590B" w14:textId="48FBC2DA" w:rsidR="002665EF" w:rsidRDefault="002665EF" w:rsidP="002665EF">
      <w:pPr>
        <w:jc w:val="center"/>
        <w:rPr>
          <w:rFonts w:ascii="Times New Roman" w:hAnsi="Times New Roman"/>
          <w:b/>
          <w:sz w:val="28"/>
          <w:szCs w:val="28"/>
        </w:rPr>
      </w:pPr>
    </w:p>
    <w:p w14:paraId="5E366330" w14:textId="77777777" w:rsidR="002665EF" w:rsidRPr="00865D29" w:rsidRDefault="002665EF" w:rsidP="002665EF">
      <w:pPr>
        <w:jc w:val="center"/>
        <w:rPr>
          <w:rFonts w:ascii="Times New Roman" w:hAnsi="Times New Roman"/>
          <w:b/>
          <w:szCs w:val="22"/>
        </w:rPr>
      </w:pPr>
    </w:p>
    <w:p w14:paraId="48496E26" w14:textId="77777777" w:rsidR="00721839" w:rsidRPr="00865D29" w:rsidRDefault="00721839" w:rsidP="009E6D0C">
      <w:pPr>
        <w:jc w:val="both"/>
        <w:rPr>
          <w:rFonts w:ascii="Times New Roman" w:hAnsi="Times New Roman"/>
          <w:b/>
          <w:szCs w:val="22"/>
        </w:rPr>
      </w:pPr>
    </w:p>
    <w:p w14:paraId="44138B03" w14:textId="77777777" w:rsidR="005627F3" w:rsidRPr="00865D29" w:rsidRDefault="005627F3" w:rsidP="009E6D0C">
      <w:pPr>
        <w:jc w:val="both"/>
        <w:rPr>
          <w:rFonts w:ascii="Times New Roman" w:hAnsi="Times New Roman"/>
          <w:b/>
          <w:szCs w:val="22"/>
        </w:rPr>
      </w:pPr>
    </w:p>
    <w:p w14:paraId="3CC8B873" w14:textId="77777777" w:rsidR="005627F3" w:rsidRPr="00865D29" w:rsidRDefault="005627F3" w:rsidP="009E6D0C">
      <w:pPr>
        <w:jc w:val="both"/>
        <w:rPr>
          <w:rFonts w:ascii="Times New Roman" w:hAnsi="Times New Roman"/>
          <w:b/>
          <w:szCs w:val="22"/>
        </w:rPr>
      </w:pPr>
    </w:p>
    <w:p w14:paraId="7B58DCC1" w14:textId="17EE7F90" w:rsidR="005627F3" w:rsidRPr="00865D29" w:rsidRDefault="00086018" w:rsidP="008851AC">
      <w:pPr>
        <w:jc w:val="center"/>
        <w:rPr>
          <w:rFonts w:ascii="Times New Roman" w:hAnsi="Times New Roman"/>
          <w:b/>
          <w:szCs w:val="22"/>
        </w:rPr>
      </w:pPr>
      <w:r>
        <w:rPr>
          <w:noProof/>
        </w:rPr>
        <w:drawing>
          <wp:inline distT="0" distB="0" distL="0" distR="0" wp14:anchorId="3B4C1C14" wp14:editId="1E46A9D8">
            <wp:extent cx="5772150" cy="15906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2150" cy="1590675"/>
                    </a:xfrm>
                    <a:prstGeom prst="rect">
                      <a:avLst/>
                    </a:prstGeom>
                    <a:noFill/>
                    <a:ln>
                      <a:noFill/>
                    </a:ln>
                  </pic:spPr>
                </pic:pic>
              </a:graphicData>
            </a:graphic>
          </wp:inline>
        </w:drawing>
      </w:r>
    </w:p>
    <w:p w14:paraId="1B19D52C" w14:textId="77777777" w:rsidR="005627F3" w:rsidRPr="00865D29" w:rsidRDefault="005627F3" w:rsidP="009E6D0C">
      <w:pPr>
        <w:jc w:val="both"/>
        <w:rPr>
          <w:rFonts w:ascii="Times New Roman" w:hAnsi="Times New Roman"/>
          <w:b/>
          <w:szCs w:val="22"/>
        </w:rPr>
      </w:pPr>
    </w:p>
    <w:p w14:paraId="4913B29B" w14:textId="77777777" w:rsidR="005627F3" w:rsidRDefault="005627F3" w:rsidP="00F41696">
      <w:pPr>
        <w:jc w:val="center"/>
        <w:rPr>
          <w:rFonts w:ascii="Times New Roman" w:hAnsi="Times New Roman"/>
          <w:b/>
          <w:szCs w:val="22"/>
        </w:rPr>
      </w:pPr>
    </w:p>
    <w:p w14:paraId="13B7B1F0" w14:textId="77777777" w:rsidR="008851AC" w:rsidRDefault="008851AC" w:rsidP="008851AC">
      <w:pPr>
        <w:rPr>
          <w:rFonts w:ascii="Times New Roman" w:hAnsi="Times New Roman"/>
          <w:b/>
          <w:szCs w:val="22"/>
        </w:rPr>
      </w:pPr>
    </w:p>
    <w:p w14:paraId="0931FE8F" w14:textId="77777777" w:rsidR="008851AC" w:rsidRDefault="008851AC" w:rsidP="00F41696">
      <w:pPr>
        <w:jc w:val="center"/>
        <w:rPr>
          <w:rFonts w:ascii="Times New Roman" w:hAnsi="Times New Roman"/>
          <w:b/>
          <w:szCs w:val="22"/>
        </w:rPr>
      </w:pPr>
    </w:p>
    <w:p w14:paraId="5DFF7A88" w14:textId="77777777" w:rsidR="008851AC" w:rsidRDefault="008851AC" w:rsidP="00F41696">
      <w:pPr>
        <w:jc w:val="center"/>
        <w:rPr>
          <w:rFonts w:ascii="Times New Roman" w:hAnsi="Times New Roman"/>
          <w:b/>
          <w:szCs w:val="22"/>
        </w:rPr>
      </w:pPr>
    </w:p>
    <w:p w14:paraId="562EB493" w14:textId="77777777" w:rsidR="005627F3" w:rsidRPr="00865D29" w:rsidRDefault="005627F3" w:rsidP="009E6D0C">
      <w:pPr>
        <w:jc w:val="both"/>
        <w:rPr>
          <w:rFonts w:ascii="Times New Roman" w:hAnsi="Times New Roman"/>
          <w:szCs w:val="22"/>
        </w:rPr>
      </w:pPr>
    </w:p>
    <w:p w14:paraId="58D24C6F" w14:textId="77777777" w:rsidR="005627F3" w:rsidRPr="00865D29" w:rsidRDefault="005627F3" w:rsidP="009E6D0C">
      <w:pPr>
        <w:jc w:val="both"/>
        <w:rPr>
          <w:rFonts w:ascii="Times New Roman" w:hAnsi="Times New Roman"/>
          <w:szCs w:val="22"/>
        </w:rPr>
      </w:pPr>
    </w:p>
    <w:p w14:paraId="16CB20C8" w14:textId="678822B8" w:rsidR="005627F3" w:rsidRDefault="005627F3" w:rsidP="009E6D0C">
      <w:pPr>
        <w:jc w:val="both"/>
        <w:rPr>
          <w:rFonts w:ascii="Times New Roman" w:hAnsi="Times New Roman"/>
          <w:szCs w:val="22"/>
        </w:rPr>
      </w:pPr>
    </w:p>
    <w:p w14:paraId="6CA8D777" w14:textId="245EDC47" w:rsidR="002665EF" w:rsidRDefault="002665EF" w:rsidP="009E6D0C">
      <w:pPr>
        <w:jc w:val="both"/>
        <w:rPr>
          <w:rFonts w:ascii="Times New Roman" w:hAnsi="Times New Roman"/>
          <w:szCs w:val="22"/>
        </w:rPr>
      </w:pPr>
    </w:p>
    <w:p w14:paraId="663566EF" w14:textId="29BAC22E" w:rsidR="002665EF" w:rsidRDefault="002665EF" w:rsidP="009E6D0C">
      <w:pPr>
        <w:jc w:val="both"/>
        <w:rPr>
          <w:rFonts w:ascii="Times New Roman" w:hAnsi="Times New Roman"/>
          <w:szCs w:val="22"/>
        </w:rPr>
      </w:pPr>
    </w:p>
    <w:p w14:paraId="3426DC20" w14:textId="2EF939BA" w:rsidR="002665EF" w:rsidRDefault="002665EF" w:rsidP="009E6D0C">
      <w:pPr>
        <w:jc w:val="both"/>
        <w:rPr>
          <w:rFonts w:ascii="Times New Roman" w:hAnsi="Times New Roman"/>
          <w:szCs w:val="22"/>
        </w:rPr>
      </w:pPr>
    </w:p>
    <w:p w14:paraId="2A28717C" w14:textId="77777777" w:rsidR="002665EF" w:rsidRPr="00865D29" w:rsidRDefault="002665EF" w:rsidP="009E6D0C">
      <w:pPr>
        <w:jc w:val="both"/>
        <w:rPr>
          <w:rFonts w:ascii="Times New Roman" w:hAnsi="Times New Roman"/>
          <w:szCs w:val="22"/>
        </w:rPr>
      </w:pPr>
    </w:p>
    <w:p w14:paraId="09B56610" w14:textId="77777777" w:rsidR="003A097F" w:rsidRPr="00865D29" w:rsidRDefault="003A097F" w:rsidP="003A097F">
      <w:pPr>
        <w:jc w:val="both"/>
        <w:rPr>
          <w:rFonts w:ascii="Times New Roman" w:hAnsi="Times New Roman"/>
          <w:szCs w:val="22"/>
          <w:u w:val="single"/>
        </w:rPr>
      </w:pP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p>
    <w:p w14:paraId="0F191948" w14:textId="2D39C03E" w:rsidR="008851AC" w:rsidRDefault="003A097F" w:rsidP="003A097F">
      <w:pPr>
        <w:jc w:val="both"/>
        <w:rPr>
          <w:rFonts w:ascii="Times New Roman" w:hAnsi="Times New Roman"/>
          <w:szCs w:val="22"/>
        </w:rPr>
      </w:pP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r w:rsidR="002665EF">
        <w:rPr>
          <w:rFonts w:ascii="Times New Roman" w:hAnsi="Times New Roman"/>
          <w:szCs w:val="22"/>
        </w:rPr>
        <w:t>Scott Ireland</w:t>
      </w:r>
    </w:p>
    <w:p w14:paraId="50EB8BBD" w14:textId="1B90C86B" w:rsidR="003A097F" w:rsidRPr="00865D29" w:rsidRDefault="004D602F" w:rsidP="008851AC">
      <w:pPr>
        <w:ind w:left="5760" w:firstLine="720"/>
        <w:jc w:val="both"/>
        <w:rPr>
          <w:rFonts w:ascii="Times New Roman" w:hAnsi="Times New Roman"/>
          <w:szCs w:val="22"/>
        </w:rPr>
      </w:pPr>
      <w:r>
        <w:rPr>
          <w:rFonts w:ascii="Times New Roman" w:hAnsi="Times New Roman"/>
          <w:szCs w:val="22"/>
        </w:rPr>
        <w:t>Superintendent</w:t>
      </w:r>
    </w:p>
    <w:p w14:paraId="775CAE6B" w14:textId="2BA642ED" w:rsidR="003A097F" w:rsidRPr="00865D29" w:rsidRDefault="003A097F" w:rsidP="003A097F">
      <w:pPr>
        <w:jc w:val="both"/>
        <w:rPr>
          <w:rFonts w:ascii="Times New Roman" w:hAnsi="Times New Roman"/>
          <w:szCs w:val="22"/>
        </w:rPr>
      </w:pP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bookmarkStart w:id="0" w:name="_Hlk53818614"/>
      <w:r w:rsidR="008851AC">
        <w:rPr>
          <w:rFonts w:ascii="Times New Roman" w:hAnsi="Times New Roman"/>
          <w:szCs w:val="22"/>
        </w:rPr>
        <w:t>(</w:t>
      </w:r>
      <w:r w:rsidR="002665EF">
        <w:rPr>
          <w:rFonts w:ascii="Times New Roman" w:hAnsi="Times New Roman"/>
          <w:szCs w:val="22"/>
        </w:rPr>
        <w:t>660</w:t>
      </w:r>
      <w:r w:rsidR="008851AC">
        <w:rPr>
          <w:rFonts w:ascii="Times New Roman" w:hAnsi="Times New Roman"/>
          <w:szCs w:val="22"/>
        </w:rPr>
        <w:t xml:space="preserve">) </w:t>
      </w:r>
      <w:r w:rsidR="002665EF">
        <w:rPr>
          <w:rFonts w:ascii="Times New Roman" w:hAnsi="Times New Roman"/>
          <w:szCs w:val="22"/>
        </w:rPr>
        <w:t>647</w:t>
      </w:r>
      <w:r w:rsidR="008851AC">
        <w:rPr>
          <w:rFonts w:ascii="Times New Roman" w:hAnsi="Times New Roman"/>
          <w:szCs w:val="22"/>
        </w:rPr>
        <w:t>-</w:t>
      </w:r>
      <w:r w:rsidR="002665EF">
        <w:rPr>
          <w:rFonts w:ascii="Times New Roman" w:hAnsi="Times New Roman"/>
          <w:szCs w:val="22"/>
        </w:rPr>
        <w:t>3533</w:t>
      </w:r>
      <w:bookmarkEnd w:id="0"/>
    </w:p>
    <w:p w14:paraId="399C3A21" w14:textId="3B9589EF" w:rsidR="003A097F" w:rsidRDefault="003A097F" w:rsidP="009E6D0C">
      <w:pPr>
        <w:jc w:val="both"/>
        <w:rPr>
          <w:rFonts w:ascii="Times New Roman" w:hAnsi="Times New Roman"/>
          <w:szCs w:val="22"/>
          <w:u w:val="single"/>
        </w:rPr>
      </w:pP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r w:rsidRPr="00865D29">
        <w:rPr>
          <w:rFonts w:ascii="Times New Roman" w:hAnsi="Times New Roman"/>
          <w:szCs w:val="22"/>
        </w:rPr>
        <w:tab/>
      </w:r>
      <w:r w:rsidR="0072554D" w:rsidRPr="00C731D1">
        <w:rPr>
          <w:rFonts w:ascii="Times New Roman" w:hAnsi="Times New Roman"/>
          <w:szCs w:val="22"/>
        </w:rPr>
        <w:t>Issued</w:t>
      </w:r>
      <w:r w:rsidR="00FD7FD2" w:rsidRPr="00C731D1">
        <w:rPr>
          <w:rFonts w:ascii="Times New Roman" w:hAnsi="Times New Roman"/>
          <w:szCs w:val="22"/>
        </w:rPr>
        <w:t xml:space="preserve">: </w:t>
      </w:r>
      <w:r w:rsidR="00A1058B">
        <w:rPr>
          <w:rFonts w:ascii="Times New Roman" w:hAnsi="Times New Roman"/>
          <w:szCs w:val="22"/>
          <w:u w:val="single"/>
        </w:rPr>
        <w:t>November</w:t>
      </w:r>
      <w:bookmarkStart w:id="1" w:name="_GoBack"/>
      <w:bookmarkEnd w:id="1"/>
      <w:r w:rsidR="008851AC">
        <w:rPr>
          <w:rFonts w:ascii="Times New Roman" w:hAnsi="Times New Roman"/>
          <w:szCs w:val="22"/>
          <w:u w:val="single"/>
        </w:rPr>
        <w:t xml:space="preserve"> </w:t>
      </w:r>
      <w:r w:rsidR="00A1058B">
        <w:rPr>
          <w:rFonts w:ascii="Times New Roman" w:hAnsi="Times New Roman"/>
          <w:szCs w:val="22"/>
          <w:u w:val="single"/>
        </w:rPr>
        <w:t>15,</w:t>
      </w:r>
      <w:r w:rsidR="000156C3" w:rsidRPr="00FF514D">
        <w:rPr>
          <w:rFonts w:ascii="Times New Roman" w:hAnsi="Times New Roman"/>
          <w:szCs w:val="22"/>
          <w:u w:val="single"/>
        </w:rPr>
        <w:t xml:space="preserve"> 20</w:t>
      </w:r>
      <w:r w:rsidR="002665EF">
        <w:rPr>
          <w:rFonts w:ascii="Times New Roman" w:hAnsi="Times New Roman"/>
          <w:szCs w:val="22"/>
          <w:u w:val="single"/>
        </w:rPr>
        <w:t>20</w:t>
      </w:r>
    </w:p>
    <w:p w14:paraId="396ED62F" w14:textId="77777777" w:rsidR="000156C3" w:rsidRPr="00FD7FD2" w:rsidRDefault="000156C3" w:rsidP="009E6D0C">
      <w:pPr>
        <w:jc w:val="both"/>
        <w:rPr>
          <w:rFonts w:ascii="Times New Roman" w:hAnsi="Times New Roman"/>
          <w:szCs w:val="22"/>
          <w:u w:val="single"/>
        </w:rPr>
        <w:sectPr w:rsidR="000156C3" w:rsidRPr="00FD7FD2" w:rsidSect="004C59C6">
          <w:headerReference w:type="even" r:id="rId8"/>
          <w:footerReference w:type="default" r:id="rId9"/>
          <w:pgSz w:w="12240" w:h="15840" w:code="1"/>
          <w:pgMar w:top="1440" w:right="1008" w:bottom="720" w:left="1008" w:header="720" w:footer="720" w:gutter="0"/>
          <w:cols w:space="720"/>
        </w:sectPr>
      </w:pPr>
    </w:p>
    <w:p w14:paraId="75DA5D58" w14:textId="77777777" w:rsidR="00A1058B" w:rsidRPr="00D93995" w:rsidRDefault="00A1058B" w:rsidP="00A1058B">
      <w:pPr>
        <w:tabs>
          <w:tab w:val="center" w:pos="4680"/>
        </w:tabs>
        <w:suppressAutoHyphens/>
        <w:jc w:val="center"/>
        <w:rPr>
          <w:rFonts w:ascii="Times New Roman" w:hAnsi="Times New Roman"/>
          <w:b/>
          <w:spacing w:val="-3"/>
        </w:rPr>
      </w:pPr>
      <w:bookmarkStart w:id="2" w:name="_Toc518705692"/>
      <w:r w:rsidRPr="00D93995">
        <w:rPr>
          <w:rFonts w:ascii="Times New Roman" w:hAnsi="Times New Roman"/>
          <w:b/>
          <w:spacing w:val="-3"/>
        </w:rPr>
        <w:lastRenderedPageBreak/>
        <w:t>REQUEST FOR QUALIFICATIONS</w:t>
      </w:r>
    </w:p>
    <w:p w14:paraId="553BE025" w14:textId="77777777" w:rsidR="00A1058B" w:rsidRPr="00D93995" w:rsidRDefault="00A1058B" w:rsidP="00A1058B">
      <w:pPr>
        <w:tabs>
          <w:tab w:val="left" w:pos="-720"/>
        </w:tabs>
        <w:suppressAutoHyphens/>
        <w:ind w:right="-720"/>
        <w:jc w:val="both"/>
        <w:rPr>
          <w:rFonts w:ascii="Times New Roman" w:hAnsi="Times New Roman"/>
          <w:spacing w:val="-3"/>
        </w:rPr>
      </w:pPr>
    </w:p>
    <w:p w14:paraId="7512C9EC" w14:textId="77777777" w:rsidR="00A1058B" w:rsidRPr="00D93995" w:rsidRDefault="00A1058B" w:rsidP="00A1058B">
      <w:pPr>
        <w:tabs>
          <w:tab w:val="left" w:pos="-720"/>
        </w:tabs>
        <w:suppressAutoHyphens/>
        <w:jc w:val="both"/>
        <w:rPr>
          <w:rFonts w:ascii="Times New Roman" w:hAnsi="Times New Roman"/>
          <w:spacing w:val="-3"/>
        </w:rPr>
      </w:pPr>
      <w:r>
        <w:rPr>
          <w:rFonts w:ascii="Times New Roman" w:hAnsi="Times New Roman"/>
          <w:spacing w:val="-3"/>
        </w:rPr>
        <w:t xml:space="preserve">The Henry County R-I School District </w:t>
      </w:r>
      <w:r w:rsidRPr="00DE559B">
        <w:rPr>
          <w:rFonts w:ascii="Times New Roman" w:hAnsi="Times New Roman"/>
          <w:spacing w:val="-3"/>
        </w:rPr>
        <w:t xml:space="preserve">will accept qualifications for architectural services as described in the attached request.  </w:t>
      </w:r>
      <w:r>
        <w:rPr>
          <w:rFonts w:ascii="Times New Roman" w:hAnsi="Times New Roman"/>
          <w:spacing w:val="-3"/>
        </w:rPr>
        <w:t>Qualified firms are invited to submit a formal proposal, which must be sent to</w:t>
      </w:r>
      <w:r w:rsidRPr="00D93995">
        <w:rPr>
          <w:rFonts w:ascii="Times New Roman" w:hAnsi="Times New Roman"/>
          <w:spacing w:val="-3"/>
        </w:rPr>
        <w:t xml:space="preserve"> </w:t>
      </w:r>
      <w:r>
        <w:rPr>
          <w:rFonts w:ascii="Times New Roman" w:hAnsi="Times New Roman"/>
          <w:spacing w:val="-3"/>
        </w:rPr>
        <w:t xml:space="preserve">the District’s Superintendent. Proposals must be </w:t>
      </w:r>
      <w:r w:rsidRPr="00FF514D">
        <w:rPr>
          <w:rFonts w:ascii="Times New Roman" w:hAnsi="Times New Roman"/>
          <w:spacing w:val="-3"/>
        </w:rPr>
        <w:t xml:space="preserve">received by </w:t>
      </w:r>
      <w:r w:rsidRPr="00DD447E">
        <w:rPr>
          <w:rFonts w:ascii="Times New Roman" w:hAnsi="Times New Roman"/>
          <w:b/>
          <w:spacing w:val="-3"/>
        </w:rPr>
        <w:t>2</w:t>
      </w:r>
      <w:r w:rsidRPr="00DD447E">
        <w:rPr>
          <w:rFonts w:ascii="Times New Roman" w:hAnsi="Times New Roman"/>
          <w:b/>
        </w:rPr>
        <w:t>:</w:t>
      </w:r>
      <w:r>
        <w:rPr>
          <w:rFonts w:ascii="Times New Roman" w:hAnsi="Times New Roman"/>
          <w:b/>
        </w:rPr>
        <w:t>00</w:t>
      </w:r>
      <w:r w:rsidRPr="00FF514D">
        <w:rPr>
          <w:rFonts w:ascii="Times New Roman" w:hAnsi="Times New Roman"/>
          <w:b/>
        </w:rPr>
        <w:t xml:space="preserve"> p.m.</w:t>
      </w:r>
      <w:r w:rsidRPr="00FF514D">
        <w:rPr>
          <w:rFonts w:ascii="Times New Roman" w:hAnsi="Times New Roman"/>
        </w:rPr>
        <w:t xml:space="preserve"> </w:t>
      </w:r>
      <w:r w:rsidRPr="00FF514D">
        <w:rPr>
          <w:rFonts w:ascii="Times New Roman" w:hAnsi="Times New Roman"/>
          <w:b/>
          <w:spacing w:val="-3"/>
        </w:rPr>
        <w:t xml:space="preserve">on </w:t>
      </w:r>
      <w:r>
        <w:rPr>
          <w:rFonts w:ascii="Times New Roman" w:hAnsi="Times New Roman"/>
          <w:b/>
          <w:spacing w:val="-3"/>
        </w:rPr>
        <w:t>December 8</w:t>
      </w:r>
      <w:r w:rsidRPr="00FF514D">
        <w:rPr>
          <w:rFonts w:ascii="Times New Roman" w:hAnsi="Times New Roman"/>
          <w:b/>
          <w:spacing w:val="-3"/>
        </w:rPr>
        <w:t>, 20</w:t>
      </w:r>
      <w:r>
        <w:rPr>
          <w:rFonts w:ascii="Times New Roman" w:hAnsi="Times New Roman"/>
          <w:b/>
          <w:spacing w:val="-3"/>
        </w:rPr>
        <w:t>20</w:t>
      </w:r>
      <w:r w:rsidRPr="00FF514D">
        <w:rPr>
          <w:rFonts w:ascii="Times New Roman" w:hAnsi="Times New Roman"/>
          <w:spacing w:val="-3"/>
        </w:rPr>
        <w:t>, and be</w:t>
      </w:r>
      <w:r w:rsidRPr="00FF514D">
        <w:rPr>
          <w:rFonts w:ascii="Times New Roman" w:hAnsi="Times New Roman"/>
          <w:b/>
          <w:spacing w:val="-3"/>
        </w:rPr>
        <w:t xml:space="preserve"> </w:t>
      </w:r>
      <w:r w:rsidRPr="00FF514D">
        <w:rPr>
          <w:rFonts w:ascii="Times New Roman" w:hAnsi="Times New Roman"/>
          <w:spacing w:val="-3"/>
        </w:rPr>
        <w:t>in accordance with the specifications and needs as described herein.</w:t>
      </w:r>
      <w:r w:rsidRPr="00D93995">
        <w:rPr>
          <w:rFonts w:ascii="Times New Roman" w:hAnsi="Times New Roman"/>
          <w:spacing w:val="-3"/>
        </w:rPr>
        <w:t xml:space="preserve">  </w:t>
      </w:r>
    </w:p>
    <w:p w14:paraId="6CD964CF" w14:textId="77777777" w:rsidR="00A1058B" w:rsidRPr="00D93995" w:rsidRDefault="00A1058B" w:rsidP="00A1058B">
      <w:pPr>
        <w:tabs>
          <w:tab w:val="left" w:pos="-720"/>
        </w:tabs>
        <w:suppressAutoHyphens/>
        <w:ind w:right="-720"/>
        <w:jc w:val="both"/>
        <w:rPr>
          <w:rFonts w:ascii="Times New Roman" w:hAnsi="Times New Roman"/>
          <w:spacing w:val="-3"/>
        </w:rPr>
      </w:pPr>
    </w:p>
    <w:p w14:paraId="6AFD3FA0" w14:textId="77777777" w:rsidR="00A1058B" w:rsidRPr="00D93995" w:rsidRDefault="00A1058B" w:rsidP="00A1058B">
      <w:pPr>
        <w:pStyle w:val="BodyText"/>
        <w:rPr>
          <w:iCs/>
        </w:rPr>
      </w:pPr>
      <w:r>
        <w:rPr>
          <w:iCs/>
        </w:rPr>
        <w:t>Selection of the most qualified firm</w:t>
      </w:r>
      <w:r w:rsidRPr="00D93995">
        <w:rPr>
          <w:iCs/>
        </w:rPr>
        <w:t xml:space="preserve"> is planned for </w:t>
      </w:r>
      <w:r w:rsidRPr="00FF514D">
        <w:rPr>
          <w:iCs/>
        </w:rPr>
        <w:t xml:space="preserve">the </w:t>
      </w:r>
      <w:r>
        <w:rPr>
          <w:b/>
          <w:iCs/>
        </w:rPr>
        <w:t>December 10, 2020</w:t>
      </w:r>
      <w:r w:rsidRPr="00FF514D">
        <w:rPr>
          <w:b/>
          <w:iCs/>
        </w:rPr>
        <w:t xml:space="preserve"> </w:t>
      </w:r>
      <w:r w:rsidRPr="00FF514D">
        <w:rPr>
          <w:iCs/>
        </w:rPr>
        <w:t>Board</w:t>
      </w:r>
      <w:r w:rsidRPr="00D93995">
        <w:rPr>
          <w:iCs/>
        </w:rPr>
        <w:t xml:space="preserve"> of Education meeting.</w:t>
      </w:r>
    </w:p>
    <w:p w14:paraId="107EC2A8" w14:textId="77777777" w:rsidR="00A1058B" w:rsidRPr="00D93995" w:rsidRDefault="00A1058B" w:rsidP="00A1058B">
      <w:pPr>
        <w:pStyle w:val="BodyText"/>
        <w:rPr>
          <w:i/>
          <w:iCs/>
        </w:rPr>
      </w:pPr>
    </w:p>
    <w:p w14:paraId="69FE5F4D" w14:textId="77777777" w:rsidR="00A1058B" w:rsidRPr="00D93995" w:rsidRDefault="00A1058B" w:rsidP="00A1058B">
      <w:pPr>
        <w:pStyle w:val="BodyText"/>
        <w:rPr>
          <w:iCs/>
        </w:rPr>
      </w:pPr>
      <w:r w:rsidRPr="00D93995">
        <w:rPr>
          <w:iCs/>
        </w:rPr>
        <w:t xml:space="preserve">This Request for Qualifications will be referred to as Exhibit A in the </w:t>
      </w:r>
      <w:r>
        <w:rPr>
          <w:iCs/>
        </w:rPr>
        <w:t xml:space="preserve">final </w:t>
      </w:r>
      <w:r w:rsidRPr="00D93995">
        <w:rPr>
          <w:iCs/>
        </w:rPr>
        <w:t>contract</w:t>
      </w:r>
      <w:r>
        <w:rPr>
          <w:iCs/>
        </w:rPr>
        <w:t xml:space="preserve"> between the District and the selected firm</w:t>
      </w:r>
      <w:r w:rsidRPr="00D93995">
        <w:rPr>
          <w:iCs/>
        </w:rPr>
        <w:t>.</w:t>
      </w:r>
    </w:p>
    <w:p w14:paraId="5E9AF69F" w14:textId="77777777" w:rsidR="00A1058B" w:rsidRPr="00D93995" w:rsidRDefault="00A1058B" w:rsidP="00A1058B">
      <w:pPr>
        <w:tabs>
          <w:tab w:val="left" w:pos="-720"/>
        </w:tabs>
        <w:suppressAutoHyphens/>
        <w:ind w:right="-720"/>
        <w:jc w:val="both"/>
        <w:rPr>
          <w:rFonts w:ascii="Times New Roman" w:hAnsi="Times New Roman"/>
          <w:spacing w:val="-3"/>
        </w:rPr>
      </w:pPr>
    </w:p>
    <w:p w14:paraId="79F40FF2" w14:textId="77777777" w:rsidR="00A1058B" w:rsidRDefault="00A1058B" w:rsidP="00A1058B">
      <w:pPr>
        <w:pStyle w:val="BodyText2"/>
        <w:jc w:val="both"/>
        <w:rPr>
          <w:rFonts w:ascii="Times New Roman" w:hAnsi="Times New Roman"/>
          <w:sz w:val="24"/>
          <w:szCs w:val="24"/>
        </w:rPr>
      </w:pPr>
      <w:r w:rsidRPr="00D93995">
        <w:rPr>
          <w:rFonts w:ascii="Times New Roman" w:hAnsi="Times New Roman"/>
          <w:sz w:val="24"/>
          <w:szCs w:val="24"/>
        </w:rPr>
        <w:t>The District reserves the right to reject any and all proposals and to waive any "informalities" in the proposals received whenever such selection, rejection or waiver is in its best interest.</w:t>
      </w:r>
    </w:p>
    <w:p w14:paraId="23149D1E" w14:textId="77777777" w:rsidR="00A1058B" w:rsidRDefault="00A1058B" w:rsidP="00A1058B">
      <w:pPr>
        <w:pStyle w:val="BodyText2"/>
        <w:jc w:val="both"/>
        <w:rPr>
          <w:rFonts w:ascii="Times New Roman" w:hAnsi="Times New Roman"/>
          <w:sz w:val="24"/>
          <w:szCs w:val="24"/>
        </w:rPr>
      </w:pPr>
    </w:p>
    <w:p w14:paraId="68DC5872" w14:textId="77777777" w:rsidR="00A1058B" w:rsidRPr="00A21E82" w:rsidRDefault="00A1058B" w:rsidP="00A1058B">
      <w:pPr>
        <w:tabs>
          <w:tab w:val="left" w:pos="-720"/>
        </w:tabs>
        <w:suppressAutoHyphens/>
        <w:jc w:val="both"/>
        <w:rPr>
          <w:rFonts w:ascii="Times New Roman" w:hAnsi="Times New Roman"/>
          <w:spacing w:val="-3"/>
          <w:sz w:val="22"/>
          <w:szCs w:val="22"/>
        </w:rPr>
      </w:pPr>
      <w:r w:rsidRPr="00A21E82">
        <w:rPr>
          <w:rFonts w:ascii="Times New Roman" w:hAnsi="Times New Roman"/>
          <w:color w:val="000000"/>
        </w:rPr>
        <w:t xml:space="preserve">All </w:t>
      </w:r>
      <w:r>
        <w:rPr>
          <w:rFonts w:ascii="Times New Roman" w:hAnsi="Times New Roman"/>
          <w:color w:val="000000"/>
        </w:rPr>
        <w:t>proposal</w:t>
      </w:r>
      <w:r w:rsidRPr="00A21E82">
        <w:rPr>
          <w:rFonts w:ascii="Times New Roman" w:hAnsi="Times New Roman"/>
          <w:color w:val="000000"/>
        </w:rPr>
        <w:t xml:space="preserve"> documents become public record once</w:t>
      </w:r>
      <w:r w:rsidRPr="00A21E82">
        <w:rPr>
          <w:rFonts w:ascii="Times New Roman" w:hAnsi="Times New Roman"/>
          <w:iCs/>
          <w:color w:val="000000"/>
        </w:rPr>
        <w:t xml:space="preserve"> a </w:t>
      </w:r>
      <w:r w:rsidRPr="00A21E82">
        <w:rPr>
          <w:rFonts w:ascii="Times New Roman" w:hAnsi="Times New Roman"/>
          <w:color w:val="000000"/>
        </w:rPr>
        <w:t xml:space="preserve">negotiated contract </w:t>
      </w:r>
      <w:r w:rsidRPr="00A21E82">
        <w:rPr>
          <w:rFonts w:ascii="Times New Roman" w:hAnsi="Times New Roman"/>
          <w:iCs/>
          <w:color w:val="000000"/>
        </w:rPr>
        <w:t>has been executed.</w:t>
      </w:r>
    </w:p>
    <w:p w14:paraId="6839F15E" w14:textId="77777777" w:rsidR="00A1058B" w:rsidRPr="00D93995" w:rsidRDefault="00A1058B" w:rsidP="00A1058B">
      <w:pPr>
        <w:pStyle w:val="BodyText2"/>
        <w:jc w:val="both"/>
        <w:rPr>
          <w:rFonts w:ascii="Times New Roman" w:hAnsi="Times New Roman"/>
          <w:sz w:val="24"/>
          <w:szCs w:val="24"/>
        </w:rPr>
      </w:pPr>
    </w:p>
    <w:p w14:paraId="11ED88D4" w14:textId="77777777" w:rsidR="00A1058B" w:rsidRPr="00D93995" w:rsidRDefault="00A1058B" w:rsidP="00A1058B">
      <w:pPr>
        <w:tabs>
          <w:tab w:val="left" w:pos="-720"/>
        </w:tabs>
        <w:suppressAutoHyphens/>
        <w:ind w:right="-720"/>
        <w:jc w:val="both"/>
        <w:rPr>
          <w:rFonts w:ascii="Times New Roman" w:hAnsi="Times New Roman"/>
          <w:b/>
        </w:rPr>
      </w:pPr>
      <w:r>
        <w:rPr>
          <w:rFonts w:ascii="Times New Roman" w:hAnsi="Times New Roman"/>
          <w:b/>
          <w:spacing w:val="-3"/>
        </w:rPr>
        <w:t>Qualified firms submitting proposals</w:t>
      </w:r>
      <w:r w:rsidRPr="00D93995">
        <w:rPr>
          <w:rFonts w:ascii="Times New Roman" w:hAnsi="Times New Roman"/>
          <w:b/>
          <w:spacing w:val="-3"/>
        </w:rPr>
        <w:t xml:space="preserve"> will be required to keep their </w:t>
      </w:r>
      <w:r>
        <w:rPr>
          <w:rFonts w:ascii="Times New Roman" w:hAnsi="Times New Roman"/>
          <w:b/>
          <w:spacing w:val="-3"/>
        </w:rPr>
        <w:t>proposals</w:t>
      </w:r>
      <w:r w:rsidRPr="00D93995">
        <w:rPr>
          <w:rFonts w:ascii="Times New Roman" w:hAnsi="Times New Roman"/>
          <w:b/>
          <w:spacing w:val="-3"/>
        </w:rPr>
        <w:t xml:space="preserve"> in effect for a period of </w:t>
      </w:r>
      <w:r>
        <w:rPr>
          <w:rFonts w:ascii="Times New Roman" w:hAnsi="Times New Roman"/>
          <w:b/>
          <w:spacing w:val="-3"/>
        </w:rPr>
        <w:t>ninety</w:t>
      </w:r>
      <w:r w:rsidRPr="00D93995">
        <w:rPr>
          <w:rFonts w:ascii="Times New Roman" w:hAnsi="Times New Roman"/>
          <w:b/>
          <w:spacing w:val="-3"/>
        </w:rPr>
        <w:t xml:space="preserve"> (</w:t>
      </w:r>
      <w:r>
        <w:rPr>
          <w:rFonts w:ascii="Times New Roman" w:hAnsi="Times New Roman"/>
          <w:b/>
          <w:spacing w:val="-3"/>
        </w:rPr>
        <w:t>9</w:t>
      </w:r>
      <w:r w:rsidRPr="00D93995">
        <w:rPr>
          <w:rFonts w:ascii="Times New Roman" w:hAnsi="Times New Roman"/>
          <w:b/>
          <w:spacing w:val="-3"/>
        </w:rPr>
        <w:t xml:space="preserve">0) days from the opening of </w:t>
      </w:r>
      <w:r>
        <w:rPr>
          <w:rFonts w:ascii="Times New Roman" w:hAnsi="Times New Roman"/>
          <w:b/>
          <w:spacing w:val="-3"/>
        </w:rPr>
        <w:t>proposals</w:t>
      </w:r>
      <w:r w:rsidRPr="00D93995">
        <w:rPr>
          <w:rFonts w:ascii="Times New Roman" w:hAnsi="Times New Roman"/>
          <w:b/>
          <w:spacing w:val="-3"/>
        </w:rPr>
        <w:t>.</w:t>
      </w:r>
    </w:p>
    <w:p w14:paraId="60A6F326" w14:textId="77777777" w:rsidR="00A1058B" w:rsidRPr="00D93995" w:rsidRDefault="00A1058B" w:rsidP="00A1058B">
      <w:pPr>
        <w:jc w:val="both"/>
        <w:rPr>
          <w:rFonts w:ascii="Times New Roman" w:hAnsi="Times New Roman"/>
          <w:b/>
        </w:rPr>
      </w:pPr>
    </w:p>
    <w:p w14:paraId="7FCAD33D" w14:textId="77777777" w:rsidR="00A1058B" w:rsidRPr="00D93995" w:rsidRDefault="00A1058B" w:rsidP="00A1058B">
      <w:pPr>
        <w:jc w:val="both"/>
        <w:rPr>
          <w:rFonts w:ascii="Times New Roman" w:hAnsi="Times New Roman"/>
        </w:rPr>
      </w:pPr>
      <w:r w:rsidRPr="00D93995">
        <w:rPr>
          <w:rFonts w:ascii="Times New Roman" w:hAnsi="Times New Roman"/>
          <w:b/>
        </w:rPr>
        <w:t>Administrative Information:</w:t>
      </w:r>
    </w:p>
    <w:p w14:paraId="2316D495" w14:textId="77777777" w:rsidR="00A1058B" w:rsidRPr="00D93995" w:rsidRDefault="00A1058B" w:rsidP="00A1058B">
      <w:pPr>
        <w:pStyle w:val="Heading4"/>
        <w:spacing w:before="0" w:line="240" w:lineRule="auto"/>
        <w:jc w:val="both"/>
        <w:rPr>
          <w:i w:val="0"/>
          <w:sz w:val="24"/>
          <w:szCs w:val="24"/>
        </w:rPr>
      </w:pPr>
    </w:p>
    <w:p w14:paraId="3DE610B3" w14:textId="77777777" w:rsidR="00A1058B" w:rsidRPr="00D93995" w:rsidRDefault="00A1058B" w:rsidP="00A1058B">
      <w:pPr>
        <w:pStyle w:val="Heading4"/>
        <w:spacing w:before="0" w:line="240" w:lineRule="auto"/>
        <w:jc w:val="both"/>
        <w:rPr>
          <w:b w:val="0"/>
          <w:i w:val="0"/>
          <w:sz w:val="24"/>
          <w:szCs w:val="24"/>
        </w:rPr>
      </w:pPr>
      <w:r w:rsidRPr="00D93995">
        <w:rPr>
          <w:i w:val="0"/>
          <w:sz w:val="24"/>
          <w:szCs w:val="24"/>
        </w:rPr>
        <w:t>District Contacts:</w:t>
      </w:r>
      <w:r w:rsidRPr="00D93995">
        <w:rPr>
          <w:i w:val="0"/>
          <w:sz w:val="24"/>
          <w:szCs w:val="24"/>
        </w:rPr>
        <w:tab/>
      </w:r>
      <w:r w:rsidRPr="00D93995">
        <w:rPr>
          <w:i w:val="0"/>
          <w:sz w:val="24"/>
          <w:szCs w:val="24"/>
        </w:rPr>
        <w:tab/>
      </w:r>
      <w:r>
        <w:rPr>
          <w:b w:val="0"/>
          <w:i w:val="0"/>
          <w:sz w:val="24"/>
          <w:szCs w:val="24"/>
        </w:rPr>
        <w:t>Scott Ireland, Superintendent</w:t>
      </w:r>
    </w:p>
    <w:p w14:paraId="3E1B8230" w14:textId="77777777" w:rsidR="00A1058B" w:rsidRDefault="00A1058B" w:rsidP="00A1058B">
      <w:pPr>
        <w:pStyle w:val="BulletedList"/>
        <w:numPr>
          <w:ilvl w:val="0"/>
          <w:numId w:val="0"/>
        </w:numPr>
        <w:ind w:left="2880"/>
        <w:jc w:val="both"/>
        <w:rPr>
          <w:sz w:val="24"/>
          <w:szCs w:val="24"/>
        </w:rPr>
      </w:pPr>
      <w:r>
        <w:rPr>
          <w:sz w:val="24"/>
          <w:szCs w:val="24"/>
        </w:rPr>
        <w:t>Henry County R-I</w:t>
      </w:r>
      <w:r w:rsidRPr="00E72721">
        <w:rPr>
          <w:sz w:val="24"/>
          <w:szCs w:val="24"/>
        </w:rPr>
        <w:t xml:space="preserve"> School District </w:t>
      </w:r>
    </w:p>
    <w:p w14:paraId="405E3923" w14:textId="77777777" w:rsidR="00A1058B" w:rsidRPr="008E52CD" w:rsidRDefault="00A1058B" w:rsidP="00A1058B">
      <w:pPr>
        <w:pStyle w:val="BulletedList"/>
        <w:numPr>
          <w:ilvl w:val="0"/>
          <w:numId w:val="0"/>
        </w:numPr>
        <w:ind w:left="1800" w:firstLine="1080"/>
        <w:jc w:val="both"/>
        <w:rPr>
          <w:bCs/>
          <w:sz w:val="28"/>
          <w:szCs w:val="28"/>
        </w:rPr>
      </w:pPr>
      <w:r w:rsidRPr="008E52CD">
        <w:rPr>
          <w:bCs/>
          <w:sz w:val="24"/>
          <w:szCs w:val="22"/>
        </w:rPr>
        <w:t>210 North Street</w:t>
      </w:r>
    </w:p>
    <w:p w14:paraId="79C2DB6A" w14:textId="77777777" w:rsidR="00A1058B" w:rsidRPr="008E52CD" w:rsidRDefault="00A1058B" w:rsidP="00A1058B">
      <w:pPr>
        <w:pStyle w:val="BulletedList"/>
        <w:numPr>
          <w:ilvl w:val="0"/>
          <w:numId w:val="0"/>
        </w:numPr>
        <w:ind w:left="2880"/>
        <w:jc w:val="both"/>
        <w:rPr>
          <w:bCs/>
          <w:sz w:val="28"/>
          <w:szCs w:val="28"/>
        </w:rPr>
      </w:pPr>
      <w:r w:rsidRPr="008E52CD">
        <w:rPr>
          <w:bCs/>
          <w:sz w:val="24"/>
          <w:szCs w:val="22"/>
        </w:rPr>
        <w:t>Windsor, MO 65360</w:t>
      </w:r>
    </w:p>
    <w:p w14:paraId="43685A55" w14:textId="77777777" w:rsidR="00A1058B" w:rsidRPr="00E72721" w:rsidRDefault="00A1058B" w:rsidP="00A1058B">
      <w:pPr>
        <w:pStyle w:val="BulletedList"/>
        <w:numPr>
          <w:ilvl w:val="0"/>
          <w:numId w:val="0"/>
        </w:numPr>
        <w:ind w:left="2880"/>
        <w:jc w:val="both"/>
        <w:rPr>
          <w:sz w:val="24"/>
          <w:szCs w:val="24"/>
        </w:rPr>
      </w:pPr>
    </w:p>
    <w:p w14:paraId="155E4D37" w14:textId="77777777" w:rsidR="00A1058B" w:rsidRPr="00D93995" w:rsidRDefault="00A1058B" w:rsidP="00A1058B">
      <w:pPr>
        <w:pStyle w:val="BulletedList"/>
        <w:numPr>
          <w:ilvl w:val="0"/>
          <w:numId w:val="0"/>
        </w:numPr>
        <w:ind w:left="2880"/>
        <w:jc w:val="both"/>
        <w:rPr>
          <w:b/>
          <w:bCs/>
          <w:sz w:val="24"/>
          <w:szCs w:val="24"/>
        </w:rPr>
      </w:pPr>
      <w:r w:rsidRPr="00D93995">
        <w:rPr>
          <w:b/>
          <w:bCs/>
          <w:sz w:val="24"/>
          <w:szCs w:val="24"/>
        </w:rPr>
        <w:t xml:space="preserve">E-mail:  </w:t>
      </w:r>
      <w:r>
        <w:rPr>
          <w:b/>
          <w:bCs/>
          <w:sz w:val="24"/>
          <w:szCs w:val="24"/>
        </w:rPr>
        <w:t>irelands</w:t>
      </w:r>
      <w:r w:rsidRPr="008851AC">
        <w:rPr>
          <w:b/>
          <w:bCs/>
          <w:sz w:val="24"/>
          <w:szCs w:val="24"/>
        </w:rPr>
        <w:t>@</w:t>
      </w:r>
      <w:r>
        <w:rPr>
          <w:b/>
          <w:bCs/>
          <w:sz w:val="24"/>
          <w:szCs w:val="24"/>
        </w:rPr>
        <w:t>henrycountyr1</w:t>
      </w:r>
      <w:r w:rsidRPr="008851AC">
        <w:rPr>
          <w:b/>
          <w:bCs/>
          <w:sz w:val="24"/>
          <w:szCs w:val="24"/>
        </w:rPr>
        <w:t>.k12.mo.us</w:t>
      </w:r>
    </w:p>
    <w:p w14:paraId="5DC504C1" w14:textId="77777777" w:rsidR="00A1058B" w:rsidRPr="00D93995" w:rsidRDefault="00A1058B" w:rsidP="00A1058B">
      <w:pPr>
        <w:pStyle w:val="BulletedList"/>
        <w:numPr>
          <w:ilvl w:val="0"/>
          <w:numId w:val="0"/>
        </w:numPr>
        <w:ind w:left="360" w:hanging="360"/>
        <w:jc w:val="both"/>
        <w:rPr>
          <w:sz w:val="24"/>
          <w:szCs w:val="24"/>
        </w:rPr>
      </w:pPr>
    </w:p>
    <w:p w14:paraId="6A544EC8" w14:textId="77777777" w:rsidR="00A1058B" w:rsidRPr="000156C3" w:rsidRDefault="00A1058B" w:rsidP="00A1058B">
      <w:pPr>
        <w:pStyle w:val="BulletedList"/>
        <w:numPr>
          <w:ilvl w:val="0"/>
          <w:numId w:val="0"/>
        </w:numPr>
        <w:ind w:left="360" w:hanging="360"/>
        <w:rPr>
          <w:b/>
          <w:sz w:val="24"/>
          <w:szCs w:val="24"/>
        </w:rPr>
      </w:pPr>
      <w:r w:rsidRPr="00D93995">
        <w:rPr>
          <w:b/>
          <w:sz w:val="24"/>
          <w:szCs w:val="24"/>
        </w:rPr>
        <w:t xml:space="preserve">NOTE:  </w:t>
      </w:r>
      <w:r w:rsidRPr="00D93995">
        <w:rPr>
          <w:sz w:val="24"/>
          <w:szCs w:val="24"/>
        </w:rPr>
        <w:t xml:space="preserve">For an electronic copy of </w:t>
      </w:r>
      <w:r>
        <w:rPr>
          <w:sz w:val="24"/>
          <w:szCs w:val="24"/>
        </w:rPr>
        <w:t>this RFQ, c</w:t>
      </w:r>
      <w:r w:rsidRPr="00D93995">
        <w:rPr>
          <w:sz w:val="24"/>
          <w:szCs w:val="24"/>
        </w:rPr>
        <w:t xml:space="preserve">ontact </w:t>
      </w:r>
      <w:r>
        <w:rPr>
          <w:b/>
          <w:sz w:val="24"/>
          <w:szCs w:val="24"/>
        </w:rPr>
        <w:t>Scott Ireland</w:t>
      </w:r>
      <w:r>
        <w:rPr>
          <w:sz w:val="24"/>
          <w:szCs w:val="24"/>
        </w:rPr>
        <w:t xml:space="preserve"> by email.</w:t>
      </w:r>
    </w:p>
    <w:p w14:paraId="3F5F335C" w14:textId="77777777" w:rsidR="00A1058B" w:rsidRPr="00D93995" w:rsidRDefault="00A1058B" w:rsidP="00A1058B">
      <w:pPr>
        <w:pStyle w:val="Heading4"/>
        <w:spacing w:line="240" w:lineRule="auto"/>
        <w:jc w:val="both"/>
        <w:rPr>
          <w:i w:val="0"/>
          <w:sz w:val="24"/>
          <w:szCs w:val="24"/>
        </w:rPr>
      </w:pPr>
      <w:r w:rsidRPr="00D93995">
        <w:rPr>
          <w:i w:val="0"/>
          <w:sz w:val="24"/>
          <w:szCs w:val="24"/>
        </w:rPr>
        <w:t>Due Date:</w:t>
      </w:r>
    </w:p>
    <w:p w14:paraId="42422F0E" w14:textId="77777777" w:rsidR="00A1058B" w:rsidRPr="00D93995" w:rsidRDefault="00A1058B" w:rsidP="00A1058B">
      <w:pPr>
        <w:jc w:val="both"/>
        <w:rPr>
          <w:rFonts w:ascii="Times New Roman" w:hAnsi="Times New Roman"/>
        </w:rPr>
      </w:pPr>
      <w:r w:rsidRPr="00D93995">
        <w:rPr>
          <w:rFonts w:ascii="Times New Roman" w:hAnsi="Times New Roman"/>
        </w:rPr>
        <w:t xml:space="preserve">Proposals must be </w:t>
      </w:r>
      <w:r w:rsidRPr="00FF514D">
        <w:rPr>
          <w:rFonts w:ascii="Times New Roman" w:hAnsi="Times New Roman"/>
        </w:rPr>
        <w:t xml:space="preserve">submitted by </w:t>
      </w:r>
      <w:r w:rsidRPr="00DD447E">
        <w:rPr>
          <w:rFonts w:ascii="Times New Roman" w:hAnsi="Times New Roman"/>
          <w:b/>
        </w:rPr>
        <w:t>December 8,</w:t>
      </w:r>
      <w:r>
        <w:rPr>
          <w:rFonts w:ascii="Times New Roman" w:hAnsi="Times New Roman"/>
          <w:b/>
        </w:rPr>
        <w:t xml:space="preserve"> 2020</w:t>
      </w:r>
      <w:r w:rsidRPr="00FF514D">
        <w:rPr>
          <w:rFonts w:ascii="Times New Roman" w:hAnsi="Times New Roman"/>
        </w:rPr>
        <w:t xml:space="preserve">, no later than </w:t>
      </w:r>
      <w:r w:rsidRPr="00DD447E">
        <w:rPr>
          <w:rFonts w:ascii="Times New Roman" w:hAnsi="Times New Roman"/>
          <w:b/>
        </w:rPr>
        <w:t>2:</w:t>
      </w:r>
      <w:r>
        <w:rPr>
          <w:rFonts w:ascii="Times New Roman" w:hAnsi="Times New Roman"/>
          <w:b/>
        </w:rPr>
        <w:t>00</w:t>
      </w:r>
      <w:r w:rsidRPr="00FF514D">
        <w:rPr>
          <w:rFonts w:ascii="Times New Roman" w:hAnsi="Times New Roman"/>
          <w:b/>
        </w:rPr>
        <w:t xml:space="preserve"> p.m. (local time</w:t>
      </w:r>
      <w:r w:rsidRPr="00FF514D">
        <w:rPr>
          <w:rFonts w:ascii="Times New Roman" w:hAnsi="Times New Roman"/>
        </w:rPr>
        <w:t>).</w:t>
      </w:r>
      <w:r w:rsidRPr="00D93995">
        <w:rPr>
          <w:rFonts w:ascii="Times New Roman" w:hAnsi="Times New Roman"/>
        </w:rPr>
        <w:t xml:space="preserve"> </w:t>
      </w:r>
    </w:p>
    <w:p w14:paraId="001415BD" w14:textId="77777777" w:rsidR="00A1058B" w:rsidRPr="00D93995" w:rsidRDefault="00A1058B" w:rsidP="00A1058B">
      <w:pPr>
        <w:jc w:val="both"/>
        <w:rPr>
          <w:rFonts w:ascii="Times New Roman" w:hAnsi="Times New Roman"/>
        </w:rPr>
      </w:pPr>
      <w:r w:rsidRPr="00D93995">
        <w:rPr>
          <w:rFonts w:ascii="Times New Roman" w:hAnsi="Times New Roman"/>
        </w:rPr>
        <w:t>Refer to “Submitting Your Response” section of this document for details.</w:t>
      </w:r>
    </w:p>
    <w:p w14:paraId="1D92AB7C" w14:textId="77777777" w:rsidR="00A1058B" w:rsidRPr="00D93995" w:rsidRDefault="00A1058B" w:rsidP="00A1058B">
      <w:pPr>
        <w:jc w:val="both"/>
        <w:rPr>
          <w:rFonts w:ascii="Times New Roman" w:hAnsi="Times New Roman"/>
        </w:rPr>
      </w:pPr>
    </w:p>
    <w:p w14:paraId="1EC973E4" w14:textId="77777777" w:rsidR="00A1058B" w:rsidRPr="00D93995" w:rsidRDefault="00A1058B" w:rsidP="00A1058B">
      <w:pPr>
        <w:jc w:val="both"/>
        <w:rPr>
          <w:rFonts w:ascii="Times New Roman" w:hAnsi="Times New Roman"/>
          <w:b/>
        </w:rPr>
      </w:pPr>
      <w:r>
        <w:rPr>
          <w:rFonts w:ascii="Times New Roman" w:hAnsi="Times New Roman"/>
          <w:b/>
        </w:rPr>
        <w:t xml:space="preserve">Anticipated </w:t>
      </w:r>
      <w:r w:rsidRPr="00D93995">
        <w:rPr>
          <w:rFonts w:ascii="Times New Roman" w:hAnsi="Times New Roman"/>
          <w:b/>
        </w:rPr>
        <w:t>Schedule of Events:</w:t>
      </w:r>
    </w:p>
    <w:p w14:paraId="316FA9A7" w14:textId="77777777" w:rsidR="00A1058B" w:rsidRPr="008851AC" w:rsidRDefault="00A1058B" w:rsidP="00A1058B">
      <w:pPr>
        <w:pStyle w:val="BulletedList"/>
        <w:ind w:left="720"/>
        <w:jc w:val="both"/>
        <w:rPr>
          <w:szCs w:val="24"/>
        </w:rPr>
      </w:pPr>
      <w:r w:rsidRPr="008851AC">
        <w:rPr>
          <w:szCs w:val="24"/>
        </w:rPr>
        <w:t>Responses due (by 2:00 p.m.)</w:t>
      </w:r>
      <w:r w:rsidRPr="008851AC">
        <w:rPr>
          <w:szCs w:val="24"/>
        </w:rPr>
        <w:tab/>
      </w:r>
      <w:r w:rsidRPr="008851AC">
        <w:rPr>
          <w:szCs w:val="24"/>
        </w:rPr>
        <w:tab/>
      </w:r>
      <w:r w:rsidRPr="008851AC">
        <w:rPr>
          <w:szCs w:val="24"/>
        </w:rPr>
        <w:tab/>
      </w:r>
      <w:r w:rsidRPr="008851AC">
        <w:rPr>
          <w:szCs w:val="24"/>
        </w:rPr>
        <w:tab/>
      </w:r>
      <w:r w:rsidRPr="008851AC">
        <w:rPr>
          <w:szCs w:val="24"/>
        </w:rPr>
        <w:tab/>
      </w:r>
      <w:r>
        <w:rPr>
          <w:szCs w:val="24"/>
        </w:rPr>
        <w:t>December 8</w:t>
      </w:r>
      <w:r w:rsidRPr="008851AC">
        <w:rPr>
          <w:szCs w:val="24"/>
        </w:rPr>
        <w:t>, 2020</w:t>
      </w:r>
    </w:p>
    <w:p w14:paraId="23CC2B82" w14:textId="77777777" w:rsidR="00A1058B" w:rsidRPr="008851AC" w:rsidRDefault="00A1058B" w:rsidP="00A1058B">
      <w:pPr>
        <w:pStyle w:val="BulletedList"/>
        <w:ind w:left="720"/>
        <w:jc w:val="both"/>
        <w:rPr>
          <w:szCs w:val="24"/>
        </w:rPr>
      </w:pPr>
      <w:r w:rsidRPr="008851AC">
        <w:rPr>
          <w:szCs w:val="24"/>
        </w:rPr>
        <w:t xml:space="preserve">Responses submitted to the Board of Education </w:t>
      </w:r>
      <w:r w:rsidRPr="008851AC">
        <w:rPr>
          <w:szCs w:val="24"/>
        </w:rPr>
        <w:tab/>
      </w:r>
      <w:r w:rsidRPr="008851AC">
        <w:rPr>
          <w:szCs w:val="24"/>
        </w:rPr>
        <w:tab/>
      </w:r>
      <w:r>
        <w:rPr>
          <w:szCs w:val="24"/>
        </w:rPr>
        <w:tab/>
        <w:t>December 10,</w:t>
      </w:r>
      <w:r w:rsidRPr="008851AC">
        <w:rPr>
          <w:szCs w:val="24"/>
        </w:rPr>
        <w:t xml:space="preserve"> 2020</w:t>
      </w:r>
    </w:p>
    <w:p w14:paraId="6AADEAC6" w14:textId="77777777" w:rsidR="00A1058B" w:rsidRPr="008851AC" w:rsidRDefault="00A1058B" w:rsidP="00A1058B">
      <w:pPr>
        <w:pStyle w:val="BulletedList"/>
        <w:ind w:left="720"/>
        <w:jc w:val="both"/>
        <w:rPr>
          <w:szCs w:val="24"/>
        </w:rPr>
      </w:pPr>
      <w:r w:rsidRPr="008851AC">
        <w:rPr>
          <w:szCs w:val="24"/>
        </w:rPr>
        <w:t>Interviews conducted at the discretion of the District</w:t>
      </w:r>
      <w:r>
        <w:rPr>
          <w:szCs w:val="24"/>
        </w:rPr>
        <w:tab/>
      </w:r>
      <w:r w:rsidRPr="008851AC">
        <w:rPr>
          <w:szCs w:val="24"/>
        </w:rPr>
        <w:tab/>
      </w:r>
      <w:r>
        <w:rPr>
          <w:szCs w:val="24"/>
        </w:rPr>
        <w:t>Week of December 10,</w:t>
      </w:r>
      <w:r w:rsidRPr="008851AC">
        <w:rPr>
          <w:szCs w:val="24"/>
        </w:rPr>
        <w:t xml:space="preserve"> 2020</w:t>
      </w:r>
    </w:p>
    <w:p w14:paraId="2D1491E3" w14:textId="77777777" w:rsidR="00A1058B" w:rsidRPr="008E52CD" w:rsidRDefault="00A1058B" w:rsidP="00A1058B">
      <w:pPr>
        <w:pStyle w:val="BulletedList"/>
        <w:tabs>
          <w:tab w:val="left" w:pos="-720"/>
        </w:tabs>
        <w:suppressAutoHyphens/>
        <w:ind w:left="720" w:right="-720"/>
        <w:jc w:val="both"/>
        <w:rPr>
          <w:b/>
          <w:caps/>
          <w:szCs w:val="24"/>
          <w:u w:val="single"/>
        </w:rPr>
      </w:pPr>
      <w:r w:rsidRPr="008851AC">
        <w:rPr>
          <w:szCs w:val="24"/>
        </w:rPr>
        <w:t xml:space="preserve">Notice of District decision </w:t>
      </w:r>
      <w:r w:rsidRPr="008851AC">
        <w:rPr>
          <w:szCs w:val="24"/>
        </w:rPr>
        <w:tab/>
      </w:r>
      <w:r w:rsidRPr="008851AC">
        <w:rPr>
          <w:szCs w:val="24"/>
        </w:rPr>
        <w:tab/>
      </w:r>
      <w:r w:rsidRPr="008851AC">
        <w:rPr>
          <w:szCs w:val="24"/>
        </w:rPr>
        <w:tab/>
      </w:r>
      <w:r w:rsidRPr="008851AC">
        <w:rPr>
          <w:szCs w:val="24"/>
        </w:rPr>
        <w:tab/>
      </w:r>
      <w:r w:rsidRPr="008851AC">
        <w:rPr>
          <w:szCs w:val="24"/>
        </w:rPr>
        <w:tab/>
      </w:r>
      <w:r>
        <w:rPr>
          <w:szCs w:val="24"/>
        </w:rPr>
        <w:t>December 11,</w:t>
      </w:r>
      <w:r w:rsidRPr="008851AC">
        <w:rPr>
          <w:szCs w:val="24"/>
        </w:rPr>
        <w:t xml:space="preserve"> 2020</w:t>
      </w:r>
    </w:p>
    <w:p w14:paraId="092D70C8" w14:textId="77777777" w:rsidR="00A1058B" w:rsidRPr="008851AC" w:rsidRDefault="00A1058B" w:rsidP="00A1058B">
      <w:pPr>
        <w:pStyle w:val="BulletedList"/>
        <w:tabs>
          <w:tab w:val="left" w:pos="-720"/>
        </w:tabs>
        <w:suppressAutoHyphens/>
        <w:ind w:left="720" w:right="-720"/>
        <w:jc w:val="both"/>
        <w:rPr>
          <w:b/>
          <w:caps/>
          <w:szCs w:val="24"/>
          <w:u w:val="single"/>
        </w:rPr>
      </w:pPr>
      <w:r>
        <w:rPr>
          <w:szCs w:val="24"/>
        </w:rPr>
        <w:t>Board of Education approval of contract</w:t>
      </w:r>
      <w:r>
        <w:rPr>
          <w:szCs w:val="24"/>
        </w:rPr>
        <w:tab/>
      </w:r>
      <w:r>
        <w:rPr>
          <w:szCs w:val="24"/>
        </w:rPr>
        <w:tab/>
      </w:r>
      <w:r>
        <w:rPr>
          <w:szCs w:val="24"/>
        </w:rPr>
        <w:tab/>
      </w:r>
      <w:r>
        <w:rPr>
          <w:szCs w:val="24"/>
        </w:rPr>
        <w:tab/>
        <w:t>December 10, 2020</w:t>
      </w:r>
    </w:p>
    <w:p w14:paraId="2F4C6ECA" w14:textId="77777777" w:rsidR="00A1058B" w:rsidRDefault="00A1058B" w:rsidP="00A1058B"/>
    <w:p w14:paraId="0D83A649" w14:textId="77777777" w:rsidR="00A1058B" w:rsidRDefault="00A1058B" w:rsidP="002665EF">
      <w:pPr>
        <w:tabs>
          <w:tab w:val="center" w:pos="4680"/>
        </w:tabs>
        <w:suppressAutoHyphens/>
        <w:jc w:val="center"/>
        <w:rPr>
          <w:rFonts w:ascii="Times New Roman" w:hAnsi="Times New Roman"/>
          <w:b/>
          <w:spacing w:val="-3"/>
        </w:rPr>
      </w:pPr>
    </w:p>
    <w:bookmarkEnd w:id="2"/>
    <w:p w14:paraId="52D6F38D" w14:textId="77777777" w:rsidR="00A1058B" w:rsidRDefault="00A1058B" w:rsidP="006500B6">
      <w:pPr>
        <w:pStyle w:val="BulletedList"/>
        <w:numPr>
          <w:ilvl w:val="0"/>
          <w:numId w:val="0"/>
        </w:numPr>
        <w:tabs>
          <w:tab w:val="left" w:pos="-720"/>
        </w:tabs>
        <w:suppressAutoHyphens/>
        <w:ind w:left="360" w:right="-720" w:hanging="360"/>
        <w:jc w:val="both"/>
        <w:rPr>
          <w:b/>
          <w:caps/>
          <w:spacing w:val="-3"/>
          <w:sz w:val="24"/>
          <w:szCs w:val="24"/>
          <w:u w:val="single"/>
        </w:rPr>
      </w:pPr>
    </w:p>
    <w:p w14:paraId="59B9FD01" w14:textId="77777777" w:rsidR="00A1058B" w:rsidRDefault="00A1058B" w:rsidP="006500B6">
      <w:pPr>
        <w:pStyle w:val="BulletedList"/>
        <w:numPr>
          <w:ilvl w:val="0"/>
          <w:numId w:val="0"/>
        </w:numPr>
        <w:tabs>
          <w:tab w:val="left" w:pos="-720"/>
        </w:tabs>
        <w:suppressAutoHyphens/>
        <w:ind w:left="360" w:right="-720" w:hanging="360"/>
        <w:jc w:val="both"/>
        <w:rPr>
          <w:b/>
          <w:caps/>
          <w:spacing w:val="-3"/>
          <w:sz w:val="24"/>
          <w:szCs w:val="24"/>
          <w:u w:val="single"/>
        </w:rPr>
      </w:pPr>
    </w:p>
    <w:p w14:paraId="49B4F9FB" w14:textId="09B0ABC3" w:rsidR="0085312B" w:rsidRPr="00352EDD" w:rsidRDefault="009E6D0C" w:rsidP="006500B6">
      <w:pPr>
        <w:pStyle w:val="BulletedList"/>
        <w:numPr>
          <w:ilvl w:val="0"/>
          <w:numId w:val="0"/>
        </w:numPr>
        <w:tabs>
          <w:tab w:val="left" w:pos="-720"/>
        </w:tabs>
        <w:suppressAutoHyphens/>
        <w:ind w:left="360" w:right="-720" w:hanging="360"/>
        <w:jc w:val="both"/>
        <w:rPr>
          <w:b/>
          <w:caps/>
          <w:sz w:val="24"/>
          <w:szCs w:val="24"/>
          <w:u w:val="single"/>
        </w:rPr>
      </w:pPr>
      <w:r w:rsidRPr="00352EDD">
        <w:rPr>
          <w:b/>
          <w:caps/>
          <w:spacing w:val="-3"/>
          <w:sz w:val="24"/>
          <w:szCs w:val="24"/>
          <w:u w:val="single"/>
        </w:rPr>
        <w:lastRenderedPageBreak/>
        <w:t>Purpose</w:t>
      </w:r>
    </w:p>
    <w:p w14:paraId="3EE6EBCC" w14:textId="2E5F99E9" w:rsidR="0085312B" w:rsidRPr="00D93995" w:rsidRDefault="004D602F" w:rsidP="009E6D0C">
      <w:pPr>
        <w:jc w:val="both"/>
        <w:rPr>
          <w:rFonts w:ascii="Times New Roman" w:hAnsi="Times New Roman"/>
        </w:rPr>
      </w:pPr>
      <w:r>
        <w:rPr>
          <w:rFonts w:ascii="Times New Roman" w:hAnsi="Times New Roman"/>
        </w:rPr>
        <w:t xml:space="preserve">The </w:t>
      </w:r>
      <w:r w:rsidR="008E52CD">
        <w:rPr>
          <w:rFonts w:ascii="Times New Roman" w:hAnsi="Times New Roman"/>
        </w:rPr>
        <w:t>Henry County R-I S</w:t>
      </w:r>
      <w:r>
        <w:rPr>
          <w:rFonts w:ascii="Times New Roman" w:hAnsi="Times New Roman"/>
        </w:rPr>
        <w:t>chool District</w:t>
      </w:r>
      <w:r w:rsidR="000C0341">
        <w:rPr>
          <w:rFonts w:ascii="Times New Roman" w:hAnsi="Times New Roman"/>
        </w:rPr>
        <w:t xml:space="preserve"> </w:t>
      </w:r>
      <w:r w:rsidR="0085312B" w:rsidRPr="00D93995">
        <w:rPr>
          <w:rFonts w:ascii="Times New Roman" w:hAnsi="Times New Roman"/>
        </w:rPr>
        <w:t>(</w:t>
      </w:r>
      <w:r>
        <w:rPr>
          <w:rFonts w:ascii="Times New Roman" w:hAnsi="Times New Roman"/>
        </w:rPr>
        <w:t>“</w:t>
      </w:r>
      <w:r w:rsidR="0085312B" w:rsidRPr="00D93995">
        <w:rPr>
          <w:rFonts w:ascii="Times New Roman" w:hAnsi="Times New Roman"/>
        </w:rPr>
        <w:t>District</w:t>
      </w:r>
      <w:r>
        <w:rPr>
          <w:rFonts w:ascii="Times New Roman" w:hAnsi="Times New Roman"/>
        </w:rPr>
        <w:t>”</w:t>
      </w:r>
      <w:r w:rsidR="0085312B" w:rsidRPr="00D93995">
        <w:rPr>
          <w:rFonts w:ascii="Times New Roman" w:hAnsi="Times New Roman"/>
        </w:rPr>
        <w:t>) is seeking to establish a relationship with an Architectural firm (Consultant) for the purposes of implem</w:t>
      </w:r>
      <w:r w:rsidR="008851AC">
        <w:rPr>
          <w:rFonts w:ascii="Times New Roman" w:hAnsi="Times New Roman"/>
        </w:rPr>
        <w:t xml:space="preserve">enting periodic requests for design work on projects identified through the </w:t>
      </w:r>
      <w:r w:rsidR="00F048D6">
        <w:rPr>
          <w:rFonts w:ascii="Times New Roman" w:hAnsi="Times New Roman"/>
        </w:rPr>
        <w:t xml:space="preserve">District’s </w:t>
      </w:r>
      <w:r w:rsidR="008851AC">
        <w:rPr>
          <w:rFonts w:ascii="Times New Roman" w:hAnsi="Times New Roman"/>
        </w:rPr>
        <w:t xml:space="preserve">Master </w:t>
      </w:r>
      <w:r w:rsidR="00F048D6">
        <w:rPr>
          <w:rFonts w:ascii="Times New Roman" w:hAnsi="Times New Roman"/>
        </w:rPr>
        <w:t xml:space="preserve">Facilities </w:t>
      </w:r>
      <w:r w:rsidR="008851AC">
        <w:rPr>
          <w:rFonts w:ascii="Times New Roman" w:hAnsi="Times New Roman"/>
        </w:rPr>
        <w:t>Plan or as otherwise determined by the District. A full scope of desired services is contained in Exhibit A of this RFQ, attached hereto</w:t>
      </w:r>
      <w:r w:rsidR="0085312B" w:rsidRPr="00FF514D">
        <w:rPr>
          <w:rFonts w:ascii="Times New Roman" w:hAnsi="Times New Roman"/>
        </w:rPr>
        <w:t>.</w:t>
      </w:r>
      <w:r w:rsidR="0085312B" w:rsidRPr="00D93995">
        <w:rPr>
          <w:rFonts w:ascii="Times New Roman" w:hAnsi="Times New Roman"/>
        </w:rPr>
        <w:t xml:space="preserve"> </w:t>
      </w:r>
      <w:r w:rsidR="000C0341">
        <w:rPr>
          <w:rFonts w:ascii="Times New Roman" w:hAnsi="Times New Roman"/>
        </w:rPr>
        <w:t>The</w:t>
      </w:r>
      <w:r w:rsidR="0085312B" w:rsidRPr="00D93995">
        <w:rPr>
          <w:rFonts w:ascii="Times New Roman" w:hAnsi="Times New Roman"/>
        </w:rPr>
        <w:t xml:space="preserve"> District reserves the right to approve all consultants that </w:t>
      </w:r>
      <w:r w:rsidR="0075663E" w:rsidRPr="00D93995">
        <w:rPr>
          <w:rFonts w:ascii="Times New Roman" w:hAnsi="Times New Roman"/>
        </w:rPr>
        <w:t xml:space="preserve">make up the Architect team that </w:t>
      </w:r>
      <w:r w:rsidR="0085312B" w:rsidRPr="00D93995">
        <w:rPr>
          <w:rFonts w:ascii="Times New Roman" w:hAnsi="Times New Roman"/>
        </w:rPr>
        <w:t>may be required for the completion of a project. Upon successful approval, the District will utilize the selected firms.</w:t>
      </w:r>
    </w:p>
    <w:p w14:paraId="3BF0D43D" w14:textId="77777777" w:rsidR="00A07667" w:rsidRPr="00D93995" w:rsidRDefault="00A07667" w:rsidP="009E6D0C">
      <w:pPr>
        <w:jc w:val="both"/>
        <w:rPr>
          <w:rFonts w:ascii="Times New Roman" w:hAnsi="Times New Roman"/>
        </w:rPr>
      </w:pPr>
    </w:p>
    <w:p w14:paraId="210B0DEA" w14:textId="77777777" w:rsidR="00721839" w:rsidRPr="00D93995" w:rsidRDefault="00721839" w:rsidP="00F1377F">
      <w:pPr>
        <w:pStyle w:val="BodyTextIndent"/>
        <w:tabs>
          <w:tab w:val="clear" w:pos="720"/>
          <w:tab w:val="clear" w:pos="990"/>
        </w:tabs>
        <w:ind w:left="0" w:firstLine="0"/>
        <w:jc w:val="both"/>
      </w:pPr>
    </w:p>
    <w:p w14:paraId="4021971C" w14:textId="77777777" w:rsidR="00721839" w:rsidRPr="00D93995" w:rsidRDefault="00721839" w:rsidP="009E6D0C">
      <w:pPr>
        <w:autoSpaceDE w:val="0"/>
        <w:autoSpaceDN w:val="0"/>
        <w:adjustRightInd w:val="0"/>
        <w:jc w:val="both"/>
        <w:rPr>
          <w:rFonts w:ascii="Times New Roman" w:hAnsi="Times New Roman"/>
          <w:b/>
          <w:bCs/>
          <w:color w:val="000000"/>
          <w:u w:val="single"/>
        </w:rPr>
      </w:pPr>
      <w:r w:rsidRPr="00D93995">
        <w:rPr>
          <w:rFonts w:ascii="Times New Roman" w:hAnsi="Times New Roman"/>
          <w:b/>
          <w:bCs/>
          <w:color w:val="000000"/>
          <w:u w:val="single"/>
        </w:rPr>
        <w:t>GENERAL CRITERIA FOR CONSULTANT SELECTION</w:t>
      </w:r>
    </w:p>
    <w:p w14:paraId="63AEE37D" w14:textId="2D05C1B3" w:rsidR="004D67CF" w:rsidRPr="00D93995" w:rsidRDefault="00335B6E" w:rsidP="004D67CF">
      <w:pPr>
        <w:autoSpaceDE w:val="0"/>
        <w:autoSpaceDN w:val="0"/>
        <w:adjustRightInd w:val="0"/>
        <w:rPr>
          <w:rFonts w:ascii="Times New Roman" w:hAnsi="Times New Roman"/>
        </w:rPr>
      </w:pPr>
      <w:r w:rsidRPr="00335B6E">
        <w:rPr>
          <w:rFonts w:ascii="Times New Roman" w:hAnsi="Times New Roman"/>
        </w:rPr>
        <w:t xml:space="preserve">The Board, in consultation with the superintendent or designee, shall analyze the </w:t>
      </w:r>
      <w:r>
        <w:rPr>
          <w:rFonts w:ascii="Times New Roman" w:hAnsi="Times New Roman"/>
        </w:rPr>
        <w:t>proposals</w:t>
      </w:r>
      <w:r w:rsidRPr="00335B6E">
        <w:rPr>
          <w:rFonts w:ascii="Times New Roman" w:hAnsi="Times New Roman"/>
        </w:rPr>
        <w:t xml:space="preserve"> received and list the top three qualified firms. </w:t>
      </w:r>
      <w:r w:rsidR="004D67CF" w:rsidRPr="00D93995">
        <w:rPr>
          <w:rFonts w:ascii="Times New Roman" w:hAnsi="Times New Roman"/>
        </w:rPr>
        <w:t xml:space="preserve">The Board shall select the firm considered best qualified and capable of performing the desired services and shall negotiate a contract. Should the </w:t>
      </w:r>
      <w:r w:rsidR="000C0341">
        <w:rPr>
          <w:rFonts w:ascii="Times New Roman" w:hAnsi="Times New Roman"/>
        </w:rPr>
        <w:t>District</w:t>
      </w:r>
      <w:r w:rsidR="000C0341" w:rsidRPr="00D93995">
        <w:rPr>
          <w:rFonts w:ascii="Times New Roman" w:hAnsi="Times New Roman"/>
        </w:rPr>
        <w:t xml:space="preserve"> </w:t>
      </w:r>
      <w:r w:rsidR="004D67CF" w:rsidRPr="00D93995">
        <w:rPr>
          <w:rFonts w:ascii="Times New Roman" w:hAnsi="Times New Roman"/>
        </w:rPr>
        <w:t>be unable to negotiate a</w:t>
      </w:r>
      <w:r w:rsidR="000C0341">
        <w:rPr>
          <w:rFonts w:ascii="Times New Roman" w:hAnsi="Times New Roman"/>
        </w:rPr>
        <w:t>n acceptable</w:t>
      </w:r>
      <w:r w:rsidR="004D67CF" w:rsidRPr="00D93995">
        <w:rPr>
          <w:rFonts w:ascii="Times New Roman" w:hAnsi="Times New Roman"/>
        </w:rPr>
        <w:t xml:space="preserve"> contract with the firm first selected, the Board may negotiate a contract with </w:t>
      </w:r>
      <w:r w:rsidR="00F048D6">
        <w:rPr>
          <w:rFonts w:ascii="Times New Roman" w:hAnsi="Times New Roman"/>
        </w:rPr>
        <w:t>the next best qualified</w:t>
      </w:r>
      <w:r w:rsidR="004D67CF" w:rsidRPr="00D93995">
        <w:rPr>
          <w:rFonts w:ascii="Times New Roman" w:hAnsi="Times New Roman"/>
        </w:rPr>
        <w:t xml:space="preserve"> firm</w:t>
      </w:r>
      <w:r w:rsidR="00845BAE">
        <w:rPr>
          <w:rFonts w:ascii="Times New Roman" w:hAnsi="Times New Roman"/>
        </w:rPr>
        <w:t>, and so on, until a contract acceptable to the District can be agreed to by both parties</w:t>
      </w:r>
      <w:r>
        <w:rPr>
          <w:rFonts w:ascii="Times New Roman" w:hAnsi="Times New Roman"/>
        </w:rPr>
        <w:t>, or the Board</w:t>
      </w:r>
      <w:r w:rsidR="00845BAE">
        <w:rPr>
          <w:rFonts w:ascii="Times New Roman" w:hAnsi="Times New Roman"/>
        </w:rPr>
        <w:t xml:space="preserve"> </w:t>
      </w:r>
      <w:r w:rsidRPr="00335B6E">
        <w:rPr>
          <w:rFonts w:ascii="Times New Roman" w:hAnsi="Times New Roman"/>
        </w:rPr>
        <w:t xml:space="preserve">may direct the </w:t>
      </w:r>
      <w:r>
        <w:rPr>
          <w:rFonts w:ascii="Times New Roman" w:hAnsi="Times New Roman"/>
        </w:rPr>
        <w:t>S</w:t>
      </w:r>
      <w:r w:rsidRPr="00335B6E">
        <w:rPr>
          <w:rFonts w:ascii="Times New Roman" w:hAnsi="Times New Roman"/>
        </w:rPr>
        <w:t>uperintendent or designee to seek additional statements of qualifications from other firms and then submit a new list of qualified firms. The Board may authorize a qualified person to negotiate a contract for architectural, engineering or land surveying services on its behalf, but any negotiated contract must be approved by an affirmative vote of a majority of the whole Board.</w:t>
      </w:r>
    </w:p>
    <w:p w14:paraId="475A15D7" w14:textId="77777777" w:rsidR="004D67CF" w:rsidRPr="00D93995" w:rsidRDefault="004D67CF" w:rsidP="006E3578">
      <w:pPr>
        <w:autoSpaceDE w:val="0"/>
        <w:autoSpaceDN w:val="0"/>
        <w:adjustRightInd w:val="0"/>
        <w:rPr>
          <w:rFonts w:ascii="Times New Roman" w:hAnsi="Times New Roman"/>
        </w:rPr>
      </w:pPr>
    </w:p>
    <w:p w14:paraId="6604B45E" w14:textId="77777777" w:rsidR="006E3578" w:rsidRPr="00D93995" w:rsidRDefault="006E3578" w:rsidP="006E3578">
      <w:pPr>
        <w:autoSpaceDE w:val="0"/>
        <w:autoSpaceDN w:val="0"/>
        <w:adjustRightInd w:val="0"/>
        <w:rPr>
          <w:rFonts w:ascii="Times New Roman" w:hAnsi="Times New Roman"/>
        </w:rPr>
      </w:pPr>
      <w:r w:rsidRPr="00D93995">
        <w:rPr>
          <w:rFonts w:ascii="Times New Roman" w:hAnsi="Times New Roman"/>
        </w:rPr>
        <w:t>The data submitted will be evaluated against the following criteria:</w:t>
      </w:r>
    </w:p>
    <w:p w14:paraId="5D885D21" w14:textId="7D0927EC" w:rsidR="006E3578" w:rsidRPr="00D93995" w:rsidRDefault="006E3578" w:rsidP="00D6105A">
      <w:pPr>
        <w:numPr>
          <w:ilvl w:val="0"/>
          <w:numId w:val="4"/>
        </w:numPr>
        <w:autoSpaceDE w:val="0"/>
        <w:autoSpaceDN w:val="0"/>
        <w:adjustRightInd w:val="0"/>
        <w:rPr>
          <w:rFonts w:ascii="Times New Roman" w:hAnsi="Times New Roman"/>
        </w:rPr>
      </w:pPr>
      <w:r w:rsidRPr="00D93995">
        <w:rPr>
          <w:rFonts w:ascii="Times New Roman" w:hAnsi="Times New Roman"/>
        </w:rPr>
        <w:t xml:space="preserve">The specialized experience and technical competence, including that of partners and associates, demonstrated either with the district or elsewhere, with respect to the type of services desired by the </w:t>
      </w:r>
      <w:r w:rsidR="00F048D6">
        <w:rPr>
          <w:rFonts w:ascii="Times New Roman" w:hAnsi="Times New Roman"/>
        </w:rPr>
        <w:t>Board</w:t>
      </w:r>
      <w:r w:rsidRPr="00D93995">
        <w:rPr>
          <w:rFonts w:ascii="Times New Roman" w:hAnsi="Times New Roman"/>
        </w:rPr>
        <w:t>.</w:t>
      </w:r>
    </w:p>
    <w:p w14:paraId="536992CE" w14:textId="77777777" w:rsidR="006E3578" w:rsidRPr="00D93995" w:rsidRDefault="006E3578" w:rsidP="00D6105A">
      <w:pPr>
        <w:numPr>
          <w:ilvl w:val="0"/>
          <w:numId w:val="4"/>
        </w:numPr>
        <w:autoSpaceDE w:val="0"/>
        <w:autoSpaceDN w:val="0"/>
        <w:adjustRightInd w:val="0"/>
        <w:rPr>
          <w:rFonts w:ascii="Times New Roman" w:hAnsi="Times New Roman"/>
        </w:rPr>
      </w:pPr>
      <w:r w:rsidRPr="00D93995">
        <w:rPr>
          <w:rFonts w:ascii="Times New Roman" w:hAnsi="Times New Roman"/>
        </w:rPr>
        <w:t>The capacity and capability of the firm to perform the tasks requested, as well as any specialized services, within the time limitations established for the completion of the project.</w:t>
      </w:r>
    </w:p>
    <w:p w14:paraId="1431BE2F" w14:textId="77777777" w:rsidR="006E3578" w:rsidRPr="00D93995" w:rsidRDefault="006E3578" w:rsidP="00D6105A">
      <w:pPr>
        <w:numPr>
          <w:ilvl w:val="0"/>
          <w:numId w:val="4"/>
        </w:numPr>
        <w:autoSpaceDE w:val="0"/>
        <w:autoSpaceDN w:val="0"/>
        <w:adjustRightInd w:val="0"/>
        <w:rPr>
          <w:rFonts w:ascii="Times New Roman" w:hAnsi="Times New Roman"/>
        </w:rPr>
      </w:pPr>
      <w:r w:rsidRPr="00D93995">
        <w:rPr>
          <w:rFonts w:ascii="Times New Roman" w:hAnsi="Times New Roman"/>
        </w:rPr>
        <w:t>The firm's past record of performance with respect to control of costs, quality of work, design, appearance and utility and the ability to meet time schedules.</w:t>
      </w:r>
    </w:p>
    <w:p w14:paraId="5359C047" w14:textId="77777777" w:rsidR="006E3578" w:rsidRPr="00D93995" w:rsidRDefault="006E3578" w:rsidP="00D6105A">
      <w:pPr>
        <w:numPr>
          <w:ilvl w:val="0"/>
          <w:numId w:val="4"/>
        </w:numPr>
        <w:autoSpaceDE w:val="0"/>
        <w:autoSpaceDN w:val="0"/>
        <w:adjustRightInd w:val="0"/>
        <w:rPr>
          <w:rFonts w:ascii="Times New Roman" w:hAnsi="Times New Roman"/>
        </w:rPr>
      </w:pPr>
      <w:r w:rsidRPr="00D93995">
        <w:rPr>
          <w:rFonts w:ascii="Times New Roman" w:hAnsi="Times New Roman"/>
        </w:rPr>
        <w:t>The firm’s familiarity with the geographical area in which the project shall be located.</w:t>
      </w:r>
    </w:p>
    <w:p w14:paraId="35324E44" w14:textId="77777777" w:rsidR="00721839" w:rsidRPr="00D93995" w:rsidRDefault="00721839" w:rsidP="00101714">
      <w:pPr>
        <w:tabs>
          <w:tab w:val="left" w:pos="-1152"/>
          <w:tab w:val="left" w:pos="-720"/>
          <w:tab w:val="left" w:pos="0"/>
          <w:tab w:val="left" w:pos="720"/>
          <w:tab w:val="left" w:pos="990"/>
        </w:tabs>
        <w:ind w:left="720" w:hanging="720"/>
        <w:jc w:val="both"/>
        <w:rPr>
          <w:rFonts w:ascii="Times New Roman" w:hAnsi="Times New Roman"/>
          <w:b/>
        </w:rPr>
      </w:pPr>
    </w:p>
    <w:p w14:paraId="65F164D0" w14:textId="77777777" w:rsidR="00721839" w:rsidRPr="00D93995" w:rsidRDefault="00721839" w:rsidP="00101714">
      <w:pPr>
        <w:tabs>
          <w:tab w:val="left" w:pos="-1152"/>
          <w:tab w:val="left" w:pos="-720"/>
          <w:tab w:val="left" w:pos="0"/>
          <w:tab w:val="left" w:pos="720"/>
          <w:tab w:val="left" w:pos="990"/>
        </w:tabs>
        <w:ind w:left="720" w:hanging="720"/>
        <w:jc w:val="both"/>
        <w:rPr>
          <w:rFonts w:ascii="Times New Roman" w:hAnsi="Times New Roman"/>
          <w:b/>
          <w:u w:val="single"/>
        </w:rPr>
      </w:pPr>
      <w:r w:rsidRPr="00D93995">
        <w:rPr>
          <w:rFonts w:ascii="Times New Roman" w:hAnsi="Times New Roman"/>
          <w:b/>
          <w:u w:val="single"/>
        </w:rPr>
        <w:t>DISTRICT SPECIFIC AREAS OF INTEREST</w:t>
      </w:r>
    </w:p>
    <w:p w14:paraId="78B55ECB" w14:textId="77777777" w:rsidR="00721839" w:rsidRPr="00D93995" w:rsidRDefault="00721839" w:rsidP="00101714">
      <w:pPr>
        <w:tabs>
          <w:tab w:val="left" w:pos="-1152"/>
          <w:tab w:val="left" w:pos="-720"/>
          <w:tab w:val="left" w:pos="0"/>
          <w:tab w:val="left" w:pos="720"/>
          <w:tab w:val="left" w:pos="990"/>
        </w:tabs>
        <w:ind w:left="720" w:hanging="720"/>
        <w:jc w:val="both"/>
        <w:rPr>
          <w:rFonts w:ascii="Times New Roman" w:hAnsi="Times New Roman"/>
        </w:rPr>
      </w:pPr>
      <w:r w:rsidRPr="00D93995">
        <w:rPr>
          <w:rFonts w:ascii="Times New Roman" w:hAnsi="Times New Roman"/>
        </w:rPr>
        <w:t xml:space="preserve">The successful consultant will share </w:t>
      </w:r>
      <w:r w:rsidR="00DE559B">
        <w:rPr>
          <w:rFonts w:ascii="Times New Roman" w:hAnsi="Times New Roman"/>
        </w:rPr>
        <w:t xml:space="preserve">with </w:t>
      </w:r>
      <w:r w:rsidR="000C0341">
        <w:rPr>
          <w:rFonts w:ascii="Times New Roman" w:hAnsi="Times New Roman"/>
        </w:rPr>
        <w:t>the District</w:t>
      </w:r>
      <w:r w:rsidR="00DE559B">
        <w:rPr>
          <w:rFonts w:ascii="Times New Roman" w:hAnsi="Times New Roman"/>
        </w:rPr>
        <w:t xml:space="preserve"> the consultant’s </w:t>
      </w:r>
      <w:r w:rsidRPr="00D93995">
        <w:rPr>
          <w:rFonts w:ascii="Times New Roman" w:hAnsi="Times New Roman"/>
        </w:rPr>
        <w:t>vision that:</w:t>
      </w:r>
    </w:p>
    <w:p w14:paraId="61028CC7" w14:textId="77777777" w:rsidR="00721839" w:rsidRPr="00D93995" w:rsidRDefault="00721839" w:rsidP="00D6105A">
      <w:pPr>
        <w:numPr>
          <w:ilvl w:val="0"/>
          <w:numId w:val="2"/>
        </w:numPr>
        <w:jc w:val="both"/>
        <w:rPr>
          <w:rFonts w:ascii="Times New Roman" w:hAnsi="Times New Roman"/>
        </w:rPr>
      </w:pPr>
      <w:r w:rsidRPr="00D93995">
        <w:rPr>
          <w:rFonts w:ascii="Times New Roman" w:hAnsi="Times New Roman"/>
        </w:rPr>
        <w:t>Reflects the breadth and depth of understanding of community needs</w:t>
      </w:r>
      <w:r w:rsidR="00DE559B">
        <w:rPr>
          <w:rFonts w:ascii="Times New Roman" w:hAnsi="Times New Roman"/>
        </w:rPr>
        <w:t>;</w:t>
      </w:r>
    </w:p>
    <w:p w14:paraId="39DF9206" w14:textId="77777777" w:rsidR="00721839" w:rsidRPr="00D93995" w:rsidRDefault="00721839" w:rsidP="00D6105A">
      <w:pPr>
        <w:numPr>
          <w:ilvl w:val="0"/>
          <w:numId w:val="2"/>
        </w:numPr>
        <w:jc w:val="both"/>
        <w:rPr>
          <w:rFonts w:ascii="Times New Roman" w:hAnsi="Times New Roman"/>
        </w:rPr>
      </w:pPr>
      <w:r w:rsidRPr="00D93995">
        <w:rPr>
          <w:rFonts w:ascii="Times New Roman" w:hAnsi="Times New Roman"/>
        </w:rPr>
        <w:t xml:space="preserve">Demonstrates a conceptual understanding of </w:t>
      </w:r>
      <w:r w:rsidR="00597C53" w:rsidRPr="00D93995">
        <w:rPr>
          <w:rFonts w:ascii="Times New Roman" w:hAnsi="Times New Roman"/>
        </w:rPr>
        <w:t>projects</w:t>
      </w:r>
      <w:r w:rsidRPr="00D93995">
        <w:rPr>
          <w:rFonts w:ascii="Times New Roman" w:hAnsi="Times New Roman"/>
        </w:rPr>
        <w:t xml:space="preserve"> designed for future vision and needs</w:t>
      </w:r>
      <w:r w:rsidR="00DE559B">
        <w:rPr>
          <w:rFonts w:ascii="Times New Roman" w:hAnsi="Times New Roman"/>
        </w:rPr>
        <w:t>;</w:t>
      </w:r>
    </w:p>
    <w:p w14:paraId="50F1C0F4" w14:textId="77777777" w:rsidR="00721839" w:rsidRPr="00D93995" w:rsidRDefault="00721839" w:rsidP="00D6105A">
      <w:pPr>
        <w:numPr>
          <w:ilvl w:val="0"/>
          <w:numId w:val="2"/>
        </w:numPr>
        <w:jc w:val="both"/>
        <w:rPr>
          <w:rFonts w:ascii="Times New Roman" w:hAnsi="Times New Roman"/>
        </w:rPr>
      </w:pPr>
      <w:r w:rsidRPr="00D93995">
        <w:rPr>
          <w:rFonts w:ascii="Times New Roman" w:hAnsi="Times New Roman"/>
        </w:rPr>
        <w:t>Demonstrates designs for effective learning environments</w:t>
      </w:r>
      <w:r w:rsidR="00DE559B">
        <w:rPr>
          <w:rFonts w:ascii="Times New Roman" w:hAnsi="Times New Roman"/>
        </w:rPr>
        <w:t>;</w:t>
      </w:r>
    </w:p>
    <w:p w14:paraId="65842322" w14:textId="77777777" w:rsidR="00721839" w:rsidRPr="00D93995" w:rsidRDefault="006E3578" w:rsidP="00D6105A">
      <w:pPr>
        <w:numPr>
          <w:ilvl w:val="0"/>
          <w:numId w:val="2"/>
        </w:numPr>
        <w:jc w:val="both"/>
        <w:rPr>
          <w:rFonts w:ascii="Times New Roman" w:hAnsi="Times New Roman"/>
        </w:rPr>
      </w:pPr>
      <w:r w:rsidRPr="00D93995">
        <w:rPr>
          <w:rFonts w:ascii="Times New Roman" w:hAnsi="Times New Roman"/>
        </w:rPr>
        <w:t>E</w:t>
      </w:r>
      <w:r w:rsidR="00721839" w:rsidRPr="00D93995">
        <w:rPr>
          <w:rFonts w:ascii="Times New Roman" w:hAnsi="Times New Roman"/>
        </w:rPr>
        <w:t>ngages the client in an envisioning process for guiding conceptual designs</w:t>
      </w:r>
      <w:r w:rsidR="00DE559B">
        <w:rPr>
          <w:rFonts w:ascii="Times New Roman" w:hAnsi="Times New Roman"/>
        </w:rPr>
        <w:t>;</w:t>
      </w:r>
    </w:p>
    <w:p w14:paraId="1944CF08" w14:textId="2E7A48BB" w:rsidR="00721839" w:rsidRPr="00D93995" w:rsidRDefault="00721839" w:rsidP="00D6105A">
      <w:pPr>
        <w:numPr>
          <w:ilvl w:val="0"/>
          <w:numId w:val="2"/>
        </w:numPr>
        <w:jc w:val="both"/>
        <w:rPr>
          <w:rFonts w:ascii="Times New Roman" w:hAnsi="Times New Roman"/>
        </w:rPr>
      </w:pPr>
      <w:r w:rsidRPr="00D93995">
        <w:rPr>
          <w:rFonts w:ascii="Times New Roman" w:hAnsi="Times New Roman"/>
        </w:rPr>
        <w:t xml:space="preserve">Recommends quality control measurements to ensure project success and keep the </w:t>
      </w:r>
      <w:r w:rsidR="00F048D6">
        <w:rPr>
          <w:rFonts w:ascii="Times New Roman" w:hAnsi="Times New Roman"/>
        </w:rPr>
        <w:t>D</w:t>
      </w:r>
      <w:r w:rsidRPr="00D93995">
        <w:rPr>
          <w:rFonts w:ascii="Times New Roman" w:hAnsi="Times New Roman"/>
        </w:rPr>
        <w:t>istrict informed</w:t>
      </w:r>
      <w:r w:rsidR="00DE559B">
        <w:rPr>
          <w:rFonts w:ascii="Times New Roman" w:hAnsi="Times New Roman"/>
        </w:rPr>
        <w:t>; and,</w:t>
      </w:r>
    </w:p>
    <w:p w14:paraId="7FC72D29" w14:textId="77777777" w:rsidR="00721839" w:rsidRPr="00D93995" w:rsidRDefault="00721839" w:rsidP="00D6105A">
      <w:pPr>
        <w:numPr>
          <w:ilvl w:val="0"/>
          <w:numId w:val="2"/>
        </w:numPr>
        <w:jc w:val="both"/>
        <w:rPr>
          <w:rFonts w:ascii="Times New Roman" w:hAnsi="Times New Roman"/>
        </w:rPr>
      </w:pPr>
      <w:r w:rsidRPr="00D93995">
        <w:rPr>
          <w:rFonts w:ascii="Times New Roman" w:hAnsi="Times New Roman"/>
        </w:rPr>
        <w:t>Recommends appropriate construction processes to ensure project quality, efficiency and cost effectiveness</w:t>
      </w:r>
      <w:r w:rsidR="00DE559B">
        <w:rPr>
          <w:rFonts w:ascii="Times New Roman" w:hAnsi="Times New Roman"/>
        </w:rPr>
        <w:t>.</w:t>
      </w:r>
    </w:p>
    <w:p w14:paraId="171C7422" w14:textId="77777777" w:rsidR="00A316CE" w:rsidRPr="00D93995" w:rsidRDefault="00A316CE" w:rsidP="00101714">
      <w:pPr>
        <w:jc w:val="both"/>
        <w:rPr>
          <w:rFonts w:ascii="Times New Roman" w:hAnsi="Times New Roman"/>
        </w:rPr>
      </w:pPr>
    </w:p>
    <w:p w14:paraId="39A0081B" w14:textId="77777777" w:rsidR="00A316CE" w:rsidRPr="00D93995" w:rsidRDefault="005D6EDB" w:rsidP="00101714">
      <w:pPr>
        <w:jc w:val="both"/>
        <w:rPr>
          <w:rFonts w:ascii="Times New Roman" w:hAnsi="Times New Roman"/>
          <w:b/>
          <w:u w:val="single"/>
        </w:rPr>
      </w:pPr>
      <w:r w:rsidRPr="00D93995">
        <w:rPr>
          <w:rFonts w:ascii="Times New Roman" w:hAnsi="Times New Roman"/>
          <w:b/>
          <w:u w:val="single"/>
        </w:rPr>
        <w:br w:type="page"/>
      </w:r>
      <w:r w:rsidR="00845BAE">
        <w:rPr>
          <w:rFonts w:ascii="Times New Roman" w:hAnsi="Times New Roman"/>
          <w:b/>
          <w:u w:val="single"/>
        </w:rPr>
        <w:lastRenderedPageBreak/>
        <w:t>AWARDING OF</w:t>
      </w:r>
      <w:r w:rsidR="00845BAE" w:rsidRPr="00D93995">
        <w:rPr>
          <w:rFonts w:ascii="Times New Roman" w:hAnsi="Times New Roman"/>
          <w:b/>
          <w:u w:val="single"/>
        </w:rPr>
        <w:t xml:space="preserve"> </w:t>
      </w:r>
      <w:r w:rsidR="00845BAE">
        <w:rPr>
          <w:rFonts w:ascii="Times New Roman" w:hAnsi="Times New Roman"/>
          <w:b/>
          <w:u w:val="single"/>
        </w:rPr>
        <w:t xml:space="preserve">FUTURE </w:t>
      </w:r>
      <w:r w:rsidR="00A316CE" w:rsidRPr="00D93995">
        <w:rPr>
          <w:rFonts w:ascii="Times New Roman" w:hAnsi="Times New Roman"/>
          <w:b/>
          <w:u w:val="single"/>
        </w:rPr>
        <w:t xml:space="preserve">PROJECTS: </w:t>
      </w:r>
    </w:p>
    <w:p w14:paraId="4B63BFC9" w14:textId="0B0525F7" w:rsidR="006E3578" w:rsidRPr="00D93995" w:rsidRDefault="00845BAE" w:rsidP="00845BAE">
      <w:pPr>
        <w:jc w:val="both"/>
        <w:rPr>
          <w:rFonts w:ascii="Times New Roman" w:hAnsi="Times New Roman"/>
        </w:rPr>
      </w:pPr>
      <w:r>
        <w:rPr>
          <w:rFonts w:ascii="Times New Roman" w:hAnsi="Times New Roman"/>
        </w:rPr>
        <w:t xml:space="preserve">The District, in its sole discretion, shall select projects from </w:t>
      </w:r>
      <w:r w:rsidR="00F048D6">
        <w:rPr>
          <w:rFonts w:ascii="Times New Roman" w:hAnsi="Times New Roman"/>
        </w:rPr>
        <w:t>its</w:t>
      </w:r>
      <w:r>
        <w:rPr>
          <w:rFonts w:ascii="Times New Roman" w:hAnsi="Times New Roman"/>
        </w:rPr>
        <w:t xml:space="preserve"> Master </w:t>
      </w:r>
      <w:r w:rsidR="00F048D6">
        <w:rPr>
          <w:rFonts w:ascii="Times New Roman" w:hAnsi="Times New Roman"/>
        </w:rPr>
        <w:t xml:space="preserve">Facilities </w:t>
      </w:r>
      <w:r>
        <w:rPr>
          <w:rFonts w:ascii="Times New Roman" w:hAnsi="Times New Roman"/>
        </w:rPr>
        <w:t>Plan to complete, and may also determine that other projects are necessary. The District intends to use the selected consultant to provide architectural services on the selected projects, but the District reserves the right to select a different architect to provide such services. Projects will be funded through the District’s currently available funds</w:t>
      </w:r>
      <w:r w:rsidR="00F048D6">
        <w:rPr>
          <w:rFonts w:ascii="Times New Roman" w:hAnsi="Times New Roman"/>
        </w:rPr>
        <w:t xml:space="preserve"> and any future bond or levy issues</w:t>
      </w:r>
      <w:r>
        <w:rPr>
          <w:rFonts w:ascii="Times New Roman" w:hAnsi="Times New Roman"/>
        </w:rPr>
        <w:t xml:space="preserve">. </w:t>
      </w:r>
      <w:r w:rsidR="006E3578" w:rsidRPr="00D93995">
        <w:rPr>
          <w:rFonts w:ascii="Times New Roman" w:hAnsi="Times New Roman"/>
        </w:rPr>
        <w:t xml:space="preserve"> </w:t>
      </w:r>
    </w:p>
    <w:p w14:paraId="4CC162E7" w14:textId="77777777" w:rsidR="006E3578" w:rsidRPr="00D93995" w:rsidRDefault="006E3578" w:rsidP="0047666F">
      <w:pPr>
        <w:jc w:val="both"/>
        <w:rPr>
          <w:rFonts w:ascii="Times New Roman" w:hAnsi="Times New Roman"/>
        </w:rPr>
      </w:pPr>
    </w:p>
    <w:p w14:paraId="31FC0C70" w14:textId="77777777" w:rsidR="0047666F" w:rsidRPr="00D93995" w:rsidRDefault="0047666F" w:rsidP="0047666F">
      <w:pPr>
        <w:jc w:val="both"/>
        <w:rPr>
          <w:rFonts w:ascii="Times New Roman" w:hAnsi="Times New Roman"/>
          <w:b/>
          <w:u w:val="single"/>
        </w:rPr>
      </w:pPr>
      <w:r w:rsidRPr="00D93995">
        <w:rPr>
          <w:rFonts w:ascii="Times New Roman" w:hAnsi="Times New Roman"/>
          <w:b/>
          <w:u w:val="single"/>
        </w:rPr>
        <w:t>O</w:t>
      </w:r>
      <w:r w:rsidR="00634E40" w:rsidRPr="00D93995">
        <w:rPr>
          <w:rFonts w:ascii="Times New Roman" w:hAnsi="Times New Roman"/>
          <w:b/>
          <w:u w:val="single"/>
        </w:rPr>
        <w:t>WNER</w:t>
      </w:r>
    </w:p>
    <w:p w14:paraId="2D75FA55" w14:textId="0D988BF3" w:rsidR="0047666F" w:rsidRPr="00E72721" w:rsidRDefault="004F2C3E" w:rsidP="00845BAE">
      <w:pPr>
        <w:rPr>
          <w:rFonts w:ascii="Times New Roman" w:hAnsi="Times New Roman"/>
        </w:rPr>
      </w:pPr>
      <w:r w:rsidRPr="00D93995">
        <w:rPr>
          <w:rFonts w:ascii="Times New Roman" w:hAnsi="Times New Roman"/>
        </w:rPr>
        <w:t>T</w:t>
      </w:r>
      <w:r w:rsidR="0047666F" w:rsidRPr="00D93995">
        <w:rPr>
          <w:rFonts w:ascii="Times New Roman" w:hAnsi="Times New Roman"/>
        </w:rPr>
        <w:t xml:space="preserve">he owner is </w:t>
      </w:r>
      <w:r w:rsidR="004D602F">
        <w:rPr>
          <w:rFonts w:ascii="Times New Roman" w:hAnsi="Times New Roman"/>
        </w:rPr>
        <w:t xml:space="preserve">the </w:t>
      </w:r>
      <w:r w:rsidR="00F048D6">
        <w:rPr>
          <w:rFonts w:ascii="Times New Roman" w:hAnsi="Times New Roman"/>
        </w:rPr>
        <w:t>Henry County R-I</w:t>
      </w:r>
      <w:r w:rsidR="004D602F">
        <w:rPr>
          <w:rFonts w:ascii="Times New Roman" w:hAnsi="Times New Roman"/>
        </w:rPr>
        <w:t xml:space="preserve"> School District</w:t>
      </w:r>
      <w:r w:rsidR="000C0341">
        <w:rPr>
          <w:rFonts w:ascii="Times New Roman" w:hAnsi="Times New Roman"/>
        </w:rPr>
        <w:t xml:space="preserve"> </w:t>
      </w:r>
      <w:r w:rsidR="0047666F" w:rsidRPr="00D93995">
        <w:rPr>
          <w:rFonts w:ascii="Times New Roman" w:hAnsi="Times New Roman"/>
        </w:rPr>
        <w:t xml:space="preserve">and the projects will be located within the city limits of </w:t>
      </w:r>
      <w:r w:rsidR="00F048D6">
        <w:rPr>
          <w:rFonts w:ascii="Times New Roman" w:hAnsi="Times New Roman"/>
        </w:rPr>
        <w:t>Windsor</w:t>
      </w:r>
      <w:r w:rsidR="004D602F">
        <w:rPr>
          <w:rFonts w:ascii="Times New Roman" w:hAnsi="Times New Roman"/>
        </w:rPr>
        <w:t xml:space="preserve"> or with</w:t>
      </w:r>
      <w:r w:rsidR="00E72721">
        <w:rPr>
          <w:rFonts w:ascii="Times New Roman" w:hAnsi="Times New Roman"/>
        </w:rPr>
        <w:t xml:space="preserve">in </w:t>
      </w:r>
      <w:r w:rsidR="00F048D6">
        <w:rPr>
          <w:rFonts w:ascii="Times New Roman" w:hAnsi="Times New Roman"/>
        </w:rPr>
        <w:t>Henry</w:t>
      </w:r>
      <w:r w:rsidR="00E72721">
        <w:rPr>
          <w:rFonts w:ascii="Times New Roman" w:hAnsi="Times New Roman"/>
        </w:rPr>
        <w:t xml:space="preserve"> </w:t>
      </w:r>
      <w:r w:rsidR="0047666F" w:rsidRPr="00D93995">
        <w:rPr>
          <w:rFonts w:ascii="Times New Roman" w:hAnsi="Times New Roman"/>
        </w:rPr>
        <w:t xml:space="preserve">County. </w:t>
      </w:r>
    </w:p>
    <w:p w14:paraId="221159F6" w14:textId="77777777" w:rsidR="0047666F" w:rsidRPr="00D93995" w:rsidRDefault="0047666F" w:rsidP="0047666F">
      <w:pPr>
        <w:jc w:val="both"/>
        <w:rPr>
          <w:rFonts w:ascii="Times New Roman" w:hAnsi="Times New Roman"/>
        </w:rPr>
      </w:pPr>
    </w:p>
    <w:p w14:paraId="0EB4E5FF" w14:textId="77777777" w:rsidR="0047666F" w:rsidRPr="00D93995" w:rsidRDefault="0047666F" w:rsidP="0047666F">
      <w:pPr>
        <w:jc w:val="both"/>
        <w:rPr>
          <w:rFonts w:ascii="Times New Roman" w:hAnsi="Times New Roman"/>
          <w:b/>
          <w:u w:val="single"/>
        </w:rPr>
      </w:pPr>
      <w:r w:rsidRPr="00D93995">
        <w:rPr>
          <w:rFonts w:ascii="Times New Roman" w:hAnsi="Times New Roman"/>
          <w:b/>
          <w:u w:val="single"/>
        </w:rPr>
        <w:t>A</w:t>
      </w:r>
      <w:r w:rsidR="00634E40" w:rsidRPr="00D93995">
        <w:rPr>
          <w:rFonts w:ascii="Times New Roman" w:hAnsi="Times New Roman"/>
          <w:b/>
          <w:u w:val="single"/>
        </w:rPr>
        <w:t>WARD OF CONTRACT</w:t>
      </w:r>
    </w:p>
    <w:p w14:paraId="4CE820E2" w14:textId="77777777" w:rsidR="0047666F" w:rsidRPr="00D93995" w:rsidRDefault="0047666F" w:rsidP="0047666F">
      <w:pPr>
        <w:jc w:val="both"/>
        <w:rPr>
          <w:rFonts w:ascii="Times New Roman" w:hAnsi="Times New Roman"/>
        </w:rPr>
      </w:pPr>
      <w:r w:rsidRPr="00D93995">
        <w:rPr>
          <w:rFonts w:ascii="Times New Roman" w:hAnsi="Times New Roman"/>
        </w:rPr>
        <w:t xml:space="preserve">The District reserves the right to reject any and all </w:t>
      </w:r>
      <w:r w:rsidR="00990555" w:rsidRPr="00D93995">
        <w:rPr>
          <w:rFonts w:ascii="Times New Roman" w:hAnsi="Times New Roman"/>
        </w:rPr>
        <w:t>proposals</w:t>
      </w:r>
      <w:r w:rsidRPr="00D93995">
        <w:rPr>
          <w:rFonts w:ascii="Times New Roman" w:hAnsi="Times New Roman"/>
        </w:rPr>
        <w:t xml:space="preserve">, and waive any and all informalities and the right to disregard all non-conforming or conditional </w:t>
      </w:r>
      <w:r w:rsidR="00990555" w:rsidRPr="00D93995">
        <w:rPr>
          <w:rFonts w:ascii="Times New Roman" w:hAnsi="Times New Roman"/>
        </w:rPr>
        <w:t>proposals</w:t>
      </w:r>
      <w:r w:rsidRPr="00D93995">
        <w:rPr>
          <w:rFonts w:ascii="Times New Roman" w:hAnsi="Times New Roman"/>
        </w:rPr>
        <w:t xml:space="preserve"> or counter proposals.</w:t>
      </w:r>
    </w:p>
    <w:p w14:paraId="00424F41" w14:textId="77777777" w:rsidR="0047666F" w:rsidRPr="00D93995" w:rsidRDefault="0047666F" w:rsidP="0047666F">
      <w:pPr>
        <w:jc w:val="both"/>
        <w:rPr>
          <w:rFonts w:ascii="Times New Roman" w:hAnsi="Times New Roman"/>
        </w:rPr>
      </w:pPr>
    </w:p>
    <w:p w14:paraId="0AE7193A" w14:textId="77777777" w:rsidR="0047666F" w:rsidRPr="00D93995" w:rsidRDefault="0047666F" w:rsidP="0047666F">
      <w:pPr>
        <w:tabs>
          <w:tab w:val="left" w:pos="-1152"/>
          <w:tab w:val="left" w:pos="-720"/>
          <w:tab w:val="left" w:pos="0"/>
          <w:tab w:val="left" w:pos="720"/>
          <w:tab w:val="left" w:pos="990"/>
        </w:tabs>
        <w:jc w:val="both"/>
        <w:rPr>
          <w:rFonts w:ascii="Times New Roman" w:hAnsi="Times New Roman"/>
          <w:b/>
          <w:bCs/>
          <w:u w:val="single"/>
        </w:rPr>
      </w:pPr>
      <w:r w:rsidRPr="00D93995">
        <w:rPr>
          <w:rFonts w:ascii="Times New Roman" w:hAnsi="Times New Roman"/>
        </w:rPr>
        <w:t xml:space="preserve">The District may accept any </w:t>
      </w:r>
      <w:r w:rsidR="00990555" w:rsidRPr="00D93995">
        <w:rPr>
          <w:rFonts w:ascii="Times New Roman" w:hAnsi="Times New Roman"/>
        </w:rPr>
        <w:t>proposal</w:t>
      </w:r>
      <w:r w:rsidRPr="00D93995">
        <w:rPr>
          <w:rFonts w:ascii="Times New Roman" w:hAnsi="Times New Roman"/>
        </w:rPr>
        <w:t xml:space="preserve"> that would best serve the interest of the school district</w:t>
      </w:r>
      <w:r w:rsidR="00954137">
        <w:rPr>
          <w:rFonts w:ascii="Times New Roman" w:hAnsi="Times New Roman"/>
        </w:rPr>
        <w:t xml:space="preserve"> based on the qualifications and capability of the selected firm to provide the services required</w:t>
      </w:r>
      <w:r w:rsidR="00B049A7" w:rsidRPr="00D93995">
        <w:rPr>
          <w:rFonts w:ascii="Times New Roman" w:hAnsi="Times New Roman"/>
        </w:rPr>
        <w:t>.</w:t>
      </w:r>
    </w:p>
    <w:p w14:paraId="5EBF8AC8" w14:textId="77777777" w:rsidR="00F1377F" w:rsidRDefault="00F1377F" w:rsidP="0047666F">
      <w:pPr>
        <w:jc w:val="both"/>
        <w:rPr>
          <w:rFonts w:ascii="Times New Roman" w:hAnsi="Times New Roman"/>
        </w:rPr>
      </w:pPr>
    </w:p>
    <w:p w14:paraId="753BF229" w14:textId="46CD489F" w:rsidR="00755361" w:rsidRPr="00E72721" w:rsidRDefault="00F048D6" w:rsidP="0047666F">
      <w:pPr>
        <w:jc w:val="both"/>
        <w:rPr>
          <w:rFonts w:ascii="Times New Roman" w:hAnsi="Times New Roman"/>
        </w:rPr>
      </w:pPr>
      <w:r>
        <w:rPr>
          <w:rFonts w:ascii="Times New Roman" w:hAnsi="Times New Roman"/>
        </w:rPr>
        <w:t>L</w:t>
      </w:r>
      <w:r w:rsidR="00F1377F" w:rsidRPr="009B4E2D">
        <w:rPr>
          <w:rFonts w:ascii="Times New Roman" w:hAnsi="Times New Roman"/>
        </w:rPr>
        <w:t xml:space="preserve">egislation </w:t>
      </w:r>
      <w:r w:rsidR="00954137" w:rsidRPr="009B4E2D">
        <w:rPr>
          <w:rFonts w:ascii="Times New Roman" w:hAnsi="Times New Roman"/>
        </w:rPr>
        <w:t xml:space="preserve">in the State of Missouri that </w:t>
      </w:r>
      <w:r w:rsidR="004D602F">
        <w:rPr>
          <w:rFonts w:ascii="Times New Roman" w:hAnsi="Times New Roman"/>
        </w:rPr>
        <w:t>became</w:t>
      </w:r>
      <w:r w:rsidR="004D602F" w:rsidRPr="009B4E2D">
        <w:rPr>
          <w:rFonts w:ascii="Times New Roman" w:hAnsi="Times New Roman"/>
        </w:rPr>
        <w:t xml:space="preserve"> </w:t>
      </w:r>
      <w:r w:rsidR="00954137" w:rsidRPr="009B4E2D">
        <w:rPr>
          <w:rFonts w:ascii="Times New Roman" w:hAnsi="Times New Roman"/>
        </w:rPr>
        <w:t xml:space="preserve">effective on August 28, 2016, allows for the use of </w:t>
      </w:r>
      <w:r w:rsidR="0032028F" w:rsidRPr="009B4E2D">
        <w:rPr>
          <w:rFonts w:ascii="Times New Roman" w:hAnsi="Times New Roman"/>
        </w:rPr>
        <w:t xml:space="preserve">the </w:t>
      </w:r>
      <w:r w:rsidR="00954137" w:rsidRPr="009B4E2D">
        <w:rPr>
          <w:rFonts w:ascii="Times New Roman" w:hAnsi="Times New Roman"/>
        </w:rPr>
        <w:t xml:space="preserve">design-build delivery method for construction projects </w:t>
      </w:r>
      <w:r w:rsidR="0032028F" w:rsidRPr="009B4E2D">
        <w:rPr>
          <w:rFonts w:ascii="Times New Roman" w:hAnsi="Times New Roman"/>
        </w:rPr>
        <w:t xml:space="preserve">done by political subdivisions, including public school districts. This RFQ is not intended to apply to any design-build project or result in a design-build contract, and it is not anticipated that the projects for which the District will utilize the Consultant’s services will allow for the use of the design-build delivery method. However, the District may use the Consultant as a “design criteria consultant” in the event the District chooses to utilize the design-build delivery method for future projects. </w:t>
      </w:r>
    </w:p>
    <w:p w14:paraId="17C605CF" w14:textId="77777777" w:rsidR="00755361" w:rsidRDefault="00755361" w:rsidP="0047666F">
      <w:pPr>
        <w:jc w:val="both"/>
        <w:rPr>
          <w:rFonts w:ascii="Times New Roman" w:hAnsi="Times New Roman"/>
          <w:b/>
          <w:u w:val="single"/>
        </w:rPr>
      </w:pPr>
    </w:p>
    <w:p w14:paraId="22D993DE" w14:textId="77777777" w:rsidR="0047666F" w:rsidRPr="00D93995" w:rsidRDefault="0047666F" w:rsidP="0047666F">
      <w:pPr>
        <w:jc w:val="both"/>
        <w:rPr>
          <w:rFonts w:ascii="Times New Roman" w:hAnsi="Times New Roman"/>
          <w:u w:val="single"/>
        </w:rPr>
      </w:pPr>
      <w:r w:rsidRPr="00D93995">
        <w:rPr>
          <w:rFonts w:ascii="Times New Roman" w:hAnsi="Times New Roman"/>
          <w:b/>
          <w:u w:val="single"/>
        </w:rPr>
        <w:t>S</w:t>
      </w:r>
      <w:r w:rsidR="00634E40" w:rsidRPr="00D93995">
        <w:rPr>
          <w:rFonts w:ascii="Times New Roman" w:hAnsi="Times New Roman"/>
          <w:b/>
          <w:u w:val="single"/>
        </w:rPr>
        <w:t>ERVICE PERIOD SCHEDULE</w:t>
      </w:r>
      <w:r w:rsidRPr="00D93995">
        <w:rPr>
          <w:rFonts w:ascii="Times New Roman" w:hAnsi="Times New Roman"/>
          <w:u w:val="single"/>
        </w:rPr>
        <w:t xml:space="preserve">  </w:t>
      </w:r>
    </w:p>
    <w:p w14:paraId="100A71EF" w14:textId="77777777" w:rsidR="0047666F" w:rsidRPr="00755361" w:rsidRDefault="0047666F" w:rsidP="0047666F">
      <w:pPr>
        <w:jc w:val="both"/>
        <w:rPr>
          <w:rFonts w:ascii="Times New Roman" w:hAnsi="Times New Roman"/>
        </w:rPr>
      </w:pPr>
      <w:r w:rsidRPr="00755361">
        <w:rPr>
          <w:rFonts w:ascii="Times New Roman" w:hAnsi="Times New Roman"/>
        </w:rPr>
        <w:t xml:space="preserve">The following are the dates when these services can begin and continue for a period of </w:t>
      </w:r>
      <w:r w:rsidR="009343EE">
        <w:rPr>
          <w:rFonts w:ascii="Times New Roman" w:hAnsi="Times New Roman"/>
        </w:rPr>
        <w:t>three</w:t>
      </w:r>
      <w:r w:rsidR="00634E40" w:rsidRPr="00755361">
        <w:rPr>
          <w:rFonts w:ascii="Times New Roman" w:hAnsi="Times New Roman"/>
        </w:rPr>
        <w:t xml:space="preserve"> </w:t>
      </w:r>
      <w:r w:rsidRPr="00755361">
        <w:rPr>
          <w:rFonts w:ascii="Times New Roman" w:hAnsi="Times New Roman"/>
        </w:rPr>
        <w:t>year</w:t>
      </w:r>
      <w:r w:rsidR="00634E40" w:rsidRPr="00755361">
        <w:rPr>
          <w:rFonts w:ascii="Times New Roman" w:hAnsi="Times New Roman"/>
        </w:rPr>
        <w:t>s</w:t>
      </w:r>
      <w:r w:rsidRPr="00755361">
        <w:rPr>
          <w:rFonts w:ascii="Times New Roman" w:hAnsi="Times New Roman"/>
        </w:rPr>
        <w:t xml:space="preserve"> from contract execution.  All insurance and background check documents must be on file with the </w:t>
      </w:r>
      <w:r w:rsidR="0032028F">
        <w:rPr>
          <w:rFonts w:ascii="Times New Roman" w:hAnsi="Times New Roman"/>
        </w:rPr>
        <w:t>D</w:t>
      </w:r>
      <w:r w:rsidRPr="00755361">
        <w:rPr>
          <w:rFonts w:ascii="Times New Roman" w:hAnsi="Times New Roman"/>
        </w:rPr>
        <w:t xml:space="preserve">istrict prior to the </w:t>
      </w:r>
      <w:r w:rsidR="0032028F">
        <w:rPr>
          <w:rFonts w:ascii="Times New Roman" w:hAnsi="Times New Roman"/>
        </w:rPr>
        <w:t>Consultant</w:t>
      </w:r>
      <w:r w:rsidRPr="00755361">
        <w:rPr>
          <w:rFonts w:ascii="Times New Roman" w:hAnsi="Times New Roman"/>
        </w:rPr>
        <w:t xml:space="preserve"> being authorized to proceed.</w:t>
      </w:r>
    </w:p>
    <w:p w14:paraId="7BC19FD5" w14:textId="77777777" w:rsidR="0047666F" w:rsidRPr="00755361" w:rsidRDefault="0047666F" w:rsidP="0047666F">
      <w:pPr>
        <w:jc w:val="both"/>
        <w:rPr>
          <w:rFonts w:ascii="Times New Roman" w:hAnsi="Times New Roman"/>
        </w:rPr>
      </w:pPr>
    </w:p>
    <w:p w14:paraId="4E1DAF8E" w14:textId="6E4E0B67" w:rsidR="0047666F" w:rsidRPr="00A45E79" w:rsidRDefault="000575AC" w:rsidP="0047666F">
      <w:pPr>
        <w:jc w:val="both"/>
        <w:rPr>
          <w:rFonts w:ascii="Times New Roman" w:hAnsi="Times New Roman"/>
          <w:b/>
        </w:rPr>
      </w:pPr>
      <w:r w:rsidRPr="00755361">
        <w:rPr>
          <w:rFonts w:ascii="Times New Roman" w:hAnsi="Times New Roman"/>
        </w:rPr>
        <w:t xml:space="preserve">Contract </w:t>
      </w:r>
      <w:r w:rsidR="00634E40" w:rsidRPr="00755361">
        <w:rPr>
          <w:rFonts w:ascii="Times New Roman" w:hAnsi="Times New Roman"/>
        </w:rPr>
        <w:t>Period:</w:t>
      </w:r>
      <w:r w:rsidR="0047666F" w:rsidRPr="00755361">
        <w:rPr>
          <w:rFonts w:ascii="Times New Roman" w:hAnsi="Times New Roman"/>
        </w:rPr>
        <w:tab/>
      </w:r>
      <w:r w:rsidR="0047666F" w:rsidRPr="00FF514D">
        <w:rPr>
          <w:rFonts w:ascii="Times New Roman" w:hAnsi="Times New Roman"/>
          <w:b/>
        </w:rPr>
        <w:t xml:space="preserve">Start Date – </w:t>
      </w:r>
      <w:r w:rsidR="00F048D6">
        <w:rPr>
          <w:rFonts w:ascii="Times New Roman" w:hAnsi="Times New Roman"/>
          <w:b/>
        </w:rPr>
        <w:t>December 11</w:t>
      </w:r>
      <w:r w:rsidR="00845BAE">
        <w:rPr>
          <w:rFonts w:ascii="Times New Roman" w:hAnsi="Times New Roman"/>
          <w:b/>
        </w:rPr>
        <w:t>, 2020</w:t>
      </w:r>
      <w:r w:rsidR="0047666F" w:rsidRPr="00FF514D">
        <w:rPr>
          <w:rFonts w:ascii="Times New Roman" w:hAnsi="Times New Roman"/>
        </w:rPr>
        <w:t xml:space="preserve">  </w:t>
      </w:r>
      <w:r w:rsidR="0047666F" w:rsidRPr="00FF514D">
        <w:rPr>
          <w:rFonts w:ascii="Times New Roman" w:hAnsi="Times New Roman"/>
        </w:rPr>
        <w:tab/>
      </w:r>
      <w:r w:rsidR="0047666F" w:rsidRPr="00FF514D">
        <w:rPr>
          <w:rFonts w:ascii="Times New Roman" w:hAnsi="Times New Roman"/>
          <w:b/>
        </w:rPr>
        <w:t xml:space="preserve">Completion Date – </w:t>
      </w:r>
      <w:r w:rsidR="00F048D6">
        <w:rPr>
          <w:rFonts w:ascii="Times New Roman" w:hAnsi="Times New Roman"/>
          <w:b/>
        </w:rPr>
        <w:t>December</w:t>
      </w:r>
      <w:r w:rsidR="00845BAE">
        <w:rPr>
          <w:rFonts w:ascii="Times New Roman" w:hAnsi="Times New Roman"/>
          <w:b/>
        </w:rPr>
        <w:t xml:space="preserve"> 11</w:t>
      </w:r>
      <w:r w:rsidR="009343EE" w:rsidRPr="00FF514D">
        <w:rPr>
          <w:rFonts w:ascii="Times New Roman" w:hAnsi="Times New Roman"/>
          <w:b/>
        </w:rPr>
        <w:t>, 20</w:t>
      </w:r>
      <w:r w:rsidR="00845BAE">
        <w:rPr>
          <w:rFonts w:ascii="Times New Roman" w:hAnsi="Times New Roman"/>
          <w:b/>
        </w:rPr>
        <w:t>23</w:t>
      </w:r>
    </w:p>
    <w:p w14:paraId="63E4BA1E" w14:textId="77777777" w:rsidR="0047666F" w:rsidRPr="00D93995" w:rsidRDefault="0047666F" w:rsidP="0047666F">
      <w:pPr>
        <w:jc w:val="both"/>
        <w:rPr>
          <w:rFonts w:ascii="Times New Roman" w:hAnsi="Times New Roman"/>
        </w:rPr>
      </w:pPr>
    </w:p>
    <w:p w14:paraId="58C50171" w14:textId="77777777" w:rsidR="0047666F" w:rsidRPr="00D93995" w:rsidRDefault="0047666F" w:rsidP="0047666F">
      <w:pPr>
        <w:pStyle w:val="BodyText"/>
        <w:rPr>
          <w:b/>
          <w:bCs/>
          <w:i/>
        </w:rPr>
      </w:pPr>
      <w:r w:rsidRPr="00D93995">
        <w:rPr>
          <w:b/>
          <w:bCs/>
          <w:i/>
        </w:rPr>
        <w:t>Th</w:t>
      </w:r>
      <w:r w:rsidR="0032028F">
        <w:rPr>
          <w:b/>
          <w:bCs/>
          <w:i/>
        </w:rPr>
        <w:t>e</w:t>
      </w:r>
      <w:r w:rsidRPr="00D93995">
        <w:rPr>
          <w:b/>
          <w:bCs/>
          <w:i/>
        </w:rPr>
        <w:t xml:space="preserve"> contract shall be subject to renewal for two (2) consecutive one-year periods after the initial contract period, pending agreement between both parties and Board of Education approval.</w:t>
      </w:r>
    </w:p>
    <w:p w14:paraId="18D51F26" w14:textId="5B62E3A8" w:rsidR="004B11DE" w:rsidRDefault="004B11DE" w:rsidP="009E6D0C">
      <w:pPr>
        <w:tabs>
          <w:tab w:val="left" w:pos="-1152"/>
          <w:tab w:val="left" w:pos="-720"/>
          <w:tab w:val="left" w:pos="0"/>
          <w:tab w:val="left" w:pos="720"/>
          <w:tab w:val="left" w:pos="990"/>
        </w:tabs>
        <w:jc w:val="both"/>
        <w:rPr>
          <w:rFonts w:ascii="Times New Roman" w:hAnsi="Times New Roman"/>
          <w:b/>
          <w:bCs/>
          <w:u w:val="single"/>
        </w:rPr>
      </w:pPr>
    </w:p>
    <w:p w14:paraId="7BC47F4A" w14:textId="3C54433A" w:rsidR="00335B6E" w:rsidRDefault="00335B6E" w:rsidP="009E6D0C">
      <w:pPr>
        <w:tabs>
          <w:tab w:val="left" w:pos="-1152"/>
          <w:tab w:val="left" w:pos="-720"/>
          <w:tab w:val="left" w:pos="0"/>
          <w:tab w:val="left" w:pos="720"/>
          <w:tab w:val="left" w:pos="990"/>
        </w:tabs>
        <w:jc w:val="both"/>
        <w:rPr>
          <w:rFonts w:ascii="Times New Roman" w:hAnsi="Times New Roman"/>
          <w:b/>
          <w:bCs/>
          <w:u w:val="single"/>
        </w:rPr>
      </w:pPr>
    </w:p>
    <w:p w14:paraId="07A3DFF7" w14:textId="34D3BCAE" w:rsidR="00335B6E" w:rsidRDefault="00335B6E" w:rsidP="009E6D0C">
      <w:pPr>
        <w:tabs>
          <w:tab w:val="left" w:pos="-1152"/>
          <w:tab w:val="left" w:pos="-720"/>
          <w:tab w:val="left" w:pos="0"/>
          <w:tab w:val="left" w:pos="720"/>
          <w:tab w:val="left" w:pos="990"/>
        </w:tabs>
        <w:jc w:val="both"/>
        <w:rPr>
          <w:rFonts w:ascii="Times New Roman" w:hAnsi="Times New Roman"/>
          <w:b/>
          <w:bCs/>
          <w:u w:val="single"/>
        </w:rPr>
      </w:pPr>
    </w:p>
    <w:p w14:paraId="39FA30A9" w14:textId="4E2987E1" w:rsidR="00335B6E" w:rsidRDefault="00335B6E" w:rsidP="009E6D0C">
      <w:pPr>
        <w:tabs>
          <w:tab w:val="left" w:pos="-1152"/>
          <w:tab w:val="left" w:pos="-720"/>
          <w:tab w:val="left" w:pos="0"/>
          <w:tab w:val="left" w:pos="720"/>
          <w:tab w:val="left" w:pos="990"/>
        </w:tabs>
        <w:jc w:val="both"/>
        <w:rPr>
          <w:rFonts w:ascii="Times New Roman" w:hAnsi="Times New Roman"/>
          <w:b/>
          <w:bCs/>
          <w:u w:val="single"/>
        </w:rPr>
      </w:pPr>
    </w:p>
    <w:p w14:paraId="2A4E9D54" w14:textId="24F66A25" w:rsidR="00335B6E" w:rsidRDefault="00335B6E" w:rsidP="009E6D0C">
      <w:pPr>
        <w:tabs>
          <w:tab w:val="left" w:pos="-1152"/>
          <w:tab w:val="left" w:pos="-720"/>
          <w:tab w:val="left" w:pos="0"/>
          <w:tab w:val="left" w:pos="720"/>
          <w:tab w:val="left" w:pos="990"/>
        </w:tabs>
        <w:jc w:val="both"/>
        <w:rPr>
          <w:rFonts w:ascii="Times New Roman" w:hAnsi="Times New Roman"/>
          <w:b/>
          <w:bCs/>
          <w:u w:val="single"/>
        </w:rPr>
      </w:pPr>
    </w:p>
    <w:p w14:paraId="1C52E3FC" w14:textId="33010C85" w:rsidR="00335B6E" w:rsidRDefault="00335B6E" w:rsidP="009E6D0C">
      <w:pPr>
        <w:tabs>
          <w:tab w:val="left" w:pos="-1152"/>
          <w:tab w:val="left" w:pos="-720"/>
          <w:tab w:val="left" w:pos="0"/>
          <w:tab w:val="left" w:pos="720"/>
          <w:tab w:val="left" w:pos="990"/>
        </w:tabs>
        <w:jc w:val="both"/>
        <w:rPr>
          <w:rFonts w:ascii="Times New Roman" w:hAnsi="Times New Roman"/>
          <w:b/>
          <w:bCs/>
          <w:u w:val="single"/>
        </w:rPr>
      </w:pPr>
    </w:p>
    <w:p w14:paraId="4A4A1937" w14:textId="17B63716" w:rsidR="00335B6E" w:rsidRDefault="00335B6E" w:rsidP="009E6D0C">
      <w:pPr>
        <w:tabs>
          <w:tab w:val="left" w:pos="-1152"/>
          <w:tab w:val="left" w:pos="-720"/>
          <w:tab w:val="left" w:pos="0"/>
          <w:tab w:val="left" w:pos="720"/>
          <w:tab w:val="left" w:pos="990"/>
        </w:tabs>
        <w:jc w:val="both"/>
        <w:rPr>
          <w:rFonts w:ascii="Times New Roman" w:hAnsi="Times New Roman"/>
          <w:b/>
          <w:bCs/>
          <w:u w:val="single"/>
        </w:rPr>
      </w:pPr>
    </w:p>
    <w:p w14:paraId="446C143E" w14:textId="015172C8" w:rsidR="00335B6E" w:rsidRDefault="00335B6E" w:rsidP="009E6D0C">
      <w:pPr>
        <w:tabs>
          <w:tab w:val="left" w:pos="-1152"/>
          <w:tab w:val="left" w:pos="-720"/>
          <w:tab w:val="left" w:pos="0"/>
          <w:tab w:val="left" w:pos="720"/>
          <w:tab w:val="left" w:pos="990"/>
        </w:tabs>
        <w:jc w:val="both"/>
        <w:rPr>
          <w:rFonts w:ascii="Times New Roman" w:hAnsi="Times New Roman"/>
          <w:b/>
          <w:bCs/>
          <w:u w:val="single"/>
        </w:rPr>
      </w:pPr>
    </w:p>
    <w:p w14:paraId="2CAD177B" w14:textId="77777777" w:rsidR="00335B6E" w:rsidRPr="00D93995" w:rsidRDefault="00335B6E" w:rsidP="009E6D0C">
      <w:pPr>
        <w:tabs>
          <w:tab w:val="left" w:pos="-1152"/>
          <w:tab w:val="left" w:pos="-720"/>
          <w:tab w:val="left" w:pos="0"/>
          <w:tab w:val="left" w:pos="720"/>
          <w:tab w:val="left" w:pos="990"/>
        </w:tabs>
        <w:jc w:val="both"/>
        <w:rPr>
          <w:rFonts w:ascii="Times New Roman" w:hAnsi="Times New Roman"/>
          <w:b/>
          <w:bCs/>
          <w:u w:val="single"/>
        </w:rPr>
      </w:pPr>
    </w:p>
    <w:p w14:paraId="4318B924" w14:textId="77777777" w:rsidR="00721839" w:rsidRPr="00D93995" w:rsidRDefault="00721839" w:rsidP="009E6D0C">
      <w:pPr>
        <w:tabs>
          <w:tab w:val="left" w:pos="-1152"/>
          <w:tab w:val="left" w:pos="-720"/>
          <w:tab w:val="left" w:pos="0"/>
          <w:tab w:val="left" w:pos="720"/>
          <w:tab w:val="left" w:pos="990"/>
        </w:tabs>
        <w:jc w:val="both"/>
        <w:rPr>
          <w:rFonts w:ascii="Times New Roman" w:hAnsi="Times New Roman"/>
          <w:u w:val="single"/>
        </w:rPr>
      </w:pPr>
      <w:r w:rsidRPr="00D93995">
        <w:rPr>
          <w:rFonts w:ascii="Times New Roman" w:hAnsi="Times New Roman"/>
          <w:b/>
          <w:bCs/>
          <w:u w:val="single"/>
        </w:rPr>
        <w:t>REQUIREMENTS</w:t>
      </w:r>
      <w:r w:rsidRPr="00D93995">
        <w:rPr>
          <w:rFonts w:ascii="Times New Roman" w:hAnsi="Times New Roman"/>
          <w:u w:val="single"/>
        </w:rPr>
        <w:t xml:space="preserve"> </w:t>
      </w:r>
    </w:p>
    <w:p w14:paraId="268366BB" w14:textId="77777777" w:rsidR="00721839" w:rsidRPr="00D93995" w:rsidRDefault="00D93995" w:rsidP="009E6D0C">
      <w:pPr>
        <w:tabs>
          <w:tab w:val="left" w:pos="-1152"/>
          <w:tab w:val="left" w:pos="-720"/>
          <w:tab w:val="left" w:pos="0"/>
          <w:tab w:val="left" w:pos="720"/>
          <w:tab w:val="left" w:pos="990"/>
        </w:tabs>
        <w:jc w:val="both"/>
        <w:rPr>
          <w:rFonts w:ascii="Times New Roman" w:hAnsi="Times New Roman"/>
        </w:rPr>
      </w:pPr>
      <w:r w:rsidRPr="00D93995">
        <w:rPr>
          <w:rFonts w:ascii="Times New Roman" w:hAnsi="Times New Roman"/>
        </w:rPr>
        <w:t xml:space="preserve">The formal </w:t>
      </w:r>
      <w:r w:rsidR="00721839" w:rsidRPr="00D93995">
        <w:rPr>
          <w:rFonts w:ascii="Times New Roman" w:hAnsi="Times New Roman"/>
        </w:rPr>
        <w:t xml:space="preserve">response shall contain the following information, in the following sequence and format. </w:t>
      </w:r>
    </w:p>
    <w:p w14:paraId="1A08E6CF" w14:textId="77777777" w:rsidR="00721839" w:rsidRPr="00D93995" w:rsidRDefault="00721839" w:rsidP="009E6D0C">
      <w:pPr>
        <w:tabs>
          <w:tab w:val="left" w:pos="-1152"/>
          <w:tab w:val="left" w:pos="-720"/>
          <w:tab w:val="left" w:pos="0"/>
          <w:tab w:val="left" w:pos="720"/>
          <w:tab w:val="left" w:pos="990"/>
        </w:tabs>
        <w:jc w:val="both"/>
        <w:rPr>
          <w:rFonts w:ascii="Times New Roman" w:hAnsi="Times New Roman"/>
          <w:b/>
          <w:bCs/>
        </w:rPr>
      </w:pPr>
      <w:r w:rsidRPr="00D93995">
        <w:rPr>
          <w:rFonts w:ascii="Times New Roman" w:hAnsi="Times New Roman"/>
          <w:b/>
          <w:bCs/>
        </w:rPr>
        <w:lastRenderedPageBreak/>
        <w:t>Title Page</w:t>
      </w:r>
    </w:p>
    <w:p w14:paraId="628B42A1" w14:textId="77777777" w:rsidR="00721839" w:rsidRPr="00D93995" w:rsidRDefault="00721839" w:rsidP="009E6D0C">
      <w:pPr>
        <w:tabs>
          <w:tab w:val="left" w:pos="-1152"/>
          <w:tab w:val="left" w:pos="-720"/>
          <w:tab w:val="left" w:pos="0"/>
          <w:tab w:val="left" w:pos="720"/>
          <w:tab w:val="left" w:pos="990"/>
        </w:tabs>
        <w:jc w:val="both"/>
        <w:rPr>
          <w:rFonts w:ascii="Times New Roman" w:hAnsi="Times New Roman"/>
          <w:b/>
          <w:bCs/>
        </w:rPr>
      </w:pPr>
      <w:r w:rsidRPr="00D93995">
        <w:rPr>
          <w:rFonts w:ascii="Times New Roman" w:hAnsi="Times New Roman"/>
          <w:b/>
          <w:bCs/>
        </w:rPr>
        <w:t>Letter of Introduction</w:t>
      </w:r>
    </w:p>
    <w:p w14:paraId="1387F382" w14:textId="77777777" w:rsidR="00721839" w:rsidRPr="00D93995" w:rsidRDefault="00721839" w:rsidP="009E6D0C">
      <w:pPr>
        <w:pStyle w:val="Heading3"/>
        <w:jc w:val="both"/>
      </w:pPr>
      <w:r w:rsidRPr="00D93995">
        <w:t>Table of Contents</w:t>
      </w:r>
    </w:p>
    <w:p w14:paraId="61956D9C" w14:textId="77777777" w:rsidR="00721839" w:rsidRPr="00D93995" w:rsidRDefault="00721839" w:rsidP="009E6D0C">
      <w:pPr>
        <w:jc w:val="both"/>
        <w:rPr>
          <w:rFonts w:ascii="Times New Roman" w:hAnsi="Times New Roman"/>
        </w:rPr>
      </w:pPr>
    </w:p>
    <w:p w14:paraId="3C9ADA08" w14:textId="77777777" w:rsidR="00721839" w:rsidRPr="00D93995" w:rsidRDefault="00721839" w:rsidP="00D6105A">
      <w:pPr>
        <w:numPr>
          <w:ilvl w:val="0"/>
          <w:numId w:val="5"/>
        </w:numPr>
        <w:tabs>
          <w:tab w:val="left" w:pos="-1152"/>
          <w:tab w:val="left" w:pos="-720"/>
          <w:tab w:val="left" w:pos="0"/>
        </w:tabs>
        <w:jc w:val="both"/>
        <w:rPr>
          <w:rFonts w:ascii="Times New Roman" w:hAnsi="Times New Roman"/>
        </w:rPr>
      </w:pPr>
      <w:r w:rsidRPr="00D93995">
        <w:rPr>
          <w:rFonts w:ascii="Times New Roman" w:hAnsi="Times New Roman"/>
          <w:b/>
          <w:bCs/>
        </w:rPr>
        <w:t>Prime Consultant’s Firm Profile and Philosophy</w:t>
      </w:r>
      <w:r w:rsidRPr="00D93995">
        <w:rPr>
          <w:rFonts w:ascii="Times New Roman" w:hAnsi="Times New Roman"/>
        </w:rPr>
        <w:t xml:space="preserve"> </w:t>
      </w:r>
    </w:p>
    <w:p w14:paraId="1BAB2F03" w14:textId="77777777" w:rsidR="00BE4EB2" w:rsidRPr="00D93995" w:rsidRDefault="00721839" w:rsidP="00BE4EB2">
      <w:pPr>
        <w:pStyle w:val="BodyTextIndent2"/>
        <w:jc w:val="both"/>
        <w:rPr>
          <w:rFonts w:ascii="Times New Roman" w:hAnsi="Times New Roman"/>
        </w:rPr>
      </w:pPr>
      <w:r w:rsidRPr="00D93995">
        <w:rPr>
          <w:rFonts w:ascii="Times New Roman" w:hAnsi="Times New Roman"/>
        </w:rPr>
        <w:t xml:space="preserve">All of the information submitted should be related to the Prime Consultant.  Do not include information for any sub-consultant in this section.  Sub-Consultant information is to be included in Section </w:t>
      </w:r>
      <w:r w:rsidR="0047486B" w:rsidRPr="00D93995">
        <w:rPr>
          <w:rFonts w:ascii="Times New Roman" w:hAnsi="Times New Roman"/>
        </w:rPr>
        <w:t>8</w:t>
      </w:r>
      <w:r w:rsidRPr="00D93995">
        <w:rPr>
          <w:rFonts w:ascii="Times New Roman" w:hAnsi="Times New Roman"/>
        </w:rPr>
        <w:t>.</w:t>
      </w:r>
    </w:p>
    <w:p w14:paraId="11375238" w14:textId="77777777" w:rsidR="00721839" w:rsidRPr="00D93995" w:rsidRDefault="00721839" w:rsidP="00D6105A">
      <w:pPr>
        <w:numPr>
          <w:ilvl w:val="0"/>
          <w:numId w:val="5"/>
        </w:numPr>
        <w:tabs>
          <w:tab w:val="left" w:pos="-1152"/>
          <w:tab w:val="left" w:pos="-720"/>
          <w:tab w:val="left" w:pos="0"/>
          <w:tab w:val="left" w:pos="720"/>
          <w:tab w:val="left" w:pos="990"/>
        </w:tabs>
        <w:jc w:val="both"/>
        <w:rPr>
          <w:rFonts w:ascii="Times New Roman" w:hAnsi="Times New Roman"/>
        </w:rPr>
      </w:pPr>
      <w:r w:rsidRPr="00D93995">
        <w:rPr>
          <w:rFonts w:ascii="Times New Roman" w:hAnsi="Times New Roman"/>
          <w:b/>
          <w:bCs/>
        </w:rPr>
        <w:t xml:space="preserve">Prime Consultant’s Approach to Planning and Design </w:t>
      </w:r>
    </w:p>
    <w:p w14:paraId="1259F6CD" w14:textId="77777777" w:rsidR="00721839" w:rsidRPr="00D93995" w:rsidRDefault="00721839" w:rsidP="009E6D0C">
      <w:pPr>
        <w:tabs>
          <w:tab w:val="left" w:pos="-1152"/>
          <w:tab w:val="left" w:pos="-720"/>
          <w:tab w:val="left" w:pos="0"/>
          <w:tab w:val="left" w:pos="720"/>
          <w:tab w:val="left" w:pos="990"/>
        </w:tabs>
        <w:ind w:left="720"/>
        <w:jc w:val="both"/>
        <w:rPr>
          <w:rFonts w:ascii="Times New Roman" w:hAnsi="Times New Roman"/>
        </w:rPr>
      </w:pPr>
      <w:r w:rsidRPr="00D93995">
        <w:rPr>
          <w:rFonts w:ascii="Times New Roman" w:hAnsi="Times New Roman"/>
        </w:rPr>
        <w:t xml:space="preserve">Submit a project approach regarding your firms understanding of </w:t>
      </w:r>
      <w:r w:rsidR="00597C53" w:rsidRPr="00D93995">
        <w:rPr>
          <w:rFonts w:ascii="Times New Roman" w:hAnsi="Times New Roman"/>
        </w:rPr>
        <w:t>p</w:t>
      </w:r>
      <w:r w:rsidRPr="00D93995">
        <w:rPr>
          <w:rFonts w:ascii="Times New Roman" w:hAnsi="Times New Roman"/>
        </w:rPr>
        <w:t>roject</w:t>
      </w:r>
      <w:r w:rsidR="00597C53" w:rsidRPr="00D93995">
        <w:rPr>
          <w:rFonts w:ascii="Times New Roman" w:hAnsi="Times New Roman"/>
        </w:rPr>
        <w:t xml:space="preserve">s, </w:t>
      </w:r>
      <w:r w:rsidRPr="00D93995">
        <w:rPr>
          <w:rFonts w:ascii="Times New Roman" w:hAnsi="Times New Roman"/>
        </w:rPr>
        <w:t>goals and objectives. In detail, describe your firms planning process and how you propose to include District Administration, Project Construction Management</w:t>
      </w:r>
      <w:r w:rsidR="0032028F">
        <w:rPr>
          <w:rFonts w:ascii="Times New Roman" w:hAnsi="Times New Roman"/>
        </w:rPr>
        <w:t>,</w:t>
      </w:r>
      <w:r w:rsidRPr="00D93995">
        <w:rPr>
          <w:rFonts w:ascii="Times New Roman" w:hAnsi="Times New Roman"/>
        </w:rPr>
        <w:t xml:space="preserve"> the Core and Support Design Teams, Professional Staff and the Board of Education.</w:t>
      </w:r>
    </w:p>
    <w:p w14:paraId="205DE2C0" w14:textId="77777777" w:rsidR="00721839" w:rsidRPr="00D93995" w:rsidRDefault="00721839" w:rsidP="00D6105A">
      <w:pPr>
        <w:numPr>
          <w:ilvl w:val="0"/>
          <w:numId w:val="5"/>
        </w:numPr>
        <w:tabs>
          <w:tab w:val="left" w:pos="-1152"/>
          <w:tab w:val="left" w:pos="-720"/>
          <w:tab w:val="left" w:pos="0"/>
          <w:tab w:val="left" w:pos="720"/>
          <w:tab w:val="left" w:pos="990"/>
        </w:tabs>
        <w:jc w:val="both"/>
        <w:rPr>
          <w:rFonts w:ascii="Times New Roman" w:hAnsi="Times New Roman"/>
          <w:b/>
          <w:bCs/>
        </w:rPr>
      </w:pPr>
      <w:r w:rsidRPr="00D93995">
        <w:rPr>
          <w:rFonts w:ascii="Times New Roman" w:hAnsi="Times New Roman"/>
          <w:b/>
          <w:bCs/>
        </w:rPr>
        <w:t>Consultant’s Personnel Project</w:t>
      </w:r>
      <w:r w:rsidR="00597C53" w:rsidRPr="00D93995">
        <w:rPr>
          <w:rFonts w:ascii="Times New Roman" w:hAnsi="Times New Roman"/>
          <w:b/>
          <w:bCs/>
        </w:rPr>
        <w:t xml:space="preserve"> Team</w:t>
      </w:r>
    </w:p>
    <w:p w14:paraId="4CD0B624" w14:textId="77777777" w:rsidR="00721839" w:rsidRPr="00D93995" w:rsidRDefault="00721839" w:rsidP="009E6D0C">
      <w:pPr>
        <w:tabs>
          <w:tab w:val="left" w:pos="-1152"/>
          <w:tab w:val="left" w:pos="-720"/>
          <w:tab w:val="left" w:pos="0"/>
          <w:tab w:val="left" w:pos="720"/>
          <w:tab w:val="left" w:pos="990"/>
        </w:tabs>
        <w:ind w:left="720"/>
        <w:jc w:val="both"/>
        <w:rPr>
          <w:rFonts w:ascii="Times New Roman" w:hAnsi="Times New Roman"/>
        </w:rPr>
      </w:pPr>
      <w:r w:rsidRPr="00D93995">
        <w:rPr>
          <w:rFonts w:ascii="Times New Roman" w:hAnsi="Times New Roman"/>
        </w:rPr>
        <w:t>Identify the names of any personnel (prime and sub-consultants) who will be members of the project team, and identify their level of experience</w:t>
      </w:r>
      <w:r w:rsidR="00597C53" w:rsidRPr="00D93995">
        <w:rPr>
          <w:rFonts w:ascii="Times New Roman" w:hAnsi="Times New Roman"/>
        </w:rPr>
        <w:t>.</w:t>
      </w:r>
    </w:p>
    <w:p w14:paraId="7DE86D79" w14:textId="77777777" w:rsidR="00721839" w:rsidRPr="00D93995" w:rsidRDefault="00721839" w:rsidP="00D6105A">
      <w:pPr>
        <w:numPr>
          <w:ilvl w:val="0"/>
          <w:numId w:val="5"/>
        </w:numPr>
        <w:tabs>
          <w:tab w:val="left" w:pos="-1152"/>
          <w:tab w:val="left" w:pos="-720"/>
          <w:tab w:val="left" w:pos="0"/>
          <w:tab w:val="left" w:pos="720"/>
          <w:tab w:val="left" w:pos="990"/>
        </w:tabs>
        <w:jc w:val="both"/>
        <w:rPr>
          <w:rFonts w:ascii="Times New Roman" w:hAnsi="Times New Roman"/>
          <w:b/>
          <w:bCs/>
        </w:rPr>
      </w:pPr>
      <w:r w:rsidRPr="00D93995">
        <w:rPr>
          <w:rFonts w:ascii="Times New Roman" w:hAnsi="Times New Roman"/>
          <w:b/>
          <w:bCs/>
        </w:rPr>
        <w:t>Prime Consultants Experience with Similar Projects</w:t>
      </w:r>
    </w:p>
    <w:p w14:paraId="58BCB876" w14:textId="77777777" w:rsidR="00721839" w:rsidRPr="00D93995" w:rsidRDefault="00721839" w:rsidP="009E6D0C">
      <w:pPr>
        <w:tabs>
          <w:tab w:val="left" w:pos="-1152"/>
          <w:tab w:val="left" w:pos="-720"/>
          <w:tab w:val="left" w:pos="0"/>
          <w:tab w:val="left" w:pos="720"/>
          <w:tab w:val="left" w:pos="990"/>
        </w:tabs>
        <w:ind w:left="720"/>
        <w:jc w:val="both"/>
        <w:rPr>
          <w:rFonts w:ascii="Times New Roman" w:hAnsi="Times New Roman"/>
        </w:rPr>
      </w:pPr>
      <w:r w:rsidRPr="00D93995">
        <w:rPr>
          <w:rFonts w:ascii="Times New Roman" w:hAnsi="Times New Roman"/>
        </w:rPr>
        <w:t>Prime</w:t>
      </w:r>
      <w:r w:rsidRPr="00D93995">
        <w:rPr>
          <w:rFonts w:ascii="Times New Roman" w:hAnsi="Times New Roman"/>
          <w:b/>
          <w:bCs/>
        </w:rPr>
        <w:t xml:space="preserve"> </w:t>
      </w:r>
      <w:r w:rsidRPr="00D93995">
        <w:rPr>
          <w:rFonts w:ascii="Times New Roman" w:hAnsi="Times New Roman"/>
        </w:rPr>
        <w:t xml:space="preserve">Consultant should provide information about its experience on </w:t>
      </w:r>
      <w:r w:rsidR="0085312B" w:rsidRPr="00D93995">
        <w:rPr>
          <w:rFonts w:ascii="Times New Roman" w:hAnsi="Times New Roman"/>
        </w:rPr>
        <w:t xml:space="preserve">a typical </w:t>
      </w:r>
      <w:r w:rsidRPr="00D93995">
        <w:rPr>
          <w:rFonts w:ascii="Times New Roman" w:hAnsi="Times New Roman"/>
        </w:rPr>
        <w:t>school</w:t>
      </w:r>
      <w:r w:rsidR="0085312B" w:rsidRPr="00D93995">
        <w:rPr>
          <w:rFonts w:ascii="Times New Roman" w:hAnsi="Times New Roman"/>
        </w:rPr>
        <w:t xml:space="preserve"> project </w:t>
      </w:r>
      <w:r w:rsidRPr="00D93995">
        <w:rPr>
          <w:rFonts w:ascii="Times New Roman" w:hAnsi="Times New Roman"/>
        </w:rPr>
        <w:t xml:space="preserve">and its overall qualifications to carry out the project.  Please provide project descriptions, locations and color photos on relevant projects that have occurred in the last seven (7) years. All of the projects submitted should be projects completed by the Prime Consultant.  Do not include past projects for any sub-consultant that may be included on your team. This information may be included in Section </w:t>
      </w:r>
      <w:r w:rsidR="0047486B" w:rsidRPr="00D93995">
        <w:rPr>
          <w:rFonts w:ascii="Times New Roman" w:hAnsi="Times New Roman"/>
        </w:rPr>
        <w:t>8</w:t>
      </w:r>
      <w:r w:rsidRPr="00D93995">
        <w:rPr>
          <w:rFonts w:ascii="Times New Roman" w:hAnsi="Times New Roman"/>
        </w:rPr>
        <w:t>.</w:t>
      </w:r>
    </w:p>
    <w:p w14:paraId="5AFD6A4C" w14:textId="77777777" w:rsidR="00721839" w:rsidRPr="00D93995" w:rsidRDefault="00721839" w:rsidP="00D6105A">
      <w:pPr>
        <w:numPr>
          <w:ilvl w:val="0"/>
          <w:numId w:val="5"/>
        </w:numPr>
        <w:tabs>
          <w:tab w:val="left" w:pos="-1152"/>
          <w:tab w:val="left" w:pos="-720"/>
          <w:tab w:val="left" w:pos="0"/>
          <w:tab w:val="left" w:pos="720"/>
          <w:tab w:val="left" w:pos="990"/>
        </w:tabs>
        <w:jc w:val="both"/>
        <w:rPr>
          <w:rFonts w:ascii="Times New Roman" w:hAnsi="Times New Roman"/>
          <w:b/>
          <w:bCs/>
        </w:rPr>
      </w:pPr>
      <w:r w:rsidRPr="00D93995">
        <w:rPr>
          <w:rFonts w:ascii="Times New Roman" w:hAnsi="Times New Roman"/>
          <w:b/>
          <w:bCs/>
        </w:rPr>
        <w:t>Sustainable Design Experience</w:t>
      </w:r>
    </w:p>
    <w:p w14:paraId="46E3C0DF" w14:textId="77777777" w:rsidR="00721839" w:rsidRPr="00D93995" w:rsidRDefault="00721839" w:rsidP="009E6D0C">
      <w:pPr>
        <w:tabs>
          <w:tab w:val="left" w:pos="-1152"/>
          <w:tab w:val="left" w:pos="-720"/>
          <w:tab w:val="left" w:pos="0"/>
          <w:tab w:val="left" w:pos="720"/>
          <w:tab w:val="left" w:pos="990"/>
        </w:tabs>
        <w:ind w:left="720"/>
        <w:jc w:val="both"/>
        <w:rPr>
          <w:rFonts w:ascii="Times New Roman" w:hAnsi="Times New Roman"/>
          <w:b/>
          <w:bCs/>
        </w:rPr>
      </w:pPr>
      <w:r w:rsidRPr="00D93995">
        <w:rPr>
          <w:rFonts w:ascii="Times New Roman" w:hAnsi="Times New Roman"/>
        </w:rPr>
        <w:t>Consultant should provide information about its sustainable design experience and capabilities on projects.</w:t>
      </w:r>
    </w:p>
    <w:p w14:paraId="2A6B0DFE" w14:textId="77777777" w:rsidR="00721839" w:rsidRPr="00D93995" w:rsidRDefault="00721839" w:rsidP="00D6105A">
      <w:pPr>
        <w:numPr>
          <w:ilvl w:val="0"/>
          <w:numId w:val="5"/>
        </w:numPr>
        <w:tabs>
          <w:tab w:val="left" w:pos="-1152"/>
          <w:tab w:val="left" w:pos="-720"/>
          <w:tab w:val="left" w:pos="0"/>
          <w:tab w:val="left" w:pos="720"/>
          <w:tab w:val="left" w:pos="990"/>
        </w:tabs>
        <w:jc w:val="both"/>
        <w:rPr>
          <w:rFonts w:ascii="Times New Roman" w:hAnsi="Times New Roman"/>
          <w:b/>
          <w:bCs/>
        </w:rPr>
      </w:pPr>
      <w:r w:rsidRPr="00D93995">
        <w:rPr>
          <w:rFonts w:ascii="Times New Roman" w:hAnsi="Times New Roman"/>
          <w:b/>
          <w:bCs/>
        </w:rPr>
        <w:t>Consultant References</w:t>
      </w:r>
    </w:p>
    <w:p w14:paraId="6804A116" w14:textId="77777777" w:rsidR="00721839" w:rsidRPr="00D93995" w:rsidRDefault="00721839" w:rsidP="009E6D0C">
      <w:pPr>
        <w:tabs>
          <w:tab w:val="left" w:pos="-1152"/>
          <w:tab w:val="left" w:pos="-720"/>
          <w:tab w:val="left" w:pos="0"/>
          <w:tab w:val="left" w:pos="720"/>
          <w:tab w:val="left" w:pos="990"/>
        </w:tabs>
        <w:ind w:left="720"/>
        <w:jc w:val="both"/>
        <w:rPr>
          <w:rFonts w:ascii="Times New Roman" w:hAnsi="Times New Roman"/>
          <w:b/>
          <w:bCs/>
        </w:rPr>
      </w:pPr>
      <w:r w:rsidRPr="00D93995">
        <w:rPr>
          <w:rFonts w:ascii="Times New Roman" w:hAnsi="Times New Roman"/>
        </w:rPr>
        <w:t>The Prime Consultant will provide a reference list from five (5) recent</w:t>
      </w:r>
      <w:r w:rsidR="0047486B" w:rsidRPr="00D93995">
        <w:rPr>
          <w:rFonts w:ascii="Times New Roman" w:hAnsi="Times New Roman"/>
        </w:rPr>
        <w:t xml:space="preserve"> (within 5</w:t>
      </w:r>
      <w:r w:rsidR="008342DA" w:rsidRPr="00D93995">
        <w:rPr>
          <w:rFonts w:ascii="Times New Roman" w:hAnsi="Times New Roman"/>
        </w:rPr>
        <w:t xml:space="preserve"> years)</w:t>
      </w:r>
      <w:r w:rsidRPr="00D93995">
        <w:rPr>
          <w:rFonts w:ascii="Times New Roman" w:hAnsi="Times New Roman"/>
        </w:rPr>
        <w:t xml:space="preserve"> </w:t>
      </w:r>
      <w:r w:rsidR="008342DA" w:rsidRPr="00D93995">
        <w:rPr>
          <w:rFonts w:ascii="Times New Roman" w:hAnsi="Times New Roman"/>
        </w:rPr>
        <w:t xml:space="preserve">public </w:t>
      </w:r>
      <w:r w:rsidRPr="00D93995">
        <w:rPr>
          <w:rFonts w:ascii="Times New Roman" w:hAnsi="Times New Roman"/>
        </w:rPr>
        <w:t>projects</w:t>
      </w:r>
      <w:r w:rsidR="00597C53" w:rsidRPr="00D93995">
        <w:rPr>
          <w:rFonts w:ascii="Times New Roman" w:hAnsi="Times New Roman"/>
        </w:rPr>
        <w:t>.</w:t>
      </w:r>
      <w:r w:rsidRPr="00D93995">
        <w:rPr>
          <w:rFonts w:ascii="Times New Roman" w:hAnsi="Times New Roman"/>
        </w:rPr>
        <w:t xml:space="preserve">  Include name</w:t>
      </w:r>
      <w:r w:rsidR="00597C53" w:rsidRPr="00D93995">
        <w:rPr>
          <w:rFonts w:ascii="Times New Roman" w:hAnsi="Times New Roman"/>
        </w:rPr>
        <w:t xml:space="preserve"> </w:t>
      </w:r>
      <w:r w:rsidR="000575AC" w:rsidRPr="00D93995">
        <w:rPr>
          <w:rFonts w:ascii="Times New Roman" w:hAnsi="Times New Roman"/>
        </w:rPr>
        <w:t>o</w:t>
      </w:r>
      <w:r w:rsidR="00597C53" w:rsidRPr="00D93995">
        <w:rPr>
          <w:rFonts w:ascii="Times New Roman" w:hAnsi="Times New Roman"/>
        </w:rPr>
        <w:t>f project</w:t>
      </w:r>
      <w:r w:rsidRPr="00D93995">
        <w:rPr>
          <w:rFonts w:ascii="Times New Roman" w:hAnsi="Times New Roman"/>
        </w:rPr>
        <w:t>, contact name and telephone numbers.  All of the references submitted should be projects completed by the Prime Consultant.  Do not include references for any sub-consultant that may be included on your team.</w:t>
      </w:r>
      <w:r w:rsidRPr="00D93995">
        <w:rPr>
          <w:rFonts w:ascii="Times New Roman" w:hAnsi="Times New Roman"/>
          <w:b/>
          <w:bCs/>
        </w:rPr>
        <w:t xml:space="preserve"> </w:t>
      </w:r>
    </w:p>
    <w:p w14:paraId="14A4C4B4" w14:textId="66E034AA" w:rsidR="00721839" w:rsidRPr="00D93995" w:rsidRDefault="00721839" w:rsidP="00D6105A">
      <w:pPr>
        <w:numPr>
          <w:ilvl w:val="0"/>
          <w:numId w:val="5"/>
        </w:numPr>
        <w:tabs>
          <w:tab w:val="left" w:pos="-1152"/>
          <w:tab w:val="left" w:pos="-720"/>
          <w:tab w:val="left" w:pos="0"/>
          <w:tab w:val="left" w:pos="720"/>
          <w:tab w:val="left" w:pos="990"/>
        </w:tabs>
        <w:jc w:val="both"/>
        <w:rPr>
          <w:rFonts w:ascii="Times New Roman" w:hAnsi="Times New Roman"/>
          <w:b/>
          <w:bCs/>
        </w:rPr>
      </w:pPr>
      <w:r w:rsidRPr="00D93995">
        <w:rPr>
          <w:rFonts w:ascii="Times New Roman" w:hAnsi="Times New Roman"/>
          <w:b/>
          <w:bCs/>
        </w:rPr>
        <w:t>Information on Other Sub-Con</w:t>
      </w:r>
      <w:r w:rsidR="00597C53" w:rsidRPr="00D93995">
        <w:rPr>
          <w:rFonts w:ascii="Times New Roman" w:hAnsi="Times New Roman"/>
          <w:b/>
          <w:bCs/>
        </w:rPr>
        <w:t xml:space="preserve">sultants Your Firm Will Employ </w:t>
      </w:r>
      <w:r w:rsidR="00F048D6">
        <w:rPr>
          <w:rFonts w:ascii="Times New Roman" w:hAnsi="Times New Roman"/>
          <w:b/>
          <w:bCs/>
        </w:rPr>
        <w:t>f</w:t>
      </w:r>
      <w:r w:rsidRPr="00D93995">
        <w:rPr>
          <w:rFonts w:ascii="Times New Roman" w:hAnsi="Times New Roman"/>
          <w:b/>
          <w:bCs/>
        </w:rPr>
        <w:t xml:space="preserve">or </w:t>
      </w:r>
      <w:r w:rsidR="00597C53" w:rsidRPr="00D93995">
        <w:rPr>
          <w:rFonts w:ascii="Times New Roman" w:hAnsi="Times New Roman"/>
          <w:b/>
          <w:bCs/>
        </w:rPr>
        <w:t>P</w:t>
      </w:r>
      <w:r w:rsidRPr="00D93995">
        <w:rPr>
          <w:rFonts w:ascii="Times New Roman" w:hAnsi="Times New Roman"/>
          <w:b/>
          <w:bCs/>
        </w:rPr>
        <w:t>roject</w:t>
      </w:r>
      <w:r w:rsidR="00597C53" w:rsidRPr="00D93995">
        <w:rPr>
          <w:rFonts w:ascii="Times New Roman" w:hAnsi="Times New Roman"/>
          <w:b/>
          <w:bCs/>
        </w:rPr>
        <w:t>s</w:t>
      </w:r>
    </w:p>
    <w:p w14:paraId="101ADC99" w14:textId="77777777" w:rsidR="00BE4EB2" w:rsidRPr="00D93995" w:rsidRDefault="00721839" w:rsidP="00BE4EB2">
      <w:pPr>
        <w:tabs>
          <w:tab w:val="left" w:pos="-1152"/>
          <w:tab w:val="left" w:pos="-720"/>
          <w:tab w:val="left" w:pos="0"/>
          <w:tab w:val="left" w:pos="720"/>
          <w:tab w:val="left" w:pos="990"/>
        </w:tabs>
        <w:ind w:left="720"/>
        <w:jc w:val="both"/>
        <w:rPr>
          <w:rFonts w:ascii="Times New Roman" w:hAnsi="Times New Roman"/>
          <w:b/>
          <w:bCs/>
        </w:rPr>
      </w:pPr>
      <w:r w:rsidRPr="00D93995">
        <w:rPr>
          <w:rFonts w:ascii="Times New Roman" w:hAnsi="Times New Roman"/>
        </w:rPr>
        <w:t>Please include relevant information including: firm(s) history and profile, philosophy, speci</w:t>
      </w:r>
      <w:r w:rsidR="006A661E">
        <w:rPr>
          <w:rFonts w:ascii="Times New Roman" w:hAnsi="Times New Roman"/>
        </w:rPr>
        <w:t xml:space="preserve">alization, experience, </w:t>
      </w:r>
      <w:r w:rsidRPr="00D93995">
        <w:rPr>
          <w:rFonts w:ascii="Times New Roman" w:hAnsi="Times New Roman"/>
        </w:rPr>
        <w:t>references</w:t>
      </w:r>
      <w:r w:rsidR="006A661E">
        <w:rPr>
          <w:rFonts w:ascii="Times New Roman" w:hAnsi="Times New Roman"/>
        </w:rPr>
        <w:t>, and role of each sub</w:t>
      </w:r>
      <w:r w:rsidRPr="00D93995">
        <w:rPr>
          <w:rFonts w:ascii="Times New Roman" w:hAnsi="Times New Roman"/>
          <w:b/>
          <w:bCs/>
        </w:rPr>
        <w:t>.</w:t>
      </w:r>
    </w:p>
    <w:p w14:paraId="718D9DB0" w14:textId="2903D6C8" w:rsidR="00721839" w:rsidRDefault="00721839" w:rsidP="00D6105A">
      <w:pPr>
        <w:numPr>
          <w:ilvl w:val="0"/>
          <w:numId w:val="5"/>
        </w:numPr>
        <w:tabs>
          <w:tab w:val="left" w:pos="-1152"/>
          <w:tab w:val="left" w:pos="-720"/>
          <w:tab w:val="left" w:pos="0"/>
          <w:tab w:val="left" w:pos="720"/>
          <w:tab w:val="left" w:pos="990"/>
        </w:tabs>
        <w:jc w:val="both"/>
        <w:rPr>
          <w:rFonts w:ascii="Times New Roman" w:hAnsi="Times New Roman"/>
          <w:b/>
          <w:bCs/>
        </w:rPr>
      </w:pPr>
      <w:r w:rsidRPr="00D93995">
        <w:rPr>
          <w:rFonts w:ascii="Times New Roman" w:hAnsi="Times New Roman"/>
          <w:b/>
          <w:bCs/>
        </w:rPr>
        <w:t xml:space="preserve">Why Should </w:t>
      </w:r>
      <w:r w:rsidR="004D602F">
        <w:rPr>
          <w:rFonts w:ascii="Times New Roman" w:hAnsi="Times New Roman"/>
          <w:b/>
          <w:bCs/>
        </w:rPr>
        <w:t>the District</w:t>
      </w:r>
      <w:r w:rsidRPr="00D93995">
        <w:rPr>
          <w:rFonts w:ascii="Times New Roman" w:hAnsi="Times New Roman"/>
          <w:b/>
          <w:bCs/>
        </w:rPr>
        <w:t xml:space="preserve"> Utilize Your Firm/Additional Information</w:t>
      </w:r>
    </w:p>
    <w:p w14:paraId="02293F60" w14:textId="77777777" w:rsidR="00335B6E" w:rsidRDefault="00335B6E" w:rsidP="00335B6E">
      <w:pPr>
        <w:tabs>
          <w:tab w:val="left" w:pos="-1152"/>
          <w:tab w:val="left" w:pos="-720"/>
          <w:tab w:val="left" w:pos="0"/>
          <w:tab w:val="left" w:pos="720"/>
          <w:tab w:val="left" w:pos="990"/>
        </w:tabs>
        <w:ind w:left="720"/>
        <w:jc w:val="both"/>
        <w:rPr>
          <w:rFonts w:ascii="Times New Roman" w:hAnsi="Times New Roman"/>
        </w:rPr>
      </w:pPr>
      <w:r w:rsidRPr="00D93995">
        <w:rPr>
          <w:rFonts w:ascii="Times New Roman" w:hAnsi="Times New Roman"/>
        </w:rPr>
        <w:t>Please feel free to include information describing what makes your firm or team unique.</w:t>
      </w:r>
    </w:p>
    <w:p w14:paraId="2163851B" w14:textId="329564B8" w:rsidR="00335B6E" w:rsidRPr="00335B6E" w:rsidRDefault="00335B6E" w:rsidP="00335B6E">
      <w:pPr>
        <w:numPr>
          <w:ilvl w:val="0"/>
          <w:numId w:val="5"/>
        </w:numPr>
        <w:tabs>
          <w:tab w:val="left" w:pos="-1152"/>
          <w:tab w:val="left" w:pos="-720"/>
          <w:tab w:val="left" w:pos="0"/>
          <w:tab w:val="left" w:pos="720"/>
          <w:tab w:val="left" w:pos="990"/>
        </w:tabs>
        <w:jc w:val="both"/>
        <w:rPr>
          <w:rFonts w:ascii="Times New Roman" w:hAnsi="Times New Roman"/>
          <w:b/>
          <w:bCs/>
        </w:rPr>
      </w:pPr>
      <w:r>
        <w:rPr>
          <w:rFonts w:ascii="Times New Roman" w:hAnsi="Times New Roman"/>
          <w:b/>
          <w:bCs/>
        </w:rPr>
        <w:t>The Proposal Submittal Form Included at the end of this RFQ</w:t>
      </w:r>
    </w:p>
    <w:p w14:paraId="295D3461" w14:textId="64B9256B" w:rsidR="0047666F" w:rsidRDefault="0047666F" w:rsidP="009E6D0C">
      <w:pPr>
        <w:tabs>
          <w:tab w:val="left" w:pos="-1152"/>
          <w:tab w:val="left" w:pos="-720"/>
          <w:tab w:val="left" w:pos="0"/>
          <w:tab w:val="left" w:pos="720"/>
          <w:tab w:val="left" w:pos="990"/>
        </w:tabs>
        <w:jc w:val="both"/>
        <w:rPr>
          <w:rFonts w:ascii="Times New Roman" w:hAnsi="Times New Roman"/>
          <w:b/>
          <w:bCs/>
          <w:u w:val="single"/>
        </w:rPr>
      </w:pPr>
    </w:p>
    <w:p w14:paraId="2DDD7953" w14:textId="24843DDF" w:rsidR="00335B6E" w:rsidRDefault="00335B6E" w:rsidP="009E6D0C">
      <w:pPr>
        <w:tabs>
          <w:tab w:val="left" w:pos="-1152"/>
          <w:tab w:val="left" w:pos="-720"/>
          <w:tab w:val="left" w:pos="0"/>
          <w:tab w:val="left" w:pos="720"/>
          <w:tab w:val="left" w:pos="990"/>
        </w:tabs>
        <w:jc w:val="both"/>
        <w:rPr>
          <w:rFonts w:ascii="Times New Roman" w:hAnsi="Times New Roman"/>
          <w:b/>
          <w:bCs/>
          <w:u w:val="single"/>
        </w:rPr>
      </w:pPr>
    </w:p>
    <w:p w14:paraId="004649E4" w14:textId="238D53F2" w:rsidR="00335B6E" w:rsidRDefault="00335B6E" w:rsidP="009E6D0C">
      <w:pPr>
        <w:tabs>
          <w:tab w:val="left" w:pos="-1152"/>
          <w:tab w:val="left" w:pos="-720"/>
          <w:tab w:val="left" w:pos="0"/>
          <w:tab w:val="left" w:pos="720"/>
          <w:tab w:val="left" w:pos="990"/>
        </w:tabs>
        <w:jc w:val="both"/>
        <w:rPr>
          <w:rFonts w:ascii="Times New Roman" w:hAnsi="Times New Roman"/>
          <w:b/>
          <w:bCs/>
          <w:u w:val="single"/>
        </w:rPr>
      </w:pPr>
    </w:p>
    <w:p w14:paraId="7FDA3384" w14:textId="70F75DEA" w:rsidR="00335B6E" w:rsidRDefault="00335B6E" w:rsidP="009E6D0C">
      <w:pPr>
        <w:tabs>
          <w:tab w:val="left" w:pos="-1152"/>
          <w:tab w:val="left" w:pos="-720"/>
          <w:tab w:val="left" w:pos="0"/>
          <w:tab w:val="left" w:pos="720"/>
          <w:tab w:val="left" w:pos="990"/>
        </w:tabs>
        <w:jc w:val="both"/>
        <w:rPr>
          <w:rFonts w:ascii="Times New Roman" w:hAnsi="Times New Roman"/>
          <w:b/>
          <w:bCs/>
          <w:u w:val="single"/>
        </w:rPr>
      </w:pPr>
    </w:p>
    <w:p w14:paraId="16F5C75B" w14:textId="6DEDA906" w:rsidR="00335B6E" w:rsidRDefault="00335B6E" w:rsidP="009E6D0C">
      <w:pPr>
        <w:tabs>
          <w:tab w:val="left" w:pos="-1152"/>
          <w:tab w:val="left" w:pos="-720"/>
          <w:tab w:val="left" w:pos="0"/>
          <w:tab w:val="left" w:pos="720"/>
          <w:tab w:val="left" w:pos="990"/>
        </w:tabs>
        <w:jc w:val="both"/>
        <w:rPr>
          <w:rFonts w:ascii="Times New Roman" w:hAnsi="Times New Roman"/>
          <w:b/>
          <w:bCs/>
          <w:u w:val="single"/>
        </w:rPr>
      </w:pPr>
    </w:p>
    <w:p w14:paraId="77AF41E7" w14:textId="77777777" w:rsidR="00721839" w:rsidRPr="00D93995" w:rsidRDefault="00721839" w:rsidP="009E6D0C">
      <w:pPr>
        <w:tabs>
          <w:tab w:val="left" w:pos="-1152"/>
          <w:tab w:val="left" w:pos="-720"/>
          <w:tab w:val="left" w:pos="0"/>
          <w:tab w:val="left" w:pos="720"/>
          <w:tab w:val="left" w:pos="990"/>
        </w:tabs>
        <w:jc w:val="both"/>
        <w:rPr>
          <w:rFonts w:ascii="Times New Roman" w:hAnsi="Times New Roman"/>
        </w:rPr>
      </w:pPr>
      <w:r w:rsidRPr="00D93995">
        <w:rPr>
          <w:rFonts w:ascii="Times New Roman" w:hAnsi="Times New Roman"/>
          <w:b/>
          <w:bCs/>
          <w:u w:val="single"/>
        </w:rPr>
        <w:t>SUBMITTING YOUR RESPONSE</w:t>
      </w:r>
    </w:p>
    <w:p w14:paraId="198044DD" w14:textId="50E4BCAE" w:rsidR="00721839" w:rsidRDefault="00721839" w:rsidP="009E6D0C">
      <w:pPr>
        <w:tabs>
          <w:tab w:val="left" w:pos="-1152"/>
          <w:tab w:val="left" w:pos="-720"/>
          <w:tab w:val="left" w:pos="0"/>
          <w:tab w:val="left" w:pos="720"/>
          <w:tab w:val="left" w:pos="990"/>
        </w:tabs>
        <w:jc w:val="both"/>
        <w:rPr>
          <w:rFonts w:ascii="Times New Roman" w:hAnsi="Times New Roman"/>
        </w:rPr>
      </w:pPr>
      <w:r w:rsidRPr="00D93995">
        <w:rPr>
          <w:rFonts w:ascii="Times New Roman" w:hAnsi="Times New Roman"/>
        </w:rPr>
        <w:t>Your response should follow the outline above and be concise.</w:t>
      </w:r>
      <w:r w:rsidR="0047486B" w:rsidRPr="00D93995">
        <w:rPr>
          <w:rFonts w:ascii="Times New Roman" w:hAnsi="Times New Roman"/>
        </w:rPr>
        <w:t xml:space="preserve">  Failure to follow any of the </w:t>
      </w:r>
      <w:r w:rsidRPr="00D93995">
        <w:rPr>
          <w:rFonts w:ascii="Times New Roman" w:hAnsi="Times New Roman"/>
        </w:rPr>
        <w:t xml:space="preserve">instructions could nullify your response from consideration.  It will be the responsibility of the Prime Consultant to submit </w:t>
      </w:r>
      <w:r w:rsidR="00D05700" w:rsidRPr="00D93995">
        <w:rPr>
          <w:rFonts w:ascii="Times New Roman" w:hAnsi="Times New Roman"/>
        </w:rPr>
        <w:t>one (1) original, nine</w:t>
      </w:r>
      <w:r w:rsidRPr="00D93995">
        <w:rPr>
          <w:rFonts w:ascii="Times New Roman" w:hAnsi="Times New Roman"/>
        </w:rPr>
        <w:t xml:space="preserve"> (</w:t>
      </w:r>
      <w:r w:rsidR="00D05700" w:rsidRPr="00D93995">
        <w:rPr>
          <w:rFonts w:ascii="Times New Roman" w:hAnsi="Times New Roman"/>
        </w:rPr>
        <w:t>9</w:t>
      </w:r>
      <w:r w:rsidRPr="00D93995">
        <w:rPr>
          <w:rFonts w:ascii="Times New Roman" w:hAnsi="Times New Roman"/>
        </w:rPr>
        <w:t xml:space="preserve">) copies </w:t>
      </w:r>
      <w:r w:rsidR="00D05700" w:rsidRPr="00D93995">
        <w:rPr>
          <w:rFonts w:ascii="Times New Roman" w:hAnsi="Times New Roman"/>
        </w:rPr>
        <w:t xml:space="preserve">and one (1) electronic copy on a flash drive </w:t>
      </w:r>
      <w:r w:rsidRPr="00D93995">
        <w:rPr>
          <w:rFonts w:ascii="Times New Roman" w:hAnsi="Times New Roman"/>
        </w:rPr>
        <w:t xml:space="preserve">of your proposal.  </w:t>
      </w:r>
      <w:r w:rsidRPr="00D93995">
        <w:rPr>
          <w:rFonts w:ascii="Times New Roman" w:hAnsi="Times New Roman"/>
        </w:rPr>
        <w:lastRenderedPageBreak/>
        <w:t>Parties are requested to sign the proposal with ink, and, when in the name of a company, by some officer whose title is shown. Submissions should be sealed and packaged with clear identification to read as follows:</w:t>
      </w:r>
    </w:p>
    <w:p w14:paraId="72273214" w14:textId="77777777" w:rsidR="00335B6E" w:rsidRPr="00D93995" w:rsidRDefault="00335B6E" w:rsidP="009E6D0C">
      <w:pPr>
        <w:tabs>
          <w:tab w:val="left" w:pos="-1152"/>
          <w:tab w:val="left" w:pos="-720"/>
          <w:tab w:val="left" w:pos="0"/>
          <w:tab w:val="left" w:pos="720"/>
          <w:tab w:val="left" w:pos="990"/>
        </w:tabs>
        <w:jc w:val="both"/>
        <w:rPr>
          <w:rFonts w:ascii="Times New Roman" w:hAnsi="Times New Roman"/>
        </w:rPr>
      </w:pPr>
    </w:p>
    <w:p w14:paraId="68DE9532" w14:textId="77777777" w:rsidR="00D93995" w:rsidRPr="00D93995" w:rsidRDefault="00D93995" w:rsidP="00D93995">
      <w:pPr>
        <w:jc w:val="center"/>
        <w:rPr>
          <w:rFonts w:ascii="Times New Roman" w:hAnsi="Times New Roman"/>
          <w:b/>
        </w:rPr>
      </w:pPr>
      <w:r w:rsidRPr="00D93995">
        <w:rPr>
          <w:rFonts w:ascii="Times New Roman" w:hAnsi="Times New Roman"/>
          <w:b/>
        </w:rPr>
        <w:t xml:space="preserve">Request for Qualifications </w:t>
      </w:r>
    </w:p>
    <w:p w14:paraId="3E0E80DF" w14:textId="77777777" w:rsidR="00634E40" w:rsidRPr="00D93995" w:rsidRDefault="00634E40" w:rsidP="00634E40">
      <w:pPr>
        <w:tabs>
          <w:tab w:val="left" w:pos="-1152"/>
          <w:tab w:val="left" w:pos="-720"/>
          <w:tab w:val="left" w:pos="0"/>
          <w:tab w:val="left" w:pos="720"/>
          <w:tab w:val="left" w:pos="990"/>
        </w:tabs>
        <w:jc w:val="center"/>
        <w:rPr>
          <w:rFonts w:ascii="Times New Roman" w:hAnsi="Times New Roman"/>
          <w:b/>
          <w:bCs/>
        </w:rPr>
      </w:pPr>
      <w:r w:rsidRPr="00D93995">
        <w:rPr>
          <w:rFonts w:ascii="Times New Roman" w:hAnsi="Times New Roman"/>
          <w:b/>
          <w:bCs/>
        </w:rPr>
        <w:t>Professional Architectural and Engineering Design/Consulting Services</w:t>
      </w:r>
    </w:p>
    <w:p w14:paraId="4D72BF75" w14:textId="77777777" w:rsidR="00634E40" w:rsidRPr="00D93995" w:rsidRDefault="00634E40" w:rsidP="00634E40">
      <w:pPr>
        <w:tabs>
          <w:tab w:val="center" w:pos="4680"/>
        </w:tabs>
        <w:jc w:val="both"/>
        <w:rPr>
          <w:rFonts w:ascii="Times New Roman" w:hAnsi="Times New Roman"/>
          <w:color w:val="000000"/>
        </w:rPr>
      </w:pPr>
    </w:p>
    <w:p w14:paraId="4627BA2E" w14:textId="13219550" w:rsidR="009343EE" w:rsidRPr="009343EE" w:rsidRDefault="00F048D6" w:rsidP="009343EE">
      <w:pPr>
        <w:pStyle w:val="BodyText3"/>
        <w:rPr>
          <w:color w:val="000000"/>
        </w:rPr>
      </w:pPr>
      <w:r>
        <w:rPr>
          <w:color w:val="000000"/>
        </w:rPr>
        <w:t>Scott Ireland</w:t>
      </w:r>
      <w:r w:rsidR="009343EE" w:rsidRPr="009343EE">
        <w:rPr>
          <w:color w:val="000000"/>
        </w:rPr>
        <w:t>, Superintendent</w:t>
      </w:r>
    </w:p>
    <w:p w14:paraId="7D1E45E8" w14:textId="47B905AC" w:rsidR="009343EE" w:rsidRPr="009343EE" w:rsidRDefault="00F048D6" w:rsidP="009343EE">
      <w:pPr>
        <w:pStyle w:val="BodyText3"/>
        <w:rPr>
          <w:color w:val="000000"/>
        </w:rPr>
      </w:pPr>
      <w:r>
        <w:rPr>
          <w:color w:val="000000"/>
        </w:rPr>
        <w:t>Henry County R-I</w:t>
      </w:r>
      <w:r w:rsidR="009343EE" w:rsidRPr="009343EE">
        <w:rPr>
          <w:color w:val="000000"/>
        </w:rPr>
        <w:t xml:space="preserve"> School District </w:t>
      </w:r>
    </w:p>
    <w:p w14:paraId="58C8DD35" w14:textId="77777777" w:rsidR="00F048D6" w:rsidRPr="00F048D6" w:rsidRDefault="00F048D6" w:rsidP="00F048D6">
      <w:pPr>
        <w:jc w:val="center"/>
        <w:rPr>
          <w:rFonts w:ascii="Times New Roman" w:hAnsi="Times New Roman"/>
          <w:bCs/>
          <w:color w:val="000000"/>
        </w:rPr>
      </w:pPr>
      <w:r w:rsidRPr="00F048D6">
        <w:rPr>
          <w:rFonts w:ascii="Times New Roman" w:hAnsi="Times New Roman"/>
          <w:bCs/>
          <w:color w:val="000000"/>
        </w:rPr>
        <w:t>210 North Street</w:t>
      </w:r>
    </w:p>
    <w:p w14:paraId="2CDB1A63" w14:textId="77777777" w:rsidR="00F048D6" w:rsidRPr="00F048D6" w:rsidRDefault="00F048D6" w:rsidP="00F048D6">
      <w:pPr>
        <w:jc w:val="center"/>
        <w:rPr>
          <w:rFonts w:ascii="Times New Roman" w:hAnsi="Times New Roman"/>
          <w:bCs/>
          <w:color w:val="000000"/>
        </w:rPr>
      </w:pPr>
      <w:r w:rsidRPr="00F048D6">
        <w:rPr>
          <w:rFonts w:ascii="Times New Roman" w:hAnsi="Times New Roman"/>
          <w:bCs/>
          <w:color w:val="000000"/>
        </w:rPr>
        <w:t>Windsor, MO 65360</w:t>
      </w:r>
    </w:p>
    <w:p w14:paraId="22957990" w14:textId="0806CE1C" w:rsidR="00634E40" w:rsidRPr="00D93995" w:rsidRDefault="00E72721" w:rsidP="006E3578">
      <w:pPr>
        <w:jc w:val="center"/>
        <w:rPr>
          <w:rFonts w:ascii="Times New Roman" w:hAnsi="Times New Roman"/>
        </w:rPr>
      </w:pPr>
      <w:r>
        <w:rPr>
          <w:rFonts w:ascii="Times New Roman" w:hAnsi="Times New Roman"/>
        </w:rPr>
        <w:t>Telephone:</w:t>
      </w:r>
      <w:r w:rsidR="00F048D6">
        <w:rPr>
          <w:rFonts w:ascii="Times New Roman" w:hAnsi="Times New Roman"/>
        </w:rPr>
        <w:t xml:space="preserve"> </w:t>
      </w:r>
      <w:r w:rsidR="00F048D6" w:rsidRPr="00F048D6">
        <w:rPr>
          <w:rFonts w:ascii="Times New Roman" w:hAnsi="Times New Roman"/>
        </w:rPr>
        <w:t>(660) 647-3533</w:t>
      </w:r>
    </w:p>
    <w:p w14:paraId="5B65566A" w14:textId="77777777" w:rsidR="00634E40" w:rsidRPr="00D93995" w:rsidRDefault="00634E40" w:rsidP="009E6D0C">
      <w:pPr>
        <w:tabs>
          <w:tab w:val="left" w:pos="-1152"/>
          <w:tab w:val="left" w:pos="-720"/>
          <w:tab w:val="left" w:pos="0"/>
          <w:tab w:val="left" w:pos="720"/>
          <w:tab w:val="left" w:pos="990"/>
        </w:tabs>
        <w:jc w:val="both"/>
        <w:rPr>
          <w:rFonts w:ascii="Times New Roman" w:hAnsi="Times New Roman"/>
        </w:rPr>
      </w:pPr>
    </w:p>
    <w:p w14:paraId="59B0F6D3" w14:textId="4B0592A9" w:rsidR="003423B6" w:rsidRPr="00D93995" w:rsidRDefault="00721839" w:rsidP="009E6D0C">
      <w:pPr>
        <w:tabs>
          <w:tab w:val="left" w:pos="-1152"/>
          <w:tab w:val="left" w:pos="-720"/>
          <w:tab w:val="left" w:pos="0"/>
          <w:tab w:val="left" w:pos="720"/>
          <w:tab w:val="left" w:pos="990"/>
        </w:tabs>
        <w:jc w:val="both"/>
        <w:rPr>
          <w:rFonts w:ascii="Times New Roman" w:hAnsi="Times New Roman"/>
        </w:rPr>
      </w:pPr>
      <w:r w:rsidRPr="00D93995">
        <w:rPr>
          <w:rFonts w:ascii="Times New Roman" w:hAnsi="Times New Roman"/>
        </w:rPr>
        <w:t xml:space="preserve">The deadline for submitting your response will be no later than </w:t>
      </w:r>
      <w:r w:rsidR="00A1058B">
        <w:rPr>
          <w:rFonts w:ascii="Times New Roman" w:hAnsi="Times New Roman"/>
        </w:rPr>
        <w:t>2</w:t>
      </w:r>
      <w:r w:rsidR="00845BAE">
        <w:rPr>
          <w:rFonts w:ascii="Times New Roman" w:hAnsi="Times New Roman"/>
        </w:rPr>
        <w:t>:00</w:t>
      </w:r>
      <w:r w:rsidR="00E72721" w:rsidRPr="00C731D1">
        <w:rPr>
          <w:rFonts w:ascii="Times New Roman" w:hAnsi="Times New Roman"/>
        </w:rPr>
        <w:t xml:space="preserve"> P.M.</w:t>
      </w:r>
      <w:r w:rsidR="00720D05" w:rsidRPr="00C731D1">
        <w:rPr>
          <w:rFonts w:ascii="Times New Roman" w:hAnsi="Times New Roman"/>
          <w:color w:val="000000"/>
        </w:rPr>
        <w:t xml:space="preserve">, </w:t>
      </w:r>
      <w:r w:rsidR="00A1058B">
        <w:rPr>
          <w:rFonts w:ascii="Times New Roman" w:hAnsi="Times New Roman"/>
          <w:color w:val="000000"/>
        </w:rPr>
        <w:t>December 8</w:t>
      </w:r>
      <w:r w:rsidR="009343EE" w:rsidRPr="00C731D1">
        <w:rPr>
          <w:rFonts w:ascii="Times New Roman" w:hAnsi="Times New Roman"/>
          <w:color w:val="000000"/>
        </w:rPr>
        <w:t>, 20</w:t>
      </w:r>
      <w:r w:rsidR="00845BAE">
        <w:rPr>
          <w:rFonts w:ascii="Times New Roman" w:hAnsi="Times New Roman"/>
          <w:color w:val="000000"/>
        </w:rPr>
        <w:t>20</w:t>
      </w:r>
      <w:r w:rsidRPr="00D93995">
        <w:rPr>
          <w:rFonts w:ascii="Times New Roman" w:hAnsi="Times New Roman"/>
          <w:color w:val="000000"/>
        </w:rPr>
        <w:t xml:space="preserve">. Proposals received after this date and time will not be considered.  </w:t>
      </w:r>
      <w:r w:rsidR="00F048D6">
        <w:rPr>
          <w:rFonts w:ascii="Times New Roman" w:hAnsi="Times New Roman"/>
          <w:color w:val="000000"/>
        </w:rPr>
        <w:t xml:space="preserve">Proposals, or modifications of proposals, will </w:t>
      </w:r>
      <w:r w:rsidR="00F048D6" w:rsidRPr="00F048D6">
        <w:rPr>
          <w:rFonts w:ascii="Times New Roman" w:hAnsi="Times New Roman"/>
          <w:color w:val="000000"/>
          <w:u w:val="single"/>
        </w:rPr>
        <w:t>not</w:t>
      </w:r>
      <w:r w:rsidR="00F048D6">
        <w:rPr>
          <w:rFonts w:ascii="Times New Roman" w:hAnsi="Times New Roman"/>
          <w:color w:val="000000"/>
        </w:rPr>
        <w:t xml:space="preserve"> be accepted by </w:t>
      </w:r>
      <w:r w:rsidR="00F048D6">
        <w:rPr>
          <w:rFonts w:ascii="Times New Roman" w:hAnsi="Times New Roman"/>
        </w:rPr>
        <w:t>t</w:t>
      </w:r>
      <w:r w:rsidRPr="00D93995">
        <w:rPr>
          <w:rFonts w:ascii="Times New Roman" w:hAnsi="Times New Roman"/>
        </w:rPr>
        <w:t xml:space="preserve">elephone, facsimile, </w:t>
      </w:r>
      <w:r w:rsidR="00F048D6">
        <w:rPr>
          <w:rFonts w:ascii="Times New Roman" w:hAnsi="Times New Roman"/>
        </w:rPr>
        <w:t xml:space="preserve">or electronically, and any proposal submitted via those means will not be considered. </w:t>
      </w:r>
    </w:p>
    <w:p w14:paraId="74F9E014" w14:textId="77777777" w:rsidR="00634E40" w:rsidRPr="00D93995" w:rsidRDefault="00634E40" w:rsidP="003423B6">
      <w:pPr>
        <w:jc w:val="center"/>
        <w:rPr>
          <w:rFonts w:ascii="Times New Roman" w:hAnsi="Times New Roman"/>
        </w:rPr>
      </w:pPr>
    </w:p>
    <w:p w14:paraId="311660E5" w14:textId="77777777" w:rsidR="00721839" w:rsidRPr="00D93995" w:rsidRDefault="00E10EA2" w:rsidP="009E6D0C">
      <w:pPr>
        <w:tabs>
          <w:tab w:val="left" w:pos="-1152"/>
          <w:tab w:val="left" w:pos="-720"/>
          <w:tab w:val="left" w:pos="0"/>
          <w:tab w:val="left" w:pos="720"/>
          <w:tab w:val="left" w:pos="990"/>
        </w:tabs>
        <w:jc w:val="both"/>
        <w:rPr>
          <w:rFonts w:ascii="Times New Roman" w:hAnsi="Times New Roman"/>
          <w:color w:val="000000"/>
        </w:rPr>
      </w:pPr>
      <w:r w:rsidRPr="00D93995">
        <w:rPr>
          <w:rFonts w:ascii="Times New Roman" w:hAnsi="Times New Roman"/>
          <w:b/>
          <w:bCs/>
          <w:color w:val="000000"/>
          <w:u w:val="single"/>
        </w:rPr>
        <w:t>R</w:t>
      </w:r>
      <w:r w:rsidR="00721839" w:rsidRPr="00D93995">
        <w:rPr>
          <w:rFonts w:ascii="Times New Roman" w:hAnsi="Times New Roman"/>
          <w:b/>
          <w:bCs/>
          <w:color w:val="000000"/>
          <w:u w:val="single"/>
        </w:rPr>
        <w:t>ESERVATIONS</w:t>
      </w:r>
    </w:p>
    <w:p w14:paraId="428FEDF5" w14:textId="77777777" w:rsidR="00721839" w:rsidRPr="00D93995" w:rsidRDefault="00721839" w:rsidP="009E6D0C">
      <w:pPr>
        <w:tabs>
          <w:tab w:val="left" w:pos="-1152"/>
          <w:tab w:val="left" w:pos="-720"/>
          <w:tab w:val="left" w:pos="0"/>
          <w:tab w:val="left" w:pos="720"/>
          <w:tab w:val="left" w:pos="990"/>
        </w:tabs>
        <w:jc w:val="both"/>
        <w:rPr>
          <w:rFonts w:ascii="Times New Roman" w:hAnsi="Times New Roman"/>
          <w:color w:val="000000"/>
        </w:rPr>
      </w:pPr>
      <w:r w:rsidRPr="00D93995">
        <w:rPr>
          <w:rFonts w:ascii="Times New Roman" w:hAnsi="Times New Roman"/>
          <w:color w:val="000000"/>
        </w:rPr>
        <w:t xml:space="preserve">The District reserves the right to reject any and all proposals, waive informality and any technicalities or clerical errors in any proposal as the interest of these entities may require, and they will select the proposal which, in their judgment, best meets the </w:t>
      </w:r>
      <w:r w:rsidR="002D5213" w:rsidRPr="00D93995">
        <w:rPr>
          <w:rFonts w:ascii="Times New Roman" w:hAnsi="Times New Roman"/>
          <w:color w:val="000000"/>
        </w:rPr>
        <w:t xml:space="preserve">interest of the District and </w:t>
      </w:r>
      <w:r w:rsidRPr="00D93995">
        <w:rPr>
          <w:rFonts w:ascii="Times New Roman" w:hAnsi="Times New Roman"/>
          <w:color w:val="000000"/>
        </w:rPr>
        <w:t>requirements of the project</w:t>
      </w:r>
      <w:r w:rsidR="002D5213" w:rsidRPr="00D93995">
        <w:rPr>
          <w:rFonts w:ascii="Times New Roman" w:hAnsi="Times New Roman"/>
          <w:color w:val="000000"/>
        </w:rPr>
        <w:t>(s)</w:t>
      </w:r>
      <w:r w:rsidRPr="00D93995">
        <w:rPr>
          <w:rFonts w:ascii="Times New Roman" w:hAnsi="Times New Roman"/>
          <w:color w:val="000000"/>
        </w:rPr>
        <w:t>.</w:t>
      </w:r>
    </w:p>
    <w:p w14:paraId="26A8B5C2" w14:textId="77777777" w:rsidR="00721839" w:rsidRPr="00D93995" w:rsidRDefault="00721839" w:rsidP="009E6D0C">
      <w:pPr>
        <w:tabs>
          <w:tab w:val="left" w:pos="-1152"/>
          <w:tab w:val="left" w:pos="-720"/>
          <w:tab w:val="left" w:pos="0"/>
          <w:tab w:val="left" w:pos="720"/>
          <w:tab w:val="left" w:pos="990"/>
        </w:tabs>
        <w:jc w:val="both"/>
        <w:rPr>
          <w:rFonts w:ascii="Times New Roman" w:hAnsi="Times New Roman"/>
          <w:color w:val="000000"/>
        </w:rPr>
      </w:pPr>
    </w:p>
    <w:p w14:paraId="3151A094" w14:textId="77777777" w:rsidR="00721839" w:rsidRPr="00D93995" w:rsidRDefault="00721839" w:rsidP="009E6D0C">
      <w:pPr>
        <w:tabs>
          <w:tab w:val="left" w:pos="-1152"/>
          <w:tab w:val="left" w:pos="-720"/>
          <w:tab w:val="left" w:pos="0"/>
          <w:tab w:val="left" w:pos="720"/>
          <w:tab w:val="left" w:pos="990"/>
        </w:tabs>
        <w:jc w:val="both"/>
        <w:rPr>
          <w:rFonts w:ascii="Times New Roman" w:hAnsi="Times New Roman"/>
          <w:color w:val="000000"/>
        </w:rPr>
      </w:pPr>
      <w:r w:rsidRPr="00D93995">
        <w:rPr>
          <w:rFonts w:ascii="Times New Roman" w:hAnsi="Times New Roman"/>
          <w:color w:val="000000"/>
        </w:rPr>
        <w:t xml:space="preserve">All costs incurred </w:t>
      </w:r>
      <w:r w:rsidR="005B73C4" w:rsidRPr="00D93995">
        <w:rPr>
          <w:rFonts w:ascii="Times New Roman" w:hAnsi="Times New Roman"/>
          <w:color w:val="000000"/>
        </w:rPr>
        <w:t xml:space="preserve">for </w:t>
      </w:r>
      <w:r w:rsidRPr="00D93995">
        <w:rPr>
          <w:rFonts w:ascii="Times New Roman" w:hAnsi="Times New Roman"/>
          <w:color w:val="000000"/>
        </w:rPr>
        <w:t xml:space="preserve">the preparation </w:t>
      </w:r>
      <w:r w:rsidR="005B73C4" w:rsidRPr="00D93995">
        <w:rPr>
          <w:rFonts w:ascii="Times New Roman" w:hAnsi="Times New Roman"/>
          <w:color w:val="000000"/>
        </w:rPr>
        <w:t>of</w:t>
      </w:r>
      <w:r w:rsidRPr="00D93995">
        <w:rPr>
          <w:rFonts w:ascii="Times New Roman" w:hAnsi="Times New Roman"/>
          <w:color w:val="000000"/>
        </w:rPr>
        <w:t xml:space="preserve"> </w:t>
      </w:r>
      <w:r w:rsidR="008E76C6">
        <w:rPr>
          <w:rFonts w:ascii="Times New Roman" w:hAnsi="Times New Roman"/>
          <w:color w:val="000000"/>
        </w:rPr>
        <w:t>any</w:t>
      </w:r>
      <w:r w:rsidRPr="00D93995">
        <w:rPr>
          <w:rFonts w:ascii="Times New Roman" w:hAnsi="Times New Roman"/>
          <w:color w:val="000000"/>
        </w:rPr>
        <w:t xml:space="preserve"> Proposal will be the sole responsibility of the submitter.  All responses to this Request for </w:t>
      </w:r>
      <w:r w:rsidR="008E76C6">
        <w:rPr>
          <w:rFonts w:ascii="Times New Roman" w:hAnsi="Times New Roman"/>
          <w:color w:val="000000"/>
        </w:rPr>
        <w:t>Qualifications</w:t>
      </w:r>
      <w:r w:rsidR="008E76C6" w:rsidRPr="00D93995">
        <w:rPr>
          <w:rFonts w:ascii="Times New Roman" w:hAnsi="Times New Roman"/>
          <w:color w:val="000000"/>
        </w:rPr>
        <w:t xml:space="preserve"> </w:t>
      </w:r>
      <w:r w:rsidRPr="00D93995">
        <w:rPr>
          <w:rFonts w:ascii="Times New Roman" w:hAnsi="Times New Roman"/>
          <w:color w:val="000000"/>
        </w:rPr>
        <w:t xml:space="preserve">become the property of </w:t>
      </w:r>
      <w:r w:rsidR="008E76C6">
        <w:rPr>
          <w:rFonts w:ascii="Times New Roman" w:hAnsi="Times New Roman"/>
          <w:color w:val="000000"/>
        </w:rPr>
        <w:t>the District</w:t>
      </w:r>
      <w:r w:rsidRPr="00D93995">
        <w:rPr>
          <w:rFonts w:ascii="Times New Roman" w:hAnsi="Times New Roman"/>
          <w:color w:val="000000"/>
        </w:rPr>
        <w:t xml:space="preserve"> and will be part of </w:t>
      </w:r>
      <w:r w:rsidR="008E76C6">
        <w:rPr>
          <w:rFonts w:ascii="Times New Roman" w:hAnsi="Times New Roman"/>
          <w:color w:val="000000"/>
        </w:rPr>
        <w:t xml:space="preserve">the </w:t>
      </w:r>
      <w:r w:rsidRPr="00D93995">
        <w:rPr>
          <w:rFonts w:ascii="Times New Roman" w:hAnsi="Times New Roman"/>
          <w:color w:val="000000"/>
        </w:rPr>
        <w:t>public record.</w:t>
      </w:r>
    </w:p>
    <w:p w14:paraId="238A2416" w14:textId="77777777" w:rsidR="00721839" w:rsidRPr="00D93995" w:rsidRDefault="00721839" w:rsidP="009E6D0C">
      <w:pPr>
        <w:tabs>
          <w:tab w:val="left" w:pos="-1152"/>
          <w:tab w:val="left" w:pos="-720"/>
          <w:tab w:val="left" w:pos="0"/>
          <w:tab w:val="left" w:pos="720"/>
          <w:tab w:val="left" w:pos="990"/>
        </w:tabs>
        <w:jc w:val="both"/>
        <w:rPr>
          <w:rFonts w:ascii="Times New Roman" w:hAnsi="Times New Roman"/>
          <w:color w:val="000000"/>
        </w:rPr>
      </w:pPr>
    </w:p>
    <w:p w14:paraId="05971D10" w14:textId="77777777" w:rsidR="00721839" w:rsidRPr="00D93995" w:rsidRDefault="00721839" w:rsidP="009E6D0C">
      <w:pPr>
        <w:tabs>
          <w:tab w:val="left" w:pos="-1152"/>
          <w:tab w:val="left" w:pos="-720"/>
          <w:tab w:val="left" w:pos="0"/>
          <w:tab w:val="left" w:pos="720"/>
          <w:tab w:val="left" w:pos="990"/>
        </w:tabs>
        <w:jc w:val="both"/>
        <w:rPr>
          <w:rFonts w:ascii="Times New Roman" w:hAnsi="Times New Roman"/>
          <w:b/>
          <w:bCs/>
          <w:color w:val="000000"/>
        </w:rPr>
      </w:pPr>
      <w:r w:rsidRPr="00D93995">
        <w:rPr>
          <w:rFonts w:ascii="Times New Roman" w:hAnsi="Times New Roman"/>
          <w:b/>
          <w:bCs/>
          <w:color w:val="000000"/>
          <w:u w:val="single"/>
        </w:rPr>
        <w:t>CONTRACT NEGOTIATIONS</w:t>
      </w:r>
    </w:p>
    <w:p w14:paraId="1142A3B7" w14:textId="77777777" w:rsidR="00721839" w:rsidRPr="00D93995" w:rsidRDefault="00A22491" w:rsidP="009E6D0C">
      <w:pPr>
        <w:tabs>
          <w:tab w:val="left" w:pos="-1152"/>
          <w:tab w:val="left" w:pos="-720"/>
          <w:tab w:val="left" w:pos="0"/>
          <w:tab w:val="left" w:pos="720"/>
          <w:tab w:val="left" w:pos="990"/>
        </w:tabs>
        <w:jc w:val="both"/>
        <w:rPr>
          <w:rFonts w:ascii="Times New Roman" w:hAnsi="Times New Roman"/>
        </w:rPr>
      </w:pPr>
      <w:r>
        <w:rPr>
          <w:rFonts w:ascii="Times New Roman" w:hAnsi="Times New Roman"/>
        </w:rPr>
        <w:t xml:space="preserve">Any firm submitting a proposal acknowledges and agrees that the </w:t>
      </w:r>
      <w:r w:rsidR="00302A48">
        <w:rPr>
          <w:rFonts w:ascii="Times New Roman" w:hAnsi="Times New Roman"/>
        </w:rPr>
        <w:t>Board’s selection of their firm as the most qualified shall in no way create a valid or binding contract between the Consultant and the District. Upon selection of the most qualified firm(s), t</w:t>
      </w:r>
      <w:r w:rsidR="008E76C6">
        <w:rPr>
          <w:rFonts w:ascii="Times New Roman" w:hAnsi="Times New Roman"/>
        </w:rPr>
        <w:t>he District</w:t>
      </w:r>
      <w:r w:rsidR="00721839" w:rsidRPr="00D93995">
        <w:rPr>
          <w:rFonts w:ascii="Times New Roman" w:hAnsi="Times New Roman"/>
        </w:rPr>
        <w:t xml:space="preserve"> will attempt to negotiate and contract fo</w:t>
      </w:r>
      <w:r w:rsidR="00D93995" w:rsidRPr="00D93995">
        <w:rPr>
          <w:rFonts w:ascii="Times New Roman" w:hAnsi="Times New Roman"/>
        </w:rPr>
        <w:t>r services described in this</w:t>
      </w:r>
      <w:r w:rsidR="00721839" w:rsidRPr="00D93995">
        <w:rPr>
          <w:rFonts w:ascii="Times New Roman" w:hAnsi="Times New Roman"/>
        </w:rPr>
        <w:t xml:space="preserve"> solicitation with the most qualified firm(s).  If an agreement cannot be reached, there will be an attempt to negotiate a contract with the next most qualified firm(s).  This process will continue until an agreement is reached.</w:t>
      </w:r>
    </w:p>
    <w:p w14:paraId="448F6019" w14:textId="77777777" w:rsidR="00721839" w:rsidRPr="00D93995" w:rsidRDefault="00721839" w:rsidP="009E6D0C">
      <w:pPr>
        <w:tabs>
          <w:tab w:val="left" w:pos="-1152"/>
          <w:tab w:val="left" w:pos="-720"/>
          <w:tab w:val="left" w:pos="0"/>
          <w:tab w:val="left" w:pos="720"/>
          <w:tab w:val="left" w:pos="990"/>
        </w:tabs>
        <w:jc w:val="both"/>
        <w:rPr>
          <w:rFonts w:ascii="Times New Roman" w:hAnsi="Times New Roman"/>
        </w:rPr>
      </w:pPr>
    </w:p>
    <w:p w14:paraId="4B6676E6" w14:textId="77777777" w:rsidR="00302A48" w:rsidRPr="009B4E2D" w:rsidRDefault="00302A48" w:rsidP="004B11DE">
      <w:pPr>
        <w:tabs>
          <w:tab w:val="left" w:pos="-720"/>
        </w:tabs>
        <w:suppressAutoHyphens/>
        <w:jc w:val="both"/>
        <w:rPr>
          <w:rFonts w:ascii="Times New Roman" w:hAnsi="Times New Roman"/>
          <w:b/>
          <w:spacing w:val="-3"/>
          <w:u w:val="single"/>
        </w:rPr>
      </w:pPr>
      <w:r w:rsidRPr="009B4E2D">
        <w:rPr>
          <w:rFonts w:ascii="Times New Roman" w:hAnsi="Times New Roman"/>
          <w:b/>
          <w:spacing w:val="-3"/>
          <w:u w:val="single"/>
        </w:rPr>
        <w:t>CONTRACT TERMS</w:t>
      </w:r>
    </w:p>
    <w:p w14:paraId="34EC2AE6" w14:textId="0E4E4B1F" w:rsidR="00302A48" w:rsidRPr="009B4E2D" w:rsidRDefault="00CD5E69" w:rsidP="004B11DE">
      <w:pPr>
        <w:tabs>
          <w:tab w:val="left" w:pos="-720"/>
        </w:tabs>
        <w:suppressAutoHyphens/>
        <w:jc w:val="both"/>
        <w:rPr>
          <w:rFonts w:ascii="Times New Roman" w:hAnsi="Times New Roman"/>
          <w:spacing w:val="-3"/>
        </w:rPr>
      </w:pPr>
      <w:r w:rsidRPr="009B4E2D">
        <w:rPr>
          <w:rFonts w:ascii="Times New Roman" w:hAnsi="Times New Roman"/>
          <w:spacing w:val="-3"/>
        </w:rPr>
        <w:t>Any firm submitting a proposal agrees</w:t>
      </w:r>
      <w:r w:rsidR="00302A48" w:rsidRPr="009B4E2D">
        <w:rPr>
          <w:rFonts w:ascii="Times New Roman" w:hAnsi="Times New Roman"/>
          <w:spacing w:val="-3"/>
        </w:rPr>
        <w:t xml:space="preserve">, by submitting a proposal, that the </w:t>
      </w:r>
      <w:r w:rsidR="00845BAE">
        <w:rPr>
          <w:rFonts w:ascii="Times New Roman" w:hAnsi="Times New Roman"/>
          <w:spacing w:val="-3"/>
        </w:rPr>
        <w:t>final contract between the District and the selected consultant shall be the AIA B101-2017 contract, as modified by the attached Exhibit B. Any firm submitting a proposal further agrees, by submitting a proposal, that the contract terms c</w:t>
      </w:r>
      <w:r w:rsidR="008C6B7A">
        <w:rPr>
          <w:rFonts w:ascii="Times New Roman" w:hAnsi="Times New Roman"/>
          <w:spacing w:val="-3"/>
        </w:rPr>
        <w:t xml:space="preserve">ontained in this RFQ and </w:t>
      </w:r>
      <w:r w:rsidR="00F048D6">
        <w:rPr>
          <w:rFonts w:ascii="Times New Roman" w:hAnsi="Times New Roman"/>
          <w:spacing w:val="-3"/>
        </w:rPr>
        <w:t>its exhibits</w:t>
      </w:r>
      <w:r w:rsidR="00302A48" w:rsidRPr="009B4E2D">
        <w:rPr>
          <w:rFonts w:ascii="Times New Roman" w:hAnsi="Times New Roman"/>
          <w:spacing w:val="-3"/>
        </w:rPr>
        <w:t xml:space="preserve"> can only be modified by the District in its sole discretion. The submitting firm </w:t>
      </w:r>
      <w:r w:rsidRPr="009B4E2D">
        <w:rPr>
          <w:rFonts w:ascii="Times New Roman" w:hAnsi="Times New Roman"/>
          <w:spacing w:val="-3"/>
        </w:rPr>
        <w:t>further agrees</w:t>
      </w:r>
      <w:r w:rsidR="00302A48" w:rsidRPr="009B4E2D">
        <w:rPr>
          <w:rFonts w:ascii="Times New Roman" w:hAnsi="Times New Roman"/>
          <w:spacing w:val="-3"/>
        </w:rPr>
        <w:t xml:space="preserve"> that it will make no attempt to change, delete or otherwise modify these contractual terms</w:t>
      </w:r>
      <w:r w:rsidR="00CE2170">
        <w:rPr>
          <w:rFonts w:ascii="Times New Roman" w:hAnsi="Times New Roman"/>
          <w:spacing w:val="-3"/>
        </w:rPr>
        <w:t xml:space="preserve">, </w:t>
      </w:r>
      <w:r w:rsidR="00302A48" w:rsidRPr="009B4E2D">
        <w:rPr>
          <w:rFonts w:ascii="Times New Roman" w:hAnsi="Times New Roman"/>
          <w:spacing w:val="-3"/>
        </w:rPr>
        <w:t xml:space="preserve">and further agrees that any attempt to do so shall constitute failed negotiations </w:t>
      </w:r>
      <w:r w:rsidRPr="009B4E2D">
        <w:rPr>
          <w:rFonts w:ascii="Times New Roman" w:hAnsi="Times New Roman"/>
          <w:spacing w:val="-3"/>
        </w:rPr>
        <w:t xml:space="preserve">and allow the District to negotiate a contract with the next most qualified firm(s). Further, any attempt to change, delete or otherwise modify these terms in the proposal itself shall be grounds for the District to reject the firm’s proposal. </w:t>
      </w:r>
    </w:p>
    <w:p w14:paraId="63368F1F" w14:textId="77777777" w:rsidR="00CE2170" w:rsidRPr="009B4E2D" w:rsidRDefault="00CE2170" w:rsidP="004B11DE">
      <w:pPr>
        <w:tabs>
          <w:tab w:val="left" w:pos="-720"/>
        </w:tabs>
        <w:suppressAutoHyphens/>
        <w:jc w:val="both"/>
        <w:rPr>
          <w:rFonts w:ascii="Times New Roman" w:hAnsi="Times New Roman"/>
          <w:spacing w:val="-3"/>
        </w:rPr>
      </w:pPr>
    </w:p>
    <w:p w14:paraId="3F1D82BC" w14:textId="77777777" w:rsidR="00FE361C" w:rsidRPr="008C6B7A" w:rsidRDefault="008C6B7A" w:rsidP="008C6B7A">
      <w:pPr>
        <w:tabs>
          <w:tab w:val="left" w:pos="-720"/>
        </w:tabs>
        <w:suppressAutoHyphens/>
        <w:jc w:val="both"/>
        <w:rPr>
          <w:rFonts w:ascii="Times New Roman" w:hAnsi="Times New Roman"/>
          <w:b/>
          <w:bCs/>
          <w:spacing w:val="-3"/>
          <w:u w:val="single"/>
        </w:rPr>
      </w:pPr>
      <w:bookmarkStart w:id="3" w:name="OLE_LINK1"/>
      <w:r w:rsidRPr="008C6B7A">
        <w:rPr>
          <w:rFonts w:ascii="Times New Roman" w:hAnsi="Times New Roman"/>
          <w:b/>
          <w:bCs/>
          <w:spacing w:val="-3"/>
          <w:u w:val="single"/>
        </w:rPr>
        <w:lastRenderedPageBreak/>
        <w:t>INSURANCE REQUIREMENTS</w:t>
      </w:r>
    </w:p>
    <w:p w14:paraId="6A2D4468" w14:textId="77777777" w:rsidR="008C6B7A" w:rsidRDefault="00FE361C" w:rsidP="008C6B7A">
      <w:pPr>
        <w:tabs>
          <w:tab w:val="left" w:pos="-720"/>
        </w:tabs>
        <w:suppressAutoHyphens/>
        <w:jc w:val="both"/>
        <w:rPr>
          <w:rFonts w:ascii="Times New Roman" w:hAnsi="Times New Roman"/>
          <w:spacing w:val="-3"/>
        </w:rPr>
      </w:pPr>
      <w:r w:rsidRPr="00CC32A7">
        <w:rPr>
          <w:rFonts w:ascii="Times New Roman" w:hAnsi="Times New Roman"/>
          <w:spacing w:val="-3"/>
        </w:rPr>
        <w:t xml:space="preserve">The </w:t>
      </w:r>
      <w:r w:rsidR="008C6B7A">
        <w:rPr>
          <w:rFonts w:ascii="Times New Roman" w:hAnsi="Times New Roman"/>
          <w:spacing w:val="-3"/>
        </w:rPr>
        <w:t>selected consultant</w:t>
      </w:r>
      <w:r w:rsidRPr="00CC32A7">
        <w:rPr>
          <w:rFonts w:ascii="Times New Roman" w:hAnsi="Times New Roman"/>
          <w:spacing w:val="-3"/>
        </w:rPr>
        <w:t xml:space="preserve"> shall </w:t>
      </w:r>
      <w:r w:rsidR="008C6B7A">
        <w:rPr>
          <w:rFonts w:ascii="Times New Roman" w:hAnsi="Times New Roman"/>
          <w:spacing w:val="-3"/>
        </w:rPr>
        <w:t xml:space="preserve">be required to </w:t>
      </w:r>
      <w:r w:rsidRPr="00CC32A7">
        <w:rPr>
          <w:rFonts w:ascii="Times New Roman" w:hAnsi="Times New Roman"/>
          <w:spacing w:val="-3"/>
        </w:rPr>
        <w:t xml:space="preserve">provide and maintain for the duration </w:t>
      </w:r>
      <w:r w:rsidR="008C6B7A">
        <w:rPr>
          <w:rFonts w:ascii="Times New Roman" w:hAnsi="Times New Roman"/>
          <w:spacing w:val="-3"/>
        </w:rPr>
        <w:t>of the final contract with the District</w:t>
      </w:r>
      <w:r w:rsidRPr="00CC32A7">
        <w:rPr>
          <w:rFonts w:ascii="Times New Roman" w:hAnsi="Times New Roman"/>
          <w:spacing w:val="-3"/>
        </w:rPr>
        <w:t xml:space="preserve">, insurance acceptable to and approved by </w:t>
      </w:r>
      <w:r w:rsidR="004D602F">
        <w:rPr>
          <w:rFonts w:ascii="Times New Roman" w:hAnsi="Times New Roman"/>
          <w:spacing w:val="-3"/>
        </w:rPr>
        <w:t>the District</w:t>
      </w:r>
      <w:r w:rsidR="008C6B7A">
        <w:rPr>
          <w:rFonts w:ascii="Times New Roman" w:hAnsi="Times New Roman"/>
          <w:spacing w:val="-3"/>
        </w:rPr>
        <w:t xml:space="preserve"> as described below.</w:t>
      </w:r>
    </w:p>
    <w:p w14:paraId="65A62903" w14:textId="77777777" w:rsidR="00FE361C" w:rsidRPr="00CC32A7" w:rsidRDefault="00FE361C" w:rsidP="008C6B7A">
      <w:pPr>
        <w:tabs>
          <w:tab w:val="left" w:pos="-720"/>
        </w:tabs>
        <w:suppressAutoHyphens/>
        <w:jc w:val="both"/>
        <w:rPr>
          <w:rFonts w:ascii="Times New Roman" w:hAnsi="Times New Roman"/>
          <w:spacing w:val="-3"/>
        </w:rPr>
      </w:pPr>
      <w:r w:rsidRPr="00CC32A7">
        <w:rPr>
          <w:rFonts w:ascii="Times New Roman" w:hAnsi="Times New Roman"/>
          <w:spacing w:val="-3"/>
        </w:rPr>
        <w:t xml:space="preserve">  </w:t>
      </w:r>
    </w:p>
    <w:p w14:paraId="32805320" w14:textId="77777777" w:rsidR="00CC32A7" w:rsidRPr="00CC32A7" w:rsidRDefault="00FE361C" w:rsidP="00D6105A">
      <w:pPr>
        <w:numPr>
          <w:ilvl w:val="1"/>
          <w:numId w:val="6"/>
        </w:numPr>
        <w:tabs>
          <w:tab w:val="left" w:pos="-720"/>
        </w:tabs>
        <w:suppressAutoHyphens/>
        <w:ind w:left="1530" w:hanging="450"/>
        <w:jc w:val="both"/>
        <w:rPr>
          <w:rFonts w:ascii="Times New Roman" w:hAnsi="Times New Roman"/>
          <w:b/>
          <w:spacing w:val="-3"/>
        </w:rPr>
      </w:pPr>
      <w:r w:rsidRPr="00CC32A7">
        <w:rPr>
          <w:rFonts w:ascii="Times New Roman" w:hAnsi="Times New Roman"/>
          <w:b/>
          <w:spacing w:val="-3"/>
        </w:rPr>
        <w:t>Compensation Insurance</w:t>
      </w:r>
    </w:p>
    <w:p w14:paraId="0001AFD8" w14:textId="77777777" w:rsidR="00FE361C" w:rsidRPr="00CC32A7" w:rsidRDefault="00FE361C" w:rsidP="00CE2170">
      <w:pPr>
        <w:tabs>
          <w:tab w:val="left" w:pos="-720"/>
        </w:tabs>
        <w:suppressAutoHyphens/>
        <w:ind w:left="1440"/>
        <w:jc w:val="both"/>
        <w:rPr>
          <w:rFonts w:ascii="Times New Roman" w:hAnsi="Times New Roman"/>
          <w:spacing w:val="-3"/>
          <w:u w:val="single"/>
        </w:rPr>
      </w:pPr>
      <w:r w:rsidRPr="00CC32A7">
        <w:rPr>
          <w:rFonts w:ascii="Times New Roman" w:hAnsi="Times New Roman"/>
          <w:spacing w:val="-3"/>
        </w:rPr>
        <w:t xml:space="preserve">Employee's Liability and Worker's Compensation Insurance for all employees </w:t>
      </w:r>
      <w:r w:rsidR="00CC32A7" w:rsidRPr="00CC32A7">
        <w:rPr>
          <w:rFonts w:ascii="Times New Roman" w:hAnsi="Times New Roman"/>
          <w:spacing w:val="-3"/>
        </w:rPr>
        <w:t xml:space="preserve">performing services for </w:t>
      </w:r>
      <w:r w:rsidR="004D602F">
        <w:rPr>
          <w:rFonts w:ascii="Times New Roman" w:hAnsi="Times New Roman"/>
          <w:spacing w:val="-3"/>
        </w:rPr>
        <w:t>the District</w:t>
      </w:r>
      <w:r w:rsidRPr="00CC32A7">
        <w:rPr>
          <w:rFonts w:ascii="Times New Roman" w:hAnsi="Times New Roman"/>
          <w:spacing w:val="-3"/>
        </w:rPr>
        <w:t xml:space="preserve">, and in case any work is sublet, the </w:t>
      </w:r>
      <w:r w:rsidR="008C6B7A">
        <w:rPr>
          <w:rFonts w:ascii="Times New Roman" w:hAnsi="Times New Roman"/>
          <w:spacing w:val="-3"/>
        </w:rPr>
        <w:t>consultant</w:t>
      </w:r>
      <w:r w:rsidRPr="00CC32A7">
        <w:rPr>
          <w:rFonts w:ascii="Times New Roman" w:hAnsi="Times New Roman"/>
          <w:spacing w:val="-3"/>
        </w:rPr>
        <w:t xml:space="preserve"> shall require the subcontractor similarly to provide Worker's Compensation Insurance for all of the latter's employees unless such employees are covered by the protection afforded by the </w:t>
      </w:r>
      <w:r w:rsidR="008C6B7A" w:rsidRPr="008C6B7A">
        <w:rPr>
          <w:rFonts w:ascii="Times New Roman" w:hAnsi="Times New Roman"/>
          <w:spacing w:val="-3"/>
        </w:rPr>
        <w:t>consultant</w:t>
      </w:r>
      <w:r w:rsidRPr="00CC32A7">
        <w:rPr>
          <w:rFonts w:ascii="Times New Roman" w:hAnsi="Times New Roman"/>
          <w:spacing w:val="-3"/>
        </w:rPr>
        <w:t xml:space="preserve">.  In case any class of employees engaged in hazardous work is not protected under the Worker's Compensation Statute, the </w:t>
      </w:r>
      <w:r w:rsidR="008C6B7A" w:rsidRPr="008C6B7A">
        <w:rPr>
          <w:rFonts w:ascii="Times New Roman" w:hAnsi="Times New Roman"/>
          <w:spacing w:val="-3"/>
        </w:rPr>
        <w:t xml:space="preserve">consultant </w:t>
      </w:r>
      <w:r w:rsidRPr="00CC32A7">
        <w:rPr>
          <w:rFonts w:ascii="Times New Roman" w:hAnsi="Times New Roman"/>
          <w:spacing w:val="-3"/>
        </w:rPr>
        <w:t>shall provide</w:t>
      </w:r>
      <w:r w:rsidR="00CC32A7" w:rsidRPr="00CC32A7">
        <w:rPr>
          <w:rFonts w:ascii="Times New Roman" w:hAnsi="Times New Roman"/>
          <w:spacing w:val="-3"/>
        </w:rPr>
        <w:t>,</w:t>
      </w:r>
      <w:r w:rsidRPr="00CC32A7">
        <w:rPr>
          <w:rFonts w:ascii="Times New Roman" w:hAnsi="Times New Roman"/>
          <w:spacing w:val="-3"/>
        </w:rPr>
        <w:t xml:space="preserve"> and shall cause each subcontractor to provide</w:t>
      </w:r>
      <w:r w:rsidR="00CC32A7" w:rsidRPr="00CC32A7">
        <w:rPr>
          <w:rFonts w:ascii="Times New Roman" w:hAnsi="Times New Roman"/>
          <w:spacing w:val="-3"/>
        </w:rPr>
        <w:t>,</w:t>
      </w:r>
      <w:r w:rsidRPr="00CC32A7">
        <w:rPr>
          <w:rFonts w:ascii="Times New Roman" w:hAnsi="Times New Roman"/>
          <w:spacing w:val="-3"/>
        </w:rPr>
        <w:t xml:space="preserve"> Employee's Liability Insurance for the protection of their employees not otherwise protected.</w:t>
      </w:r>
    </w:p>
    <w:p w14:paraId="5BC3B44E" w14:textId="77777777" w:rsidR="00CC32A7" w:rsidRDefault="00FE361C" w:rsidP="00D6105A">
      <w:pPr>
        <w:numPr>
          <w:ilvl w:val="1"/>
          <w:numId w:val="6"/>
        </w:numPr>
        <w:tabs>
          <w:tab w:val="left" w:pos="-720"/>
        </w:tabs>
        <w:suppressAutoHyphens/>
        <w:ind w:left="1440" w:hanging="360"/>
        <w:jc w:val="both"/>
        <w:rPr>
          <w:rFonts w:ascii="Times New Roman" w:hAnsi="Times New Roman"/>
          <w:b/>
          <w:spacing w:val="-3"/>
        </w:rPr>
      </w:pPr>
      <w:r w:rsidRPr="00CC32A7">
        <w:rPr>
          <w:rFonts w:ascii="Times New Roman" w:hAnsi="Times New Roman"/>
          <w:b/>
          <w:spacing w:val="-3"/>
        </w:rPr>
        <w:t>Public Liability and Property Damage Insurance</w:t>
      </w:r>
      <w:r w:rsidR="005C4A2B">
        <w:rPr>
          <w:rFonts w:ascii="Times New Roman" w:hAnsi="Times New Roman"/>
          <w:b/>
          <w:spacing w:val="-3"/>
        </w:rPr>
        <w:t>, or Comprehensive General Liability Insurance</w:t>
      </w:r>
    </w:p>
    <w:p w14:paraId="7DE8EF12" w14:textId="77777777" w:rsidR="005C4A2B" w:rsidRDefault="008C6B7A" w:rsidP="00CE2170">
      <w:pPr>
        <w:tabs>
          <w:tab w:val="left" w:pos="-720"/>
        </w:tabs>
        <w:suppressAutoHyphens/>
        <w:ind w:left="1440"/>
        <w:jc w:val="both"/>
        <w:rPr>
          <w:rFonts w:ascii="Times New Roman" w:hAnsi="Times New Roman"/>
          <w:spacing w:val="-3"/>
        </w:rPr>
      </w:pPr>
      <w:r>
        <w:rPr>
          <w:rFonts w:ascii="Times New Roman" w:hAnsi="Times New Roman"/>
          <w:spacing w:val="-3"/>
        </w:rPr>
        <w:t>S</w:t>
      </w:r>
      <w:r w:rsidR="00FE361C" w:rsidRPr="00CC32A7">
        <w:rPr>
          <w:rFonts w:ascii="Times New Roman" w:hAnsi="Times New Roman"/>
          <w:spacing w:val="-3"/>
        </w:rPr>
        <w:t>uch public liability and property damage insurance</w:t>
      </w:r>
      <w:r w:rsidR="005C4A2B">
        <w:rPr>
          <w:rFonts w:ascii="Times New Roman" w:hAnsi="Times New Roman"/>
          <w:spacing w:val="-3"/>
        </w:rPr>
        <w:t>, or comprehensive general liability insurance,</w:t>
      </w:r>
      <w:r w:rsidR="00FE361C" w:rsidRPr="00CC32A7">
        <w:rPr>
          <w:rFonts w:ascii="Times New Roman" w:hAnsi="Times New Roman"/>
          <w:spacing w:val="-3"/>
        </w:rPr>
        <w:t xml:space="preserve"> as shall protect </w:t>
      </w:r>
      <w:r w:rsidRPr="008C6B7A">
        <w:rPr>
          <w:rFonts w:ascii="Times New Roman" w:hAnsi="Times New Roman"/>
          <w:spacing w:val="-3"/>
        </w:rPr>
        <w:t xml:space="preserve">consultant </w:t>
      </w:r>
      <w:r w:rsidR="00FE361C" w:rsidRPr="00CC32A7">
        <w:rPr>
          <w:rFonts w:ascii="Times New Roman" w:hAnsi="Times New Roman"/>
          <w:spacing w:val="-3"/>
        </w:rPr>
        <w:t xml:space="preserve">and any subcontractor performing </w:t>
      </w:r>
      <w:r w:rsidR="00CC32A7">
        <w:rPr>
          <w:rFonts w:ascii="Times New Roman" w:hAnsi="Times New Roman"/>
          <w:spacing w:val="-3"/>
        </w:rPr>
        <w:t>services</w:t>
      </w:r>
      <w:r w:rsidR="00FE361C" w:rsidRPr="00CC32A7">
        <w:rPr>
          <w:rFonts w:ascii="Times New Roman" w:hAnsi="Times New Roman"/>
          <w:spacing w:val="-3"/>
        </w:rPr>
        <w:t xml:space="preserve"> covered from claims for damages for personal injury including accidental death, as well as from claims for property damages, which may arise from operations under this </w:t>
      </w:r>
      <w:r w:rsidR="005C4A2B">
        <w:rPr>
          <w:rFonts w:ascii="Times New Roman" w:hAnsi="Times New Roman"/>
          <w:spacing w:val="-3"/>
        </w:rPr>
        <w:t>Agreement</w:t>
      </w:r>
      <w:r w:rsidR="00FE361C" w:rsidRPr="00CC32A7">
        <w:rPr>
          <w:rFonts w:ascii="Times New Roman" w:hAnsi="Times New Roman"/>
          <w:spacing w:val="-3"/>
        </w:rPr>
        <w:t>, whether such operations be by themselves or by any subcontractor or by anyone directly or indirectly employed by either of them</w:t>
      </w:r>
      <w:r w:rsidR="005C4A2B">
        <w:rPr>
          <w:rFonts w:ascii="Times New Roman" w:hAnsi="Times New Roman"/>
          <w:spacing w:val="-3"/>
        </w:rPr>
        <w:t>,</w:t>
      </w:r>
      <w:r w:rsidR="00FE361C" w:rsidRPr="00CC32A7">
        <w:rPr>
          <w:rFonts w:ascii="Times New Roman" w:hAnsi="Times New Roman"/>
          <w:spacing w:val="-3"/>
        </w:rPr>
        <w:t xml:space="preserve"> and the limits of such insurance policies shall be </w:t>
      </w:r>
      <w:r w:rsidRPr="008C6B7A">
        <w:rPr>
          <w:rFonts w:ascii="Times New Roman" w:hAnsi="Times New Roman"/>
          <w:spacing w:val="-3"/>
        </w:rPr>
        <w:t xml:space="preserve">in the amount of not less than $2,000,000 </w:t>
      </w:r>
      <w:r>
        <w:rPr>
          <w:rFonts w:ascii="Times New Roman" w:hAnsi="Times New Roman"/>
          <w:spacing w:val="-3"/>
        </w:rPr>
        <w:t>aggregate and not less than $1,000,000 per claim</w:t>
      </w:r>
      <w:r w:rsidR="005C4A2B">
        <w:rPr>
          <w:rFonts w:ascii="Times New Roman" w:hAnsi="Times New Roman"/>
          <w:spacing w:val="-3"/>
        </w:rPr>
        <w:t>.</w:t>
      </w:r>
      <w:r w:rsidR="00FE361C" w:rsidRPr="00CC32A7">
        <w:rPr>
          <w:rFonts w:ascii="Times New Roman" w:hAnsi="Times New Roman"/>
          <w:spacing w:val="-3"/>
        </w:rPr>
        <w:t xml:space="preserve"> </w:t>
      </w:r>
    </w:p>
    <w:p w14:paraId="6C289254" w14:textId="77777777" w:rsidR="005C4A2B" w:rsidRPr="005C4A2B" w:rsidRDefault="005C4A2B" w:rsidP="00D6105A">
      <w:pPr>
        <w:numPr>
          <w:ilvl w:val="1"/>
          <w:numId w:val="6"/>
        </w:numPr>
        <w:tabs>
          <w:tab w:val="left" w:pos="-720"/>
        </w:tabs>
        <w:suppressAutoHyphens/>
        <w:ind w:left="1530" w:hanging="450"/>
        <w:jc w:val="both"/>
        <w:rPr>
          <w:rFonts w:ascii="Times New Roman" w:hAnsi="Times New Roman"/>
          <w:b/>
          <w:spacing w:val="-3"/>
        </w:rPr>
      </w:pPr>
      <w:r w:rsidRPr="005C4A2B">
        <w:rPr>
          <w:rFonts w:ascii="Times New Roman" w:hAnsi="Times New Roman"/>
          <w:b/>
          <w:spacing w:val="-3"/>
        </w:rPr>
        <w:t xml:space="preserve">Automobile </w:t>
      </w:r>
      <w:r w:rsidR="00FE361C" w:rsidRPr="005C4A2B">
        <w:rPr>
          <w:rFonts w:ascii="Times New Roman" w:hAnsi="Times New Roman"/>
          <w:b/>
          <w:spacing w:val="-3"/>
        </w:rPr>
        <w:t>Public Liability And Property Damage</w:t>
      </w:r>
      <w:r w:rsidRPr="005C4A2B">
        <w:rPr>
          <w:rFonts w:ascii="Times New Roman" w:hAnsi="Times New Roman"/>
          <w:b/>
          <w:spacing w:val="-3"/>
        </w:rPr>
        <w:t xml:space="preserve"> Insurance</w:t>
      </w:r>
    </w:p>
    <w:p w14:paraId="6B82860B" w14:textId="77777777" w:rsidR="00FE361C" w:rsidRPr="005C4A2B" w:rsidRDefault="008C6B7A" w:rsidP="00CE2170">
      <w:pPr>
        <w:tabs>
          <w:tab w:val="left" w:pos="-720"/>
        </w:tabs>
        <w:suppressAutoHyphens/>
        <w:ind w:left="1440"/>
        <w:jc w:val="both"/>
        <w:rPr>
          <w:rFonts w:ascii="Times New Roman" w:hAnsi="Times New Roman"/>
          <w:spacing w:val="-3"/>
        </w:rPr>
      </w:pPr>
      <w:r>
        <w:rPr>
          <w:rFonts w:ascii="Times New Roman" w:hAnsi="Times New Roman"/>
          <w:spacing w:val="-3"/>
        </w:rPr>
        <w:t>A</w:t>
      </w:r>
      <w:r w:rsidR="00FE361C" w:rsidRPr="005C4A2B">
        <w:rPr>
          <w:rFonts w:ascii="Times New Roman" w:hAnsi="Times New Roman"/>
          <w:spacing w:val="-3"/>
        </w:rPr>
        <w:t xml:space="preserve">utomobile public liability </w:t>
      </w:r>
      <w:r w:rsidR="005C4A2B" w:rsidRPr="005C4A2B">
        <w:rPr>
          <w:rFonts w:ascii="Times New Roman" w:hAnsi="Times New Roman"/>
          <w:spacing w:val="-3"/>
        </w:rPr>
        <w:t xml:space="preserve">and property damage </w:t>
      </w:r>
      <w:r w:rsidR="00FE361C" w:rsidRPr="005C4A2B">
        <w:rPr>
          <w:rFonts w:ascii="Times New Roman" w:hAnsi="Times New Roman"/>
          <w:spacing w:val="-3"/>
        </w:rPr>
        <w:t>insurance in the amount of not less than $2,000,000 single limit for any one occurrence and not less than $500,000 per individual,</w:t>
      </w:r>
      <w:r w:rsidR="005C4A2B" w:rsidRPr="005C4A2B">
        <w:rPr>
          <w:rFonts w:ascii="Times New Roman" w:hAnsi="Times New Roman"/>
          <w:spacing w:val="-3"/>
        </w:rPr>
        <w:t xml:space="preserve"> </w:t>
      </w:r>
      <w:r w:rsidR="00FE361C" w:rsidRPr="005C4A2B">
        <w:rPr>
          <w:rFonts w:ascii="Times New Roman" w:hAnsi="Times New Roman"/>
          <w:spacing w:val="-3"/>
        </w:rPr>
        <w:t xml:space="preserve">covering both bodily injury, including accidental death, and property damage, to protect themselves from any and all claims arising from the use of the </w:t>
      </w:r>
      <w:r>
        <w:rPr>
          <w:rFonts w:ascii="Times New Roman" w:hAnsi="Times New Roman"/>
          <w:spacing w:val="-3"/>
        </w:rPr>
        <w:t>consultant</w:t>
      </w:r>
      <w:r w:rsidR="005C4A2B" w:rsidRPr="005C4A2B">
        <w:rPr>
          <w:rFonts w:ascii="Times New Roman" w:hAnsi="Times New Roman"/>
          <w:spacing w:val="-3"/>
        </w:rPr>
        <w:t>’s</w:t>
      </w:r>
      <w:r w:rsidR="00FE361C" w:rsidRPr="005C4A2B">
        <w:rPr>
          <w:rFonts w:ascii="Times New Roman" w:hAnsi="Times New Roman"/>
          <w:spacing w:val="-3"/>
        </w:rPr>
        <w:t xml:space="preserve"> own automobiles, teams and trucks; hired automobiles, teams and trucks; and automobiles both on and off the site of </w:t>
      </w:r>
      <w:r w:rsidR="005C4A2B" w:rsidRPr="005C4A2B">
        <w:rPr>
          <w:rFonts w:ascii="Times New Roman" w:hAnsi="Times New Roman"/>
          <w:spacing w:val="-3"/>
        </w:rPr>
        <w:t xml:space="preserve">any project for which the </w:t>
      </w:r>
      <w:r>
        <w:rPr>
          <w:rFonts w:ascii="Times New Roman" w:hAnsi="Times New Roman"/>
          <w:spacing w:val="-3"/>
        </w:rPr>
        <w:t>consultant</w:t>
      </w:r>
      <w:r w:rsidR="005C4A2B" w:rsidRPr="005C4A2B">
        <w:rPr>
          <w:rFonts w:ascii="Times New Roman" w:hAnsi="Times New Roman"/>
          <w:spacing w:val="-3"/>
        </w:rPr>
        <w:t xml:space="preserve"> is providing services</w:t>
      </w:r>
      <w:r w:rsidR="00FE361C" w:rsidRPr="005C4A2B">
        <w:rPr>
          <w:rFonts w:ascii="Times New Roman" w:hAnsi="Times New Roman"/>
          <w:spacing w:val="-3"/>
        </w:rPr>
        <w:t>.</w:t>
      </w:r>
    </w:p>
    <w:p w14:paraId="095D32A2" w14:textId="77777777" w:rsidR="005C4A2B" w:rsidRPr="005C4A2B" w:rsidRDefault="005C4A2B" w:rsidP="00D6105A">
      <w:pPr>
        <w:numPr>
          <w:ilvl w:val="1"/>
          <w:numId w:val="6"/>
        </w:numPr>
        <w:tabs>
          <w:tab w:val="left" w:pos="-720"/>
        </w:tabs>
        <w:suppressAutoHyphens/>
        <w:ind w:left="1530" w:hanging="450"/>
        <w:jc w:val="both"/>
        <w:rPr>
          <w:rFonts w:ascii="Times New Roman" w:hAnsi="Times New Roman"/>
          <w:b/>
          <w:spacing w:val="-3"/>
        </w:rPr>
      </w:pPr>
      <w:r w:rsidRPr="005C4A2B">
        <w:rPr>
          <w:rFonts w:ascii="Times New Roman" w:hAnsi="Times New Roman"/>
          <w:b/>
          <w:spacing w:val="-3"/>
        </w:rPr>
        <w:t>Professional Liability Insurance</w:t>
      </w:r>
    </w:p>
    <w:p w14:paraId="576C3436" w14:textId="77777777" w:rsidR="008C6B7A" w:rsidRDefault="008C6B7A" w:rsidP="008C6B7A">
      <w:pPr>
        <w:tabs>
          <w:tab w:val="left" w:pos="-720"/>
        </w:tabs>
        <w:suppressAutoHyphens/>
        <w:ind w:left="1440"/>
        <w:jc w:val="both"/>
        <w:rPr>
          <w:rFonts w:ascii="Times New Roman" w:hAnsi="Times New Roman"/>
          <w:spacing w:val="-3"/>
        </w:rPr>
      </w:pPr>
      <w:r>
        <w:rPr>
          <w:rFonts w:ascii="Times New Roman" w:hAnsi="Times New Roman"/>
          <w:spacing w:val="-3"/>
        </w:rPr>
        <w:t>P</w:t>
      </w:r>
      <w:r w:rsidR="005C4A2B">
        <w:rPr>
          <w:rFonts w:ascii="Times New Roman" w:hAnsi="Times New Roman"/>
          <w:spacing w:val="-3"/>
        </w:rPr>
        <w:t xml:space="preserve">rofessional liability insurance </w:t>
      </w:r>
      <w:r w:rsidR="005C4A2B" w:rsidRPr="005C4A2B">
        <w:rPr>
          <w:rFonts w:ascii="Times New Roman" w:hAnsi="Times New Roman"/>
          <w:spacing w:val="-3"/>
        </w:rPr>
        <w:t xml:space="preserve">covering </w:t>
      </w:r>
      <w:r>
        <w:rPr>
          <w:rFonts w:ascii="Times New Roman" w:hAnsi="Times New Roman"/>
          <w:spacing w:val="-3"/>
        </w:rPr>
        <w:t>consultant</w:t>
      </w:r>
      <w:r w:rsidR="005C4A2B" w:rsidRPr="005C4A2B">
        <w:rPr>
          <w:rFonts w:ascii="Times New Roman" w:hAnsi="Times New Roman"/>
          <w:spacing w:val="-3"/>
        </w:rPr>
        <w:t xml:space="preserve">’s negligent acts, errors and omissions in its performance of professional services with policy limits of not less than </w:t>
      </w:r>
      <w:r w:rsidR="005C4A2B" w:rsidRPr="00DF63AE">
        <w:rPr>
          <w:rFonts w:ascii="Times New Roman" w:hAnsi="Times New Roman"/>
          <w:spacing w:val="-3"/>
        </w:rPr>
        <w:t>two</w:t>
      </w:r>
      <w:r w:rsidR="005C4A2B">
        <w:rPr>
          <w:rFonts w:ascii="Times New Roman" w:hAnsi="Times New Roman"/>
          <w:spacing w:val="-3"/>
        </w:rPr>
        <w:t xml:space="preserve"> million dollars ($</w:t>
      </w:r>
      <w:r w:rsidR="005C4A2B" w:rsidRPr="00DF63AE">
        <w:rPr>
          <w:rFonts w:ascii="Times New Roman" w:hAnsi="Times New Roman"/>
          <w:spacing w:val="-3"/>
        </w:rPr>
        <w:t>2</w:t>
      </w:r>
      <w:r w:rsidR="005C4A2B" w:rsidRPr="005C4A2B">
        <w:rPr>
          <w:rFonts w:ascii="Times New Roman" w:hAnsi="Times New Roman"/>
          <w:spacing w:val="-3"/>
        </w:rPr>
        <w:t>,000,000.00) per clai</w:t>
      </w:r>
      <w:r w:rsidR="005C4A2B">
        <w:rPr>
          <w:rFonts w:ascii="Times New Roman" w:hAnsi="Times New Roman"/>
          <w:spacing w:val="-3"/>
        </w:rPr>
        <w:t xml:space="preserve">m and in the aggregate. </w:t>
      </w:r>
    </w:p>
    <w:p w14:paraId="6D1BE0C5" w14:textId="77777777" w:rsidR="008C6B7A" w:rsidRPr="008C6B7A" w:rsidRDefault="00FE361C" w:rsidP="008C6B7A">
      <w:pPr>
        <w:numPr>
          <w:ilvl w:val="1"/>
          <w:numId w:val="6"/>
        </w:numPr>
        <w:tabs>
          <w:tab w:val="left" w:pos="-720"/>
        </w:tabs>
        <w:suppressAutoHyphens/>
        <w:ind w:left="1440" w:hanging="360"/>
        <w:jc w:val="both"/>
        <w:rPr>
          <w:rFonts w:ascii="Times New Roman" w:hAnsi="Times New Roman"/>
          <w:spacing w:val="-3"/>
        </w:rPr>
      </w:pPr>
      <w:r w:rsidRPr="005C4A2B">
        <w:rPr>
          <w:rFonts w:ascii="Times New Roman" w:hAnsi="Times New Roman"/>
          <w:b/>
          <w:spacing w:val="-3"/>
        </w:rPr>
        <w:t>Umbrella Coverage</w:t>
      </w:r>
    </w:p>
    <w:p w14:paraId="618AC7A5" w14:textId="77777777" w:rsidR="00FE361C" w:rsidRPr="008C6B7A" w:rsidRDefault="00FE361C" w:rsidP="008C6B7A">
      <w:pPr>
        <w:tabs>
          <w:tab w:val="left" w:pos="-720"/>
        </w:tabs>
        <w:suppressAutoHyphens/>
        <w:ind w:left="1440"/>
        <w:jc w:val="both"/>
        <w:rPr>
          <w:rFonts w:ascii="Times New Roman" w:hAnsi="Times New Roman"/>
          <w:spacing w:val="-3"/>
        </w:rPr>
      </w:pPr>
      <w:r w:rsidRPr="005C4A2B">
        <w:rPr>
          <w:rFonts w:ascii="Times New Roman" w:hAnsi="Times New Roman"/>
          <w:spacing w:val="-3"/>
        </w:rPr>
        <w:t xml:space="preserve">Umbrella coverage </w:t>
      </w:r>
      <w:r w:rsidR="008C6B7A">
        <w:rPr>
          <w:rFonts w:ascii="Times New Roman" w:hAnsi="Times New Roman"/>
          <w:spacing w:val="-3"/>
        </w:rPr>
        <w:t>in the amount of $2,000,000</w:t>
      </w:r>
      <w:r w:rsidRPr="005C4A2B">
        <w:rPr>
          <w:rFonts w:ascii="Times New Roman" w:hAnsi="Times New Roman"/>
          <w:spacing w:val="-3"/>
        </w:rPr>
        <w:t xml:space="preserve">. </w:t>
      </w:r>
    </w:p>
    <w:p w14:paraId="2419FC4E" w14:textId="77777777" w:rsidR="00CE2170" w:rsidRDefault="00CE2170" w:rsidP="005C4A2B">
      <w:pPr>
        <w:tabs>
          <w:tab w:val="left" w:pos="-720"/>
        </w:tabs>
        <w:suppressAutoHyphens/>
        <w:ind w:left="720"/>
        <w:jc w:val="both"/>
        <w:rPr>
          <w:rFonts w:ascii="Times New Roman" w:hAnsi="Times New Roman"/>
          <w:b/>
          <w:spacing w:val="-3"/>
        </w:rPr>
      </w:pPr>
    </w:p>
    <w:p w14:paraId="13F0FD60" w14:textId="77777777" w:rsidR="00CD5E69" w:rsidRPr="008C6B7A" w:rsidRDefault="00FE361C" w:rsidP="008C6B7A">
      <w:pPr>
        <w:tabs>
          <w:tab w:val="left" w:pos="-720"/>
        </w:tabs>
        <w:suppressAutoHyphens/>
        <w:ind w:left="720"/>
        <w:jc w:val="both"/>
        <w:rPr>
          <w:rFonts w:ascii="Times New Roman" w:hAnsi="Times New Roman"/>
          <w:spacing w:val="-3"/>
          <w:u w:val="single"/>
        </w:rPr>
      </w:pPr>
      <w:r w:rsidRPr="005C4A2B">
        <w:rPr>
          <w:rFonts w:ascii="Times New Roman" w:hAnsi="Times New Roman"/>
          <w:b/>
          <w:spacing w:val="-3"/>
        </w:rPr>
        <w:t>Proof of Insurance</w:t>
      </w:r>
      <w:r w:rsidR="004D602F">
        <w:rPr>
          <w:rFonts w:ascii="Times New Roman" w:hAnsi="Times New Roman"/>
          <w:spacing w:val="-3"/>
        </w:rPr>
        <w:t xml:space="preserve"> – </w:t>
      </w:r>
      <w:r w:rsidR="009343EE" w:rsidRPr="009343EE">
        <w:rPr>
          <w:rFonts w:ascii="Times New Roman" w:hAnsi="Times New Roman"/>
          <w:spacing w:val="-3"/>
        </w:rPr>
        <w:t xml:space="preserve">A Certificate of Insurance, </w:t>
      </w:r>
      <w:r w:rsidR="009343EE" w:rsidRPr="009343EE">
        <w:rPr>
          <w:rFonts w:ascii="Times New Roman" w:hAnsi="Times New Roman"/>
          <w:spacing w:val="-3"/>
          <w:u w:val="single"/>
        </w:rPr>
        <w:t xml:space="preserve">which names the District as additional insured on any policy under </w:t>
      </w:r>
      <w:r w:rsidR="008C6B7A">
        <w:rPr>
          <w:rFonts w:ascii="Times New Roman" w:hAnsi="Times New Roman"/>
          <w:spacing w:val="-3"/>
          <w:u w:val="single"/>
        </w:rPr>
        <w:t>subparagraphs b and c above</w:t>
      </w:r>
      <w:r w:rsidR="009343EE" w:rsidRPr="009343EE">
        <w:rPr>
          <w:rFonts w:ascii="Times New Roman" w:hAnsi="Times New Roman"/>
          <w:spacing w:val="-3"/>
          <w:u w:val="single"/>
        </w:rPr>
        <w:t>,</w:t>
      </w:r>
      <w:r w:rsidR="009343EE" w:rsidRPr="009343EE">
        <w:rPr>
          <w:rFonts w:ascii="Times New Roman" w:hAnsi="Times New Roman"/>
          <w:spacing w:val="-3"/>
        </w:rPr>
        <w:t xml:space="preserve"> is to be furnished within fifteen (15) calendar days following </w:t>
      </w:r>
      <w:r w:rsidR="008C6B7A">
        <w:rPr>
          <w:rFonts w:ascii="Times New Roman" w:hAnsi="Times New Roman"/>
          <w:spacing w:val="-3"/>
        </w:rPr>
        <w:t>execution of the contract</w:t>
      </w:r>
      <w:r w:rsidR="009343EE" w:rsidRPr="009343EE">
        <w:rPr>
          <w:rFonts w:ascii="Times New Roman" w:hAnsi="Times New Roman"/>
          <w:spacing w:val="-3"/>
        </w:rPr>
        <w:t>.</w:t>
      </w:r>
      <w:r w:rsidR="009343EE">
        <w:rPr>
          <w:rFonts w:ascii="Times New Roman" w:hAnsi="Times New Roman"/>
          <w:spacing w:val="-3"/>
        </w:rPr>
        <w:t xml:space="preserve"> Any such </w:t>
      </w:r>
      <w:r w:rsidRPr="005C4A2B">
        <w:rPr>
          <w:rFonts w:ascii="Times New Roman" w:hAnsi="Times New Roman"/>
          <w:spacing w:val="-3"/>
        </w:rPr>
        <w:t xml:space="preserve">Certificate of </w:t>
      </w:r>
      <w:r w:rsidRPr="009343EE">
        <w:rPr>
          <w:rFonts w:ascii="Times New Roman" w:hAnsi="Times New Roman"/>
          <w:spacing w:val="-3"/>
        </w:rPr>
        <w:t xml:space="preserve">Insurance </w:t>
      </w:r>
      <w:r w:rsidR="009343EE" w:rsidRPr="009343EE">
        <w:rPr>
          <w:rFonts w:ascii="Times New Roman" w:hAnsi="Times New Roman"/>
          <w:spacing w:val="-3"/>
        </w:rPr>
        <w:t>shall contain</w:t>
      </w:r>
      <w:r w:rsidRPr="009343EE">
        <w:rPr>
          <w:rFonts w:ascii="Times New Roman" w:hAnsi="Times New Roman"/>
          <w:spacing w:val="-3"/>
        </w:rPr>
        <w:t xml:space="preserve"> a thirty</w:t>
      </w:r>
      <w:r w:rsidRPr="005C4A2B">
        <w:rPr>
          <w:rFonts w:ascii="Times New Roman" w:hAnsi="Times New Roman"/>
          <w:spacing w:val="-3"/>
        </w:rPr>
        <w:t xml:space="preserve"> (30) day </w:t>
      </w:r>
      <w:r w:rsidR="00CE2170">
        <w:rPr>
          <w:rFonts w:ascii="Times New Roman" w:hAnsi="Times New Roman"/>
          <w:spacing w:val="-3"/>
        </w:rPr>
        <w:t xml:space="preserve">mandatory cancellation notice. </w:t>
      </w:r>
      <w:r w:rsidRPr="005C4A2B">
        <w:rPr>
          <w:rFonts w:ascii="Times New Roman" w:hAnsi="Times New Roman"/>
          <w:spacing w:val="-3"/>
        </w:rPr>
        <w:t xml:space="preserve">In addition, </w:t>
      </w:r>
      <w:r w:rsidR="00CE2170">
        <w:rPr>
          <w:rFonts w:ascii="Times New Roman" w:hAnsi="Times New Roman"/>
          <w:spacing w:val="-3"/>
        </w:rPr>
        <w:t xml:space="preserve">all </w:t>
      </w:r>
      <w:r w:rsidRPr="005C4A2B">
        <w:rPr>
          <w:rFonts w:ascii="Times New Roman" w:hAnsi="Times New Roman"/>
          <w:spacing w:val="-3"/>
        </w:rPr>
        <w:t xml:space="preserve">such insurance </w:t>
      </w:r>
      <w:r w:rsidR="00CE2170">
        <w:rPr>
          <w:rFonts w:ascii="Times New Roman" w:hAnsi="Times New Roman"/>
          <w:spacing w:val="-3"/>
        </w:rPr>
        <w:t xml:space="preserve">listed above </w:t>
      </w:r>
      <w:r w:rsidRPr="005C4A2B">
        <w:rPr>
          <w:rFonts w:ascii="Times New Roman" w:hAnsi="Times New Roman"/>
          <w:spacing w:val="-3"/>
        </w:rPr>
        <w:t xml:space="preserve">shall remain in effect until such time as </w:t>
      </w:r>
      <w:r w:rsidR="004D602F">
        <w:rPr>
          <w:rFonts w:ascii="Times New Roman" w:hAnsi="Times New Roman"/>
          <w:spacing w:val="-3"/>
        </w:rPr>
        <w:t>the District</w:t>
      </w:r>
      <w:r w:rsidRPr="005C4A2B">
        <w:rPr>
          <w:rFonts w:ascii="Times New Roman" w:hAnsi="Times New Roman"/>
          <w:spacing w:val="-3"/>
        </w:rPr>
        <w:t xml:space="preserve"> has determined that the </w:t>
      </w:r>
      <w:r w:rsidR="008C6B7A">
        <w:rPr>
          <w:rFonts w:ascii="Times New Roman" w:hAnsi="Times New Roman"/>
          <w:spacing w:val="-3"/>
        </w:rPr>
        <w:t>contract</w:t>
      </w:r>
      <w:r w:rsidRPr="005C4A2B">
        <w:rPr>
          <w:rFonts w:ascii="Times New Roman" w:hAnsi="Times New Roman"/>
          <w:spacing w:val="-3"/>
        </w:rPr>
        <w:t xml:space="preserve"> is complete. </w:t>
      </w:r>
      <w:r w:rsidR="004D602F">
        <w:rPr>
          <w:rFonts w:ascii="Times New Roman" w:hAnsi="Times New Roman"/>
          <w:spacing w:val="-3"/>
        </w:rPr>
        <w:t>The District</w:t>
      </w:r>
      <w:r w:rsidRPr="005C4A2B">
        <w:rPr>
          <w:rFonts w:ascii="Times New Roman" w:hAnsi="Times New Roman"/>
          <w:spacing w:val="-3"/>
        </w:rPr>
        <w:t xml:space="preserve"> may demand proof of insurance at any time during the term of the contract.  A failure to comply with such request shall con</w:t>
      </w:r>
      <w:r w:rsidR="005C4A2B">
        <w:rPr>
          <w:rFonts w:ascii="Times New Roman" w:hAnsi="Times New Roman"/>
          <w:spacing w:val="-3"/>
        </w:rPr>
        <w:t xml:space="preserve">stitute a material breach of </w:t>
      </w:r>
      <w:r w:rsidR="008C6B7A">
        <w:rPr>
          <w:rFonts w:ascii="Times New Roman" w:hAnsi="Times New Roman"/>
          <w:spacing w:val="-3"/>
        </w:rPr>
        <w:t>the contract by the consultant</w:t>
      </w:r>
      <w:r w:rsidRPr="005C4A2B">
        <w:rPr>
          <w:rFonts w:ascii="Times New Roman" w:hAnsi="Times New Roman"/>
          <w:spacing w:val="-3"/>
        </w:rPr>
        <w:t>.</w:t>
      </w:r>
      <w:bookmarkEnd w:id="3"/>
    </w:p>
    <w:p w14:paraId="1F3518D4" w14:textId="77777777" w:rsidR="00BF2065" w:rsidRPr="008C6B7A" w:rsidRDefault="00742E7F" w:rsidP="00BF2065">
      <w:pPr>
        <w:jc w:val="both"/>
        <w:rPr>
          <w:rFonts w:ascii="Times New Roman" w:hAnsi="Times New Roman"/>
        </w:rPr>
      </w:pPr>
      <w:r>
        <w:rPr>
          <w:rFonts w:ascii="Times New Roman" w:hAnsi="Times New Roman"/>
        </w:rPr>
        <w:br w:type="page"/>
      </w:r>
      <w:r w:rsidR="00303F6C">
        <w:rPr>
          <w:rFonts w:ascii="Times New Roman" w:hAnsi="Times New Roman"/>
          <w:b/>
          <w:u w:val="single"/>
        </w:rPr>
        <w:lastRenderedPageBreak/>
        <w:t>PROPOSAL</w:t>
      </w:r>
      <w:r w:rsidR="00081176" w:rsidRPr="00D93995">
        <w:rPr>
          <w:rFonts w:ascii="Times New Roman" w:hAnsi="Times New Roman"/>
          <w:b/>
          <w:u w:val="single"/>
        </w:rPr>
        <w:t xml:space="preserve"> SUBMITTAL</w:t>
      </w:r>
    </w:p>
    <w:p w14:paraId="53064565" w14:textId="77777777" w:rsidR="0003435B" w:rsidRPr="00D93995" w:rsidRDefault="0003435B" w:rsidP="0047666F">
      <w:pPr>
        <w:tabs>
          <w:tab w:val="left" w:pos="-720"/>
        </w:tabs>
        <w:suppressAutoHyphens/>
        <w:jc w:val="both"/>
        <w:rPr>
          <w:rFonts w:ascii="Times New Roman" w:hAnsi="Times New Roman"/>
          <w:spacing w:val="-3"/>
        </w:rPr>
      </w:pPr>
    </w:p>
    <w:p w14:paraId="32A11F5D" w14:textId="77777777" w:rsidR="008E76C6" w:rsidRDefault="005B0E4E" w:rsidP="0047666F">
      <w:pPr>
        <w:tabs>
          <w:tab w:val="left" w:pos="-720"/>
        </w:tabs>
        <w:suppressAutoHyphens/>
        <w:jc w:val="both"/>
        <w:rPr>
          <w:rFonts w:ascii="Times New Roman" w:hAnsi="Times New Roman"/>
          <w:spacing w:val="-3"/>
        </w:rPr>
      </w:pPr>
      <w:r w:rsidRPr="00D93995">
        <w:rPr>
          <w:rFonts w:ascii="Times New Roman" w:hAnsi="Times New Roman"/>
          <w:spacing w:val="-3"/>
        </w:rPr>
        <w:t>T</w:t>
      </w:r>
      <w:r w:rsidR="0047666F" w:rsidRPr="00D93995">
        <w:rPr>
          <w:rFonts w:ascii="Times New Roman" w:hAnsi="Times New Roman"/>
          <w:spacing w:val="-3"/>
        </w:rPr>
        <w:t>he undersigned agrees and understands that</w:t>
      </w:r>
      <w:r w:rsidR="008E76C6">
        <w:rPr>
          <w:rFonts w:ascii="Times New Roman" w:hAnsi="Times New Roman"/>
          <w:spacing w:val="-3"/>
        </w:rPr>
        <w:t>:</w:t>
      </w:r>
    </w:p>
    <w:p w14:paraId="6A3D0D4C" w14:textId="77777777" w:rsidR="008E76C6" w:rsidRDefault="008E76C6" w:rsidP="0047666F">
      <w:pPr>
        <w:tabs>
          <w:tab w:val="left" w:pos="-720"/>
        </w:tabs>
        <w:suppressAutoHyphens/>
        <w:jc w:val="both"/>
        <w:rPr>
          <w:rFonts w:ascii="Times New Roman" w:hAnsi="Times New Roman"/>
          <w:spacing w:val="-3"/>
        </w:rPr>
      </w:pPr>
    </w:p>
    <w:p w14:paraId="433406A2" w14:textId="77777777" w:rsidR="0047666F" w:rsidRPr="00D93995" w:rsidRDefault="008E76C6" w:rsidP="0047666F">
      <w:pPr>
        <w:tabs>
          <w:tab w:val="left" w:pos="-720"/>
        </w:tabs>
        <w:suppressAutoHyphens/>
        <w:jc w:val="both"/>
        <w:rPr>
          <w:rFonts w:ascii="Times New Roman" w:hAnsi="Times New Roman"/>
          <w:spacing w:val="-3"/>
        </w:rPr>
      </w:pPr>
      <w:r>
        <w:rPr>
          <w:rFonts w:ascii="Times New Roman" w:hAnsi="Times New Roman"/>
          <w:spacing w:val="-3"/>
        </w:rPr>
        <w:t>T</w:t>
      </w:r>
      <w:r w:rsidR="0047666F" w:rsidRPr="00D93995">
        <w:rPr>
          <w:rFonts w:ascii="Times New Roman" w:hAnsi="Times New Roman"/>
          <w:spacing w:val="-3"/>
        </w:rPr>
        <w:t>he District has the right to reject any and all bids, to waive technicalities or other requirements for its benefits, and to accept the bid as genuine and is not made in the interest of or on behalf of any undisclosed person, firm or corporation, and is not submitted in conformity with any agreement or rule of any group, association, or corporation;</w:t>
      </w:r>
    </w:p>
    <w:p w14:paraId="3DEF4F84" w14:textId="77777777" w:rsidR="0047666F" w:rsidRPr="00D93995" w:rsidRDefault="0047666F" w:rsidP="0047666F">
      <w:pPr>
        <w:tabs>
          <w:tab w:val="left" w:pos="-720"/>
        </w:tabs>
        <w:suppressAutoHyphens/>
        <w:jc w:val="both"/>
        <w:rPr>
          <w:rFonts w:ascii="Times New Roman" w:hAnsi="Times New Roman"/>
          <w:spacing w:val="-3"/>
        </w:rPr>
      </w:pPr>
    </w:p>
    <w:p w14:paraId="20CA4C8D" w14:textId="77777777" w:rsidR="0047666F" w:rsidRPr="00D93995" w:rsidRDefault="0047666F" w:rsidP="0047666F">
      <w:pPr>
        <w:tabs>
          <w:tab w:val="left" w:pos="-720"/>
        </w:tabs>
        <w:suppressAutoHyphens/>
        <w:jc w:val="both"/>
        <w:rPr>
          <w:rFonts w:ascii="Times New Roman" w:hAnsi="Times New Roman"/>
          <w:spacing w:val="-3"/>
        </w:rPr>
      </w:pPr>
      <w:r w:rsidRPr="00D93995">
        <w:rPr>
          <w:rFonts w:ascii="Times New Roman" w:hAnsi="Times New Roman"/>
          <w:spacing w:val="-3"/>
        </w:rPr>
        <w:t>That there has been no attempt on their part to directly or indirectly induce or solicit any other vendor to submit a false or sham bid;</w:t>
      </w:r>
    </w:p>
    <w:p w14:paraId="0BE78FA6" w14:textId="77777777" w:rsidR="0047666F" w:rsidRPr="00D93995" w:rsidRDefault="0047666F" w:rsidP="0047666F">
      <w:pPr>
        <w:tabs>
          <w:tab w:val="left" w:pos="-720"/>
        </w:tabs>
        <w:suppressAutoHyphens/>
        <w:jc w:val="both"/>
        <w:rPr>
          <w:rFonts w:ascii="Times New Roman" w:hAnsi="Times New Roman"/>
          <w:spacing w:val="-3"/>
        </w:rPr>
      </w:pPr>
    </w:p>
    <w:p w14:paraId="4D7E7F49" w14:textId="77777777" w:rsidR="0047666F" w:rsidRPr="00D93995" w:rsidRDefault="0047666F" w:rsidP="0047666F">
      <w:pPr>
        <w:tabs>
          <w:tab w:val="left" w:pos="-720"/>
        </w:tabs>
        <w:suppressAutoHyphens/>
        <w:jc w:val="both"/>
        <w:rPr>
          <w:rFonts w:ascii="Times New Roman" w:hAnsi="Times New Roman"/>
          <w:spacing w:val="-3"/>
        </w:rPr>
      </w:pPr>
      <w:r w:rsidRPr="00D93995">
        <w:rPr>
          <w:rFonts w:ascii="Times New Roman" w:hAnsi="Times New Roman"/>
          <w:spacing w:val="-3"/>
        </w:rPr>
        <w:t>That there has been no attempt on their part to solicit or induce any person, firm or corporation to refrain from submitting a bid;</w:t>
      </w:r>
    </w:p>
    <w:p w14:paraId="08E60544" w14:textId="77777777" w:rsidR="0047666F" w:rsidRPr="00D93995" w:rsidRDefault="0047666F" w:rsidP="0047666F">
      <w:pPr>
        <w:tabs>
          <w:tab w:val="left" w:pos="-720"/>
        </w:tabs>
        <w:suppressAutoHyphens/>
        <w:jc w:val="both"/>
        <w:rPr>
          <w:rFonts w:ascii="Times New Roman" w:hAnsi="Times New Roman"/>
          <w:spacing w:val="-3"/>
        </w:rPr>
      </w:pPr>
    </w:p>
    <w:p w14:paraId="7B64AAD6" w14:textId="77777777" w:rsidR="0047666F" w:rsidRPr="00D93995" w:rsidRDefault="0047666F" w:rsidP="0047666F">
      <w:pPr>
        <w:tabs>
          <w:tab w:val="left" w:pos="-720"/>
        </w:tabs>
        <w:suppressAutoHyphens/>
        <w:jc w:val="both"/>
        <w:rPr>
          <w:rFonts w:ascii="Times New Roman" w:hAnsi="Times New Roman"/>
          <w:spacing w:val="-3"/>
        </w:rPr>
      </w:pPr>
      <w:r w:rsidRPr="00D93995">
        <w:rPr>
          <w:rFonts w:ascii="Times New Roman" w:hAnsi="Times New Roman"/>
          <w:spacing w:val="-3"/>
        </w:rPr>
        <w:t>And that they have not sought by collusion or otherwise to obtain for themselves any advantage over any other bidder or over the District.</w:t>
      </w:r>
    </w:p>
    <w:p w14:paraId="5FFAC93A" w14:textId="77777777" w:rsidR="0047666F" w:rsidRPr="00D93995" w:rsidRDefault="0047666F" w:rsidP="0047666F">
      <w:pPr>
        <w:tabs>
          <w:tab w:val="left" w:pos="-720"/>
        </w:tabs>
        <w:suppressAutoHyphens/>
        <w:jc w:val="both"/>
        <w:rPr>
          <w:rFonts w:ascii="Times New Roman" w:hAnsi="Times New Roman"/>
          <w:spacing w:val="-3"/>
        </w:rPr>
      </w:pPr>
    </w:p>
    <w:p w14:paraId="3306AF15" w14:textId="77777777" w:rsidR="0047666F" w:rsidRPr="00D93995" w:rsidRDefault="0047666F" w:rsidP="0047666F">
      <w:pPr>
        <w:tabs>
          <w:tab w:val="left" w:pos="-720"/>
        </w:tabs>
        <w:suppressAutoHyphens/>
        <w:jc w:val="both"/>
        <w:rPr>
          <w:rFonts w:ascii="Times New Roman" w:hAnsi="Times New Roman"/>
          <w:spacing w:val="-3"/>
        </w:rPr>
      </w:pP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u w:val="single"/>
        </w:rPr>
        <w:t xml:space="preserve">                                               </w:t>
      </w:r>
    </w:p>
    <w:p w14:paraId="22777985" w14:textId="77777777" w:rsidR="0047666F" w:rsidRPr="00D93995" w:rsidRDefault="0047666F" w:rsidP="0047666F">
      <w:pPr>
        <w:tabs>
          <w:tab w:val="left" w:pos="-720"/>
        </w:tabs>
        <w:suppressAutoHyphens/>
        <w:jc w:val="both"/>
        <w:rPr>
          <w:rFonts w:ascii="Times New Roman" w:hAnsi="Times New Roman"/>
          <w:spacing w:val="-3"/>
          <w:u w:val="single"/>
        </w:rPr>
      </w:pP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t>Signature</w:t>
      </w:r>
      <w:r w:rsidRPr="00D93995">
        <w:rPr>
          <w:rFonts w:ascii="Times New Roman" w:hAnsi="Times New Roman"/>
          <w:spacing w:val="-3"/>
          <w:u w:val="single"/>
        </w:rPr>
        <w:tab/>
      </w:r>
      <w:r w:rsidRPr="00D93995">
        <w:rPr>
          <w:rFonts w:ascii="Times New Roman" w:hAnsi="Times New Roman"/>
          <w:spacing w:val="-3"/>
          <w:u w:val="single"/>
        </w:rPr>
        <w:tab/>
      </w:r>
      <w:r w:rsidRPr="00D93995">
        <w:rPr>
          <w:rFonts w:ascii="Times New Roman" w:hAnsi="Times New Roman"/>
          <w:spacing w:val="-3"/>
          <w:u w:val="single"/>
        </w:rPr>
        <w:tab/>
      </w:r>
      <w:r w:rsidRPr="00D93995">
        <w:rPr>
          <w:rFonts w:ascii="Times New Roman" w:hAnsi="Times New Roman"/>
          <w:spacing w:val="-3"/>
          <w:u w:val="single"/>
        </w:rPr>
        <w:tab/>
      </w:r>
      <w:r w:rsidRPr="00D93995">
        <w:rPr>
          <w:rFonts w:ascii="Times New Roman" w:hAnsi="Times New Roman"/>
          <w:spacing w:val="-3"/>
          <w:u w:val="single"/>
        </w:rPr>
        <w:tab/>
      </w:r>
      <w:r w:rsidRPr="00D93995">
        <w:rPr>
          <w:rFonts w:ascii="Times New Roman" w:hAnsi="Times New Roman"/>
          <w:spacing w:val="-3"/>
          <w:u w:val="single"/>
        </w:rPr>
        <w:tab/>
      </w:r>
    </w:p>
    <w:p w14:paraId="5C7DA254" w14:textId="77777777" w:rsidR="0047666F" w:rsidRPr="00D93995" w:rsidRDefault="0047666F" w:rsidP="0047666F">
      <w:pPr>
        <w:tabs>
          <w:tab w:val="left" w:pos="-720"/>
        </w:tabs>
        <w:suppressAutoHyphens/>
        <w:jc w:val="both"/>
        <w:rPr>
          <w:rFonts w:ascii="Times New Roman" w:hAnsi="Times New Roman"/>
          <w:spacing w:val="-3"/>
        </w:rPr>
      </w:pPr>
      <w:r w:rsidRPr="00D93995">
        <w:rPr>
          <w:rFonts w:ascii="Times New Roman" w:hAnsi="Times New Roman"/>
          <w:spacing w:val="-3"/>
        </w:rPr>
        <w:tab/>
      </w:r>
    </w:p>
    <w:p w14:paraId="5AC96780" w14:textId="77777777" w:rsidR="0047666F" w:rsidRPr="00D93995" w:rsidRDefault="0047666F" w:rsidP="0047666F">
      <w:pPr>
        <w:tabs>
          <w:tab w:val="left" w:pos="-720"/>
        </w:tabs>
        <w:suppressAutoHyphens/>
        <w:jc w:val="both"/>
        <w:rPr>
          <w:rFonts w:ascii="Times New Roman" w:hAnsi="Times New Roman"/>
          <w:spacing w:val="-3"/>
        </w:rPr>
      </w:pP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u w:val="single"/>
        </w:rPr>
        <w:t xml:space="preserve">                                               </w:t>
      </w:r>
    </w:p>
    <w:p w14:paraId="7B94846B" w14:textId="77777777" w:rsidR="0047666F" w:rsidRPr="00D93995" w:rsidRDefault="0047666F" w:rsidP="0047666F">
      <w:pPr>
        <w:tabs>
          <w:tab w:val="left" w:pos="-720"/>
        </w:tabs>
        <w:suppressAutoHyphens/>
        <w:jc w:val="both"/>
        <w:rPr>
          <w:rFonts w:ascii="Times New Roman" w:hAnsi="Times New Roman"/>
          <w:spacing w:val="-3"/>
          <w:u w:val="single"/>
        </w:rPr>
      </w:pP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t>Print Name</w:t>
      </w:r>
      <w:r w:rsidRPr="00D93995">
        <w:rPr>
          <w:rFonts w:ascii="Times New Roman" w:hAnsi="Times New Roman"/>
          <w:spacing w:val="-3"/>
          <w:u w:val="single"/>
        </w:rPr>
        <w:tab/>
      </w:r>
      <w:r w:rsidRPr="00D93995">
        <w:rPr>
          <w:rFonts w:ascii="Times New Roman" w:hAnsi="Times New Roman"/>
          <w:spacing w:val="-3"/>
          <w:u w:val="single"/>
        </w:rPr>
        <w:tab/>
      </w:r>
      <w:r w:rsidRPr="00D93995">
        <w:rPr>
          <w:rFonts w:ascii="Times New Roman" w:hAnsi="Times New Roman"/>
          <w:spacing w:val="-3"/>
          <w:u w:val="single"/>
        </w:rPr>
        <w:tab/>
      </w:r>
      <w:r w:rsidRPr="00D93995">
        <w:rPr>
          <w:rFonts w:ascii="Times New Roman" w:hAnsi="Times New Roman"/>
          <w:spacing w:val="-3"/>
          <w:u w:val="single"/>
        </w:rPr>
        <w:tab/>
      </w:r>
      <w:r w:rsidRPr="00D93995">
        <w:rPr>
          <w:rFonts w:ascii="Times New Roman" w:hAnsi="Times New Roman"/>
          <w:spacing w:val="-3"/>
          <w:u w:val="single"/>
        </w:rPr>
        <w:tab/>
      </w:r>
      <w:r w:rsidRPr="00D93995">
        <w:rPr>
          <w:rFonts w:ascii="Times New Roman" w:hAnsi="Times New Roman"/>
          <w:spacing w:val="-3"/>
          <w:u w:val="single"/>
        </w:rPr>
        <w:tab/>
      </w:r>
    </w:p>
    <w:p w14:paraId="0BA904CB" w14:textId="77777777" w:rsidR="0047666F" w:rsidRPr="00D93995" w:rsidRDefault="0047666F" w:rsidP="0047666F">
      <w:pPr>
        <w:tabs>
          <w:tab w:val="left" w:pos="-720"/>
        </w:tabs>
        <w:suppressAutoHyphens/>
        <w:jc w:val="both"/>
        <w:rPr>
          <w:rFonts w:ascii="Times New Roman" w:hAnsi="Times New Roman"/>
          <w:spacing w:val="-3"/>
        </w:rPr>
      </w:pPr>
    </w:p>
    <w:p w14:paraId="6E29A667" w14:textId="77777777" w:rsidR="0047666F" w:rsidRPr="00D93995" w:rsidRDefault="0047666F" w:rsidP="0047666F">
      <w:pPr>
        <w:tabs>
          <w:tab w:val="left" w:pos="-720"/>
        </w:tabs>
        <w:suppressAutoHyphens/>
        <w:jc w:val="both"/>
        <w:rPr>
          <w:rFonts w:ascii="Times New Roman" w:hAnsi="Times New Roman"/>
          <w:spacing w:val="-3"/>
          <w:u w:val="single"/>
        </w:rPr>
      </w:pP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u w:val="single"/>
        </w:rPr>
        <w:t xml:space="preserve">                                               </w:t>
      </w:r>
    </w:p>
    <w:p w14:paraId="4EE1A245" w14:textId="77777777" w:rsidR="0047666F" w:rsidRPr="00D93995" w:rsidRDefault="0047666F" w:rsidP="0047666F">
      <w:pPr>
        <w:tabs>
          <w:tab w:val="left" w:pos="-720"/>
        </w:tabs>
        <w:suppressAutoHyphens/>
        <w:jc w:val="both"/>
        <w:rPr>
          <w:rFonts w:ascii="Times New Roman" w:hAnsi="Times New Roman"/>
          <w:spacing w:val="-3"/>
          <w:u w:val="single"/>
        </w:rPr>
      </w:pP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t>Firm Name</w:t>
      </w:r>
      <w:r w:rsidRPr="00D93995">
        <w:rPr>
          <w:rFonts w:ascii="Times New Roman" w:hAnsi="Times New Roman"/>
          <w:spacing w:val="-3"/>
          <w:u w:val="single"/>
        </w:rPr>
        <w:tab/>
      </w:r>
      <w:r w:rsidRPr="00D93995">
        <w:rPr>
          <w:rFonts w:ascii="Times New Roman" w:hAnsi="Times New Roman"/>
          <w:spacing w:val="-3"/>
          <w:u w:val="single"/>
        </w:rPr>
        <w:tab/>
      </w:r>
      <w:r w:rsidRPr="00D93995">
        <w:rPr>
          <w:rFonts w:ascii="Times New Roman" w:hAnsi="Times New Roman"/>
          <w:spacing w:val="-3"/>
          <w:u w:val="single"/>
        </w:rPr>
        <w:tab/>
      </w:r>
      <w:r w:rsidRPr="00D93995">
        <w:rPr>
          <w:rFonts w:ascii="Times New Roman" w:hAnsi="Times New Roman"/>
          <w:spacing w:val="-3"/>
          <w:u w:val="single"/>
        </w:rPr>
        <w:tab/>
      </w:r>
      <w:r w:rsidRPr="00D93995">
        <w:rPr>
          <w:rFonts w:ascii="Times New Roman" w:hAnsi="Times New Roman"/>
          <w:spacing w:val="-3"/>
          <w:u w:val="single"/>
        </w:rPr>
        <w:tab/>
      </w:r>
      <w:r w:rsidRPr="00D93995">
        <w:rPr>
          <w:rFonts w:ascii="Times New Roman" w:hAnsi="Times New Roman"/>
          <w:spacing w:val="-3"/>
          <w:u w:val="single"/>
        </w:rPr>
        <w:tab/>
      </w:r>
    </w:p>
    <w:p w14:paraId="411B1DCA" w14:textId="77777777" w:rsidR="0047666F" w:rsidRPr="00D93995" w:rsidRDefault="0047666F" w:rsidP="0047666F">
      <w:pPr>
        <w:tabs>
          <w:tab w:val="left" w:pos="-720"/>
        </w:tabs>
        <w:suppressAutoHyphens/>
        <w:jc w:val="both"/>
        <w:rPr>
          <w:rFonts w:ascii="Times New Roman" w:hAnsi="Times New Roman"/>
          <w:spacing w:val="-3"/>
        </w:rPr>
      </w:pPr>
    </w:p>
    <w:p w14:paraId="4852975D" w14:textId="77777777" w:rsidR="0047666F" w:rsidRPr="00D93995" w:rsidRDefault="0047666F" w:rsidP="0047666F">
      <w:pPr>
        <w:tabs>
          <w:tab w:val="left" w:pos="-720"/>
        </w:tabs>
        <w:suppressAutoHyphens/>
        <w:jc w:val="both"/>
        <w:rPr>
          <w:rFonts w:ascii="Times New Roman" w:hAnsi="Times New Roman"/>
          <w:spacing w:val="-3"/>
          <w:u w:val="single"/>
        </w:rPr>
      </w:pP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u w:val="single"/>
        </w:rPr>
        <w:t xml:space="preserve">                                               </w:t>
      </w:r>
    </w:p>
    <w:p w14:paraId="2385A17B" w14:textId="77777777" w:rsidR="0047666F" w:rsidRPr="00D93995" w:rsidRDefault="0047666F" w:rsidP="0047666F">
      <w:pPr>
        <w:tabs>
          <w:tab w:val="left" w:pos="-720"/>
        </w:tabs>
        <w:suppressAutoHyphens/>
        <w:jc w:val="both"/>
        <w:rPr>
          <w:rFonts w:ascii="Times New Roman" w:hAnsi="Times New Roman"/>
          <w:spacing w:val="-3"/>
          <w:u w:val="single"/>
        </w:rPr>
      </w:pP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t>Mailing Address</w:t>
      </w:r>
      <w:r w:rsidRPr="00D93995">
        <w:rPr>
          <w:rFonts w:ascii="Times New Roman" w:hAnsi="Times New Roman"/>
          <w:spacing w:val="-3"/>
          <w:u w:val="single"/>
        </w:rPr>
        <w:tab/>
      </w:r>
      <w:r w:rsidRPr="00D93995">
        <w:rPr>
          <w:rFonts w:ascii="Times New Roman" w:hAnsi="Times New Roman"/>
          <w:spacing w:val="-3"/>
          <w:u w:val="single"/>
        </w:rPr>
        <w:tab/>
      </w:r>
      <w:r w:rsidRPr="00D93995">
        <w:rPr>
          <w:rFonts w:ascii="Times New Roman" w:hAnsi="Times New Roman"/>
          <w:spacing w:val="-3"/>
          <w:u w:val="single"/>
        </w:rPr>
        <w:tab/>
      </w:r>
      <w:r w:rsidRPr="00D93995">
        <w:rPr>
          <w:rFonts w:ascii="Times New Roman" w:hAnsi="Times New Roman"/>
          <w:spacing w:val="-3"/>
          <w:u w:val="single"/>
        </w:rPr>
        <w:tab/>
      </w:r>
      <w:r w:rsidRPr="00D93995">
        <w:rPr>
          <w:rFonts w:ascii="Times New Roman" w:hAnsi="Times New Roman"/>
          <w:spacing w:val="-3"/>
          <w:u w:val="single"/>
        </w:rPr>
        <w:tab/>
      </w:r>
    </w:p>
    <w:p w14:paraId="5890A53A" w14:textId="77777777" w:rsidR="0047666F" w:rsidRPr="00D93995" w:rsidRDefault="0047666F" w:rsidP="0047666F">
      <w:pPr>
        <w:tabs>
          <w:tab w:val="left" w:pos="-720"/>
        </w:tabs>
        <w:suppressAutoHyphens/>
        <w:jc w:val="both"/>
        <w:rPr>
          <w:rFonts w:ascii="Times New Roman" w:hAnsi="Times New Roman"/>
          <w:spacing w:val="-3"/>
        </w:rPr>
      </w:pPr>
    </w:p>
    <w:p w14:paraId="401F8F17" w14:textId="77777777" w:rsidR="0047666F" w:rsidRPr="00D93995" w:rsidRDefault="0047666F" w:rsidP="0047666F">
      <w:pPr>
        <w:tabs>
          <w:tab w:val="left" w:pos="-720"/>
        </w:tabs>
        <w:suppressAutoHyphens/>
        <w:jc w:val="both"/>
        <w:rPr>
          <w:rFonts w:ascii="Times New Roman" w:hAnsi="Times New Roman"/>
          <w:spacing w:val="-3"/>
        </w:rPr>
      </w:pP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u w:val="single"/>
        </w:rPr>
        <w:t xml:space="preserve">                                               </w:t>
      </w:r>
    </w:p>
    <w:p w14:paraId="15C14A36" w14:textId="77777777" w:rsidR="0047666F" w:rsidRPr="00D93995" w:rsidRDefault="0047666F" w:rsidP="0047666F">
      <w:pPr>
        <w:tabs>
          <w:tab w:val="left" w:pos="-720"/>
        </w:tabs>
        <w:suppressAutoHyphens/>
        <w:jc w:val="both"/>
        <w:rPr>
          <w:rFonts w:ascii="Times New Roman" w:hAnsi="Times New Roman"/>
          <w:spacing w:val="-3"/>
          <w:u w:val="single"/>
        </w:rPr>
      </w:pP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t>Phone (________)</w:t>
      </w:r>
      <w:r w:rsidRPr="00D93995">
        <w:rPr>
          <w:rFonts w:ascii="Times New Roman" w:hAnsi="Times New Roman"/>
          <w:spacing w:val="-3"/>
          <w:u w:val="single"/>
        </w:rPr>
        <w:tab/>
      </w:r>
      <w:r w:rsidRPr="00D93995">
        <w:rPr>
          <w:rFonts w:ascii="Times New Roman" w:hAnsi="Times New Roman"/>
          <w:spacing w:val="-3"/>
          <w:u w:val="single"/>
        </w:rPr>
        <w:tab/>
      </w:r>
      <w:r w:rsidRPr="00D93995">
        <w:rPr>
          <w:rFonts w:ascii="Times New Roman" w:hAnsi="Times New Roman"/>
          <w:spacing w:val="-3"/>
          <w:u w:val="single"/>
        </w:rPr>
        <w:tab/>
      </w:r>
      <w:r w:rsidRPr="00D93995">
        <w:rPr>
          <w:rFonts w:ascii="Times New Roman" w:hAnsi="Times New Roman"/>
          <w:spacing w:val="-3"/>
          <w:u w:val="single"/>
        </w:rPr>
        <w:tab/>
      </w:r>
      <w:r w:rsidRPr="00D93995">
        <w:rPr>
          <w:rFonts w:ascii="Times New Roman" w:hAnsi="Times New Roman"/>
          <w:spacing w:val="-3"/>
          <w:u w:val="single"/>
        </w:rPr>
        <w:tab/>
      </w:r>
    </w:p>
    <w:p w14:paraId="3348BFD3" w14:textId="77777777" w:rsidR="0047666F" w:rsidRPr="00D93995" w:rsidRDefault="0047666F" w:rsidP="0047666F">
      <w:pPr>
        <w:tabs>
          <w:tab w:val="left" w:pos="-720"/>
        </w:tabs>
        <w:suppressAutoHyphens/>
        <w:jc w:val="both"/>
        <w:rPr>
          <w:rFonts w:ascii="Times New Roman" w:hAnsi="Times New Roman"/>
          <w:spacing w:val="-3"/>
        </w:rPr>
      </w:pPr>
    </w:p>
    <w:p w14:paraId="08F3E310" w14:textId="77777777" w:rsidR="0047666F" w:rsidRPr="00D93995" w:rsidRDefault="0047666F" w:rsidP="0047666F">
      <w:pPr>
        <w:tabs>
          <w:tab w:val="left" w:pos="-720"/>
        </w:tabs>
        <w:suppressAutoHyphens/>
        <w:jc w:val="both"/>
        <w:rPr>
          <w:rFonts w:ascii="Times New Roman" w:hAnsi="Times New Roman"/>
          <w:spacing w:val="-3"/>
        </w:rPr>
      </w:pP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u w:val="single"/>
        </w:rPr>
        <w:t xml:space="preserve">                                               </w:t>
      </w:r>
    </w:p>
    <w:p w14:paraId="0F5A9563" w14:textId="77777777" w:rsidR="0047666F" w:rsidRPr="00D93995" w:rsidRDefault="0047666F" w:rsidP="0047666F">
      <w:pPr>
        <w:tabs>
          <w:tab w:val="left" w:pos="-720"/>
        </w:tabs>
        <w:suppressAutoHyphens/>
        <w:jc w:val="both"/>
        <w:rPr>
          <w:rFonts w:ascii="Times New Roman" w:hAnsi="Times New Roman"/>
          <w:spacing w:val="-3"/>
          <w:u w:val="single"/>
        </w:rPr>
      </w:pP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00BC3141" w:rsidRPr="00D93995">
        <w:rPr>
          <w:rFonts w:ascii="Times New Roman" w:hAnsi="Times New Roman"/>
          <w:spacing w:val="-3"/>
        </w:rPr>
        <w:t>Email</w:t>
      </w:r>
      <w:r w:rsidRPr="00D93995">
        <w:rPr>
          <w:rFonts w:ascii="Times New Roman" w:hAnsi="Times New Roman"/>
          <w:spacing w:val="-3"/>
        </w:rPr>
        <w:t xml:space="preserve"> ________</w:t>
      </w:r>
      <w:r w:rsidRPr="00D93995">
        <w:rPr>
          <w:rFonts w:ascii="Times New Roman" w:hAnsi="Times New Roman"/>
          <w:spacing w:val="-3"/>
          <w:u w:val="single"/>
        </w:rPr>
        <w:tab/>
      </w:r>
      <w:r w:rsidRPr="00D93995">
        <w:rPr>
          <w:rFonts w:ascii="Times New Roman" w:hAnsi="Times New Roman"/>
          <w:spacing w:val="-3"/>
          <w:u w:val="single"/>
        </w:rPr>
        <w:tab/>
      </w:r>
      <w:r w:rsidRPr="00D93995">
        <w:rPr>
          <w:rFonts w:ascii="Times New Roman" w:hAnsi="Times New Roman"/>
          <w:spacing w:val="-3"/>
          <w:u w:val="single"/>
        </w:rPr>
        <w:tab/>
      </w:r>
      <w:r w:rsidRPr="00D93995">
        <w:rPr>
          <w:rFonts w:ascii="Times New Roman" w:hAnsi="Times New Roman"/>
          <w:spacing w:val="-3"/>
          <w:u w:val="single"/>
        </w:rPr>
        <w:tab/>
      </w:r>
      <w:r w:rsidRPr="00D93995">
        <w:rPr>
          <w:rFonts w:ascii="Times New Roman" w:hAnsi="Times New Roman"/>
          <w:spacing w:val="-3"/>
          <w:u w:val="single"/>
        </w:rPr>
        <w:tab/>
      </w:r>
    </w:p>
    <w:p w14:paraId="2121AFC3" w14:textId="77777777" w:rsidR="0047666F" w:rsidRPr="00D93995" w:rsidRDefault="0047666F" w:rsidP="0047666F">
      <w:pPr>
        <w:tabs>
          <w:tab w:val="left" w:pos="-720"/>
        </w:tabs>
        <w:suppressAutoHyphens/>
        <w:jc w:val="both"/>
        <w:rPr>
          <w:rFonts w:ascii="Times New Roman" w:hAnsi="Times New Roman"/>
          <w:spacing w:val="-3"/>
          <w:u w:val="single"/>
        </w:rPr>
      </w:pPr>
    </w:p>
    <w:p w14:paraId="2460998B" w14:textId="77777777" w:rsidR="0047666F" w:rsidRPr="00D93995" w:rsidRDefault="0047666F" w:rsidP="0047666F">
      <w:pPr>
        <w:tabs>
          <w:tab w:val="left" w:pos="-720"/>
        </w:tabs>
        <w:suppressAutoHyphens/>
        <w:jc w:val="both"/>
        <w:rPr>
          <w:rFonts w:ascii="Times New Roman" w:hAnsi="Times New Roman"/>
          <w:spacing w:val="-3"/>
        </w:rPr>
      </w:pPr>
    </w:p>
    <w:p w14:paraId="28EF2AD6" w14:textId="77777777" w:rsidR="0047666F" w:rsidRDefault="0047666F" w:rsidP="0047666F">
      <w:pPr>
        <w:tabs>
          <w:tab w:val="left" w:pos="-720"/>
        </w:tabs>
        <w:suppressAutoHyphens/>
        <w:jc w:val="both"/>
        <w:rPr>
          <w:rFonts w:ascii="Times New Roman" w:hAnsi="Times New Roman"/>
          <w:spacing w:val="-3"/>
          <w:u w:val="single"/>
        </w:rPr>
      </w:pP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r>
      <w:r w:rsidRPr="00D93995">
        <w:rPr>
          <w:rFonts w:ascii="Times New Roman" w:hAnsi="Times New Roman"/>
          <w:spacing w:val="-3"/>
        </w:rPr>
        <w:tab/>
        <w:t xml:space="preserve">Date </w:t>
      </w:r>
      <w:r w:rsidRPr="00D93995">
        <w:rPr>
          <w:rFonts w:ascii="Times New Roman" w:hAnsi="Times New Roman"/>
          <w:spacing w:val="-3"/>
          <w:u w:val="single"/>
        </w:rPr>
        <w:tab/>
      </w:r>
      <w:r w:rsidRPr="00D93995">
        <w:rPr>
          <w:rFonts w:ascii="Times New Roman" w:hAnsi="Times New Roman"/>
          <w:spacing w:val="-3"/>
          <w:u w:val="single"/>
        </w:rPr>
        <w:tab/>
      </w:r>
      <w:r w:rsidRPr="00E10EA2">
        <w:rPr>
          <w:rFonts w:ascii="Times New Roman" w:hAnsi="Times New Roman"/>
          <w:spacing w:val="-3"/>
          <w:u w:val="single"/>
        </w:rPr>
        <w:tab/>
      </w:r>
      <w:r w:rsidRPr="00E10EA2">
        <w:rPr>
          <w:rFonts w:ascii="Times New Roman" w:hAnsi="Times New Roman"/>
          <w:spacing w:val="-3"/>
          <w:u w:val="single"/>
        </w:rPr>
        <w:tab/>
      </w:r>
      <w:r w:rsidRPr="00E10EA2">
        <w:rPr>
          <w:rFonts w:ascii="Times New Roman" w:hAnsi="Times New Roman"/>
          <w:spacing w:val="-3"/>
          <w:u w:val="single"/>
        </w:rPr>
        <w:tab/>
      </w:r>
      <w:r w:rsidRPr="00E10EA2">
        <w:rPr>
          <w:rFonts w:ascii="Times New Roman" w:hAnsi="Times New Roman"/>
          <w:spacing w:val="-3"/>
          <w:u w:val="single"/>
        </w:rPr>
        <w:tab/>
      </w:r>
      <w:r w:rsidRPr="00E10EA2">
        <w:rPr>
          <w:rFonts w:ascii="Times New Roman" w:hAnsi="Times New Roman"/>
          <w:spacing w:val="-3"/>
          <w:u w:val="single"/>
        </w:rPr>
        <w:tab/>
      </w:r>
    </w:p>
    <w:p w14:paraId="7A4B1633" w14:textId="77777777" w:rsidR="006D4228" w:rsidRDefault="006D4228" w:rsidP="0047666F">
      <w:pPr>
        <w:tabs>
          <w:tab w:val="left" w:pos="-720"/>
        </w:tabs>
        <w:suppressAutoHyphens/>
        <w:jc w:val="both"/>
        <w:rPr>
          <w:rFonts w:ascii="Times New Roman" w:hAnsi="Times New Roman"/>
          <w:spacing w:val="-3"/>
          <w:u w:val="single"/>
        </w:rPr>
      </w:pPr>
    </w:p>
    <w:p w14:paraId="2D9FA727" w14:textId="77777777" w:rsidR="006D4228" w:rsidRDefault="006D4228" w:rsidP="0047666F">
      <w:pPr>
        <w:tabs>
          <w:tab w:val="left" w:pos="-720"/>
        </w:tabs>
        <w:suppressAutoHyphens/>
        <w:jc w:val="both"/>
        <w:rPr>
          <w:rFonts w:ascii="Times New Roman" w:hAnsi="Times New Roman"/>
          <w:spacing w:val="-3"/>
          <w:u w:val="single"/>
        </w:rPr>
      </w:pPr>
    </w:p>
    <w:p w14:paraId="60DC4A20" w14:textId="77777777" w:rsidR="008C6B7A" w:rsidRDefault="006D4228" w:rsidP="006D4228">
      <w:pPr>
        <w:tabs>
          <w:tab w:val="left" w:pos="-720"/>
        </w:tabs>
        <w:suppressAutoHyphens/>
        <w:jc w:val="center"/>
        <w:rPr>
          <w:rFonts w:ascii="Times New Roman" w:hAnsi="Times New Roman"/>
          <w:b/>
          <w:spacing w:val="-3"/>
          <w:sz w:val="36"/>
          <w:u w:val="single"/>
        </w:rPr>
      </w:pPr>
      <w:r w:rsidRPr="006D4228">
        <w:rPr>
          <w:rFonts w:ascii="Times New Roman" w:hAnsi="Times New Roman"/>
          <w:b/>
          <w:spacing w:val="-3"/>
          <w:sz w:val="36"/>
          <w:u w:val="single"/>
        </w:rPr>
        <w:br w:type="page"/>
      </w:r>
      <w:r w:rsidR="008C6B7A">
        <w:rPr>
          <w:rFonts w:ascii="Times New Roman" w:hAnsi="Times New Roman"/>
          <w:b/>
          <w:spacing w:val="-3"/>
          <w:sz w:val="36"/>
          <w:u w:val="single"/>
        </w:rPr>
        <w:lastRenderedPageBreak/>
        <w:t>Exhibit A</w:t>
      </w:r>
    </w:p>
    <w:p w14:paraId="7E1487FC" w14:textId="77777777" w:rsidR="008C6B7A" w:rsidRDefault="008C6B7A" w:rsidP="006D4228">
      <w:pPr>
        <w:tabs>
          <w:tab w:val="left" w:pos="-720"/>
        </w:tabs>
        <w:suppressAutoHyphens/>
        <w:jc w:val="center"/>
        <w:rPr>
          <w:rFonts w:ascii="Times New Roman" w:hAnsi="Times New Roman"/>
          <w:spacing w:val="-3"/>
        </w:rPr>
      </w:pPr>
    </w:p>
    <w:p w14:paraId="74B1D0FF" w14:textId="77777777" w:rsidR="008C6B7A" w:rsidRPr="00B63DF5" w:rsidRDefault="008C6B7A" w:rsidP="006D4228">
      <w:pPr>
        <w:tabs>
          <w:tab w:val="left" w:pos="-720"/>
        </w:tabs>
        <w:suppressAutoHyphens/>
        <w:jc w:val="center"/>
        <w:rPr>
          <w:rFonts w:ascii="Times New Roman" w:hAnsi="Times New Roman"/>
          <w:b/>
          <w:spacing w:val="-3"/>
          <w:sz w:val="32"/>
        </w:rPr>
      </w:pPr>
      <w:r w:rsidRPr="00B63DF5">
        <w:rPr>
          <w:rFonts w:ascii="Times New Roman" w:hAnsi="Times New Roman"/>
          <w:b/>
          <w:spacing w:val="-3"/>
          <w:sz w:val="32"/>
        </w:rPr>
        <w:t>Description of Services</w:t>
      </w:r>
    </w:p>
    <w:p w14:paraId="64ABA99D" w14:textId="77777777" w:rsidR="008C6B7A" w:rsidRDefault="008C6B7A" w:rsidP="006D4228">
      <w:pPr>
        <w:tabs>
          <w:tab w:val="left" w:pos="-720"/>
        </w:tabs>
        <w:suppressAutoHyphens/>
        <w:jc w:val="center"/>
        <w:rPr>
          <w:rFonts w:ascii="Times New Roman" w:hAnsi="Times New Roman"/>
          <w:spacing w:val="-3"/>
        </w:rPr>
      </w:pPr>
    </w:p>
    <w:p w14:paraId="4474F539" w14:textId="77777777" w:rsidR="008C6B7A" w:rsidRDefault="008C6B7A" w:rsidP="008C6B7A">
      <w:pPr>
        <w:tabs>
          <w:tab w:val="left" w:pos="-720"/>
        </w:tabs>
        <w:suppressAutoHyphens/>
        <w:rPr>
          <w:rFonts w:ascii="Times New Roman" w:hAnsi="Times New Roman"/>
          <w:spacing w:val="-3"/>
        </w:rPr>
      </w:pPr>
    </w:p>
    <w:p w14:paraId="55F05A28" w14:textId="77777777" w:rsidR="005D521E" w:rsidRDefault="005D521E" w:rsidP="008C6B7A">
      <w:pPr>
        <w:tabs>
          <w:tab w:val="left" w:pos="-720"/>
        </w:tabs>
        <w:suppressAutoHyphens/>
        <w:rPr>
          <w:rFonts w:ascii="Times New Roman" w:hAnsi="Times New Roman"/>
          <w:spacing w:val="-3"/>
        </w:rPr>
      </w:pPr>
      <w:r>
        <w:rPr>
          <w:rFonts w:ascii="Times New Roman" w:hAnsi="Times New Roman"/>
          <w:spacing w:val="-3"/>
        </w:rPr>
        <w:t>Upon selection of projects from the completed Master Plan, or as otherwise selected by the District, it is the District’s intent to utilize the selected consultant to provide architectural services for the specific project. However, the District reserves the right to select a different architectural firm to complete these services. If the District selects the Consultant, then the following services will be provided by consultant:</w:t>
      </w:r>
    </w:p>
    <w:p w14:paraId="00BF9131" w14:textId="77777777" w:rsidR="005D521E" w:rsidRDefault="005D521E" w:rsidP="008C6B7A">
      <w:pPr>
        <w:tabs>
          <w:tab w:val="left" w:pos="-720"/>
        </w:tabs>
        <w:suppressAutoHyphens/>
        <w:rPr>
          <w:rFonts w:ascii="Times New Roman" w:hAnsi="Times New Roman"/>
          <w:spacing w:val="-3"/>
        </w:rPr>
      </w:pPr>
    </w:p>
    <w:p w14:paraId="5031C46A" w14:textId="77777777" w:rsidR="005D521E" w:rsidRPr="005D521E" w:rsidRDefault="005D521E" w:rsidP="005D521E">
      <w:pPr>
        <w:numPr>
          <w:ilvl w:val="0"/>
          <w:numId w:val="14"/>
        </w:numPr>
        <w:tabs>
          <w:tab w:val="left" w:pos="-720"/>
        </w:tabs>
        <w:suppressAutoHyphens/>
        <w:rPr>
          <w:rFonts w:ascii="Times New Roman" w:hAnsi="Times New Roman"/>
          <w:spacing w:val="-3"/>
        </w:rPr>
      </w:pPr>
      <w:r w:rsidRPr="005D521E">
        <w:rPr>
          <w:rFonts w:ascii="Times New Roman" w:hAnsi="Times New Roman"/>
          <w:spacing w:val="-3"/>
        </w:rPr>
        <w:t xml:space="preserve">Developing Final Designs, Construction Documents, and Specifications for any project that is </w:t>
      </w:r>
      <w:r>
        <w:rPr>
          <w:rFonts w:ascii="Times New Roman" w:hAnsi="Times New Roman"/>
          <w:spacing w:val="-3"/>
        </w:rPr>
        <w:t>assigned</w:t>
      </w:r>
      <w:r w:rsidRPr="005D521E">
        <w:rPr>
          <w:rFonts w:ascii="Times New Roman" w:hAnsi="Times New Roman"/>
          <w:spacing w:val="-3"/>
        </w:rPr>
        <w:t>.</w:t>
      </w:r>
    </w:p>
    <w:p w14:paraId="2048F884" w14:textId="77777777" w:rsidR="005D521E" w:rsidRPr="005D521E" w:rsidRDefault="005D521E" w:rsidP="005D521E">
      <w:pPr>
        <w:numPr>
          <w:ilvl w:val="0"/>
          <w:numId w:val="14"/>
        </w:numPr>
        <w:tabs>
          <w:tab w:val="left" w:pos="-720"/>
        </w:tabs>
        <w:suppressAutoHyphens/>
        <w:rPr>
          <w:rFonts w:ascii="Times New Roman" w:hAnsi="Times New Roman"/>
          <w:spacing w:val="-3"/>
        </w:rPr>
      </w:pPr>
      <w:r w:rsidRPr="005D521E">
        <w:rPr>
          <w:rFonts w:ascii="Times New Roman" w:hAnsi="Times New Roman"/>
          <w:spacing w:val="-3"/>
        </w:rPr>
        <w:t xml:space="preserve">Providing all architectural, civil engineering, structural engineering, mechanical engineering, electrical engineering, technology planning and other building design services in connection with the development of the </w:t>
      </w:r>
      <w:r>
        <w:rPr>
          <w:rFonts w:ascii="Times New Roman" w:hAnsi="Times New Roman"/>
          <w:spacing w:val="-3"/>
        </w:rPr>
        <w:t>assigned project</w:t>
      </w:r>
      <w:r w:rsidRPr="005D521E">
        <w:rPr>
          <w:rFonts w:ascii="Times New Roman" w:hAnsi="Times New Roman"/>
          <w:spacing w:val="-3"/>
        </w:rPr>
        <w:t>.</w:t>
      </w:r>
    </w:p>
    <w:p w14:paraId="2A72B55F" w14:textId="77777777" w:rsidR="005D521E" w:rsidRPr="005D521E" w:rsidRDefault="005D521E" w:rsidP="005D521E">
      <w:pPr>
        <w:numPr>
          <w:ilvl w:val="0"/>
          <w:numId w:val="14"/>
        </w:numPr>
        <w:tabs>
          <w:tab w:val="left" w:pos="-720"/>
        </w:tabs>
        <w:suppressAutoHyphens/>
        <w:rPr>
          <w:rFonts w:ascii="Times New Roman" w:hAnsi="Times New Roman"/>
          <w:spacing w:val="-3"/>
        </w:rPr>
      </w:pPr>
      <w:r w:rsidRPr="005D521E">
        <w:rPr>
          <w:rFonts w:ascii="Times New Roman" w:hAnsi="Times New Roman"/>
          <w:spacing w:val="-3"/>
        </w:rPr>
        <w:t xml:space="preserve">Providing all standard services covered by the </w:t>
      </w:r>
      <w:r>
        <w:rPr>
          <w:rFonts w:ascii="Times New Roman" w:hAnsi="Times New Roman"/>
          <w:spacing w:val="-3"/>
        </w:rPr>
        <w:t>AIA</w:t>
      </w:r>
      <w:r w:rsidRPr="005D521E">
        <w:rPr>
          <w:rFonts w:ascii="Times New Roman" w:hAnsi="Times New Roman"/>
          <w:spacing w:val="-3"/>
        </w:rPr>
        <w:t xml:space="preserve"> </w:t>
      </w:r>
      <w:r>
        <w:rPr>
          <w:rFonts w:ascii="Times New Roman" w:hAnsi="Times New Roman"/>
          <w:spacing w:val="-3"/>
        </w:rPr>
        <w:t xml:space="preserve">B101-2017 </w:t>
      </w:r>
      <w:r w:rsidRPr="005D521E">
        <w:rPr>
          <w:rFonts w:ascii="Times New Roman" w:hAnsi="Times New Roman"/>
          <w:spacing w:val="-3"/>
        </w:rPr>
        <w:t>Standard Form of Agreement between the District and Architect</w:t>
      </w:r>
      <w:r>
        <w:rPr>
          <w:rFonts w:ascii="Times New Roman" w:hAnsi="Times New Roman"/>
          <w:spacing w:val="-3"/>
        </w:rPr>
        <w:t>, as amended by Exhibit B to the District’s RFQ</w:t>
      </w:r>
      <w:r w:rsidRPr="005D521E">
        <w:rPr>
          <w:rFonts w:ascii="Times New Roman" w:hAnsi="Times New Roman"/>
          <w:spacing w:val="-3"/>
        </w:rPr>
        <w:t>.</w:t>
      </w:r>
    </w:p>
    <w:p w14:paraId="0DA4DA0D" w14:textId="77777777" w:rsidR="005D521E" w:rsidRDefault="005D521E" w:rsidP="005D521E">
      <w:pPr>
        <w:numPr>
          <w:ilvl w:val="0"/>
          <w:numId w:val="14"/>
        </w:numPr>
        <w:tabs>
          <w:tab w:val="left" w:pos="-720"/>
        </w:tabs>
        <w:suppressAutoHyphens/>
        <w:rPr>
          <w:rFonts w:ascii="Times New Roman" w:hAnsi="Times New Roman"/>
          <w:spacing w:val="-3"/>
        </w:rPr>
      </w:pPr>
      <w:r>
        <w:rPr>
          <w:rFonts w:ascii="Times New Roman" w:hAnsi="Times New Roman"/>
          <w:spacing w:val="-3"/>
        </w:rPr>
        <w:t>A</w:t>
      </w:r>
      <w:r w:rsidRPr="005D521E">
        <w:rPr>
          <w:rFonts w:ascii="Times New Roman" w:hAnsi="Times New Roman"/>
          <w:spacing w:val="-3"/>
        </w:rPr>
        <w:t xml:space="preserve">ny other additional services </w:t>
      </w:r>
      <w:r>
        <w:rPr>
          <w:rFonts w:ascii="Times New Roman" w:hAnsi="Times New Roman"/>
          <w:spacing w:val="-3"/>
        </w:rPr>
        <w:t xml:space="preserve">requested by the District that are </w:t>
      </w:r>
      <w:r w:rsidRPr="005D521E">
        <w:rPr>
          <w:rFonts w:ascii="Times New Roman" w:hAnsi="Times New Roman"/>
          <w:spacing w:val="-3"/>
        </w:rPr>
        <w:t>not covered by the AIA Standard Form of Agreement.</w:t>
      </w:r>
    </w:p>
    <w:p w14:paraId="084DE4B7" w14:textId="77777777" w:rsidR="008C6B7A" w:rsidRDefault="008C6B7A" w:rsidP="008C6B7A">
      <w:pPr>
        <w:tabs>
          <w:tab w:val="left" w:pos="-720"/>
        </w:tabs>
        <w:suppressAutoHyphens/>
        <w:rPr>
          <w:rFonts w:ascii="Times New Roman" w:hAnsi="Times New Roman"/>
          <w:spacing w:val="-3"/>
        </w:rPr>
      </w:pPr>
    </w:p>
    <w:p w14:paraId="2F4BF89A" w14:textId="77777777" w:rsidR="008C6B7A" w:rsidRDefault="008C6B7A" w:rsidP="008C6B7A">
      <w:pPr>
        <w:tabs>
          <w:tab w:val="left" w:pos="-720"/>
        </w:tabs>
        <w:suppressAutoHyphens/>
        <w:rPr>
          <w:rFonts w:ascii="Times New Roman" w:hAnsi="Times New Roman"/>
          <w:spacing w:val="-3"/>
        </w:rPr>
      </w:pPr>
    </w:p>
    <w:p w14:paraId="108D07A9" w14:textId="77777777" w:rsidR="008C6B7A" w:rsidRDefault="008C6B7A" w:rsidP="008C6B7A">
      <w:pPr>
        <w:tabs>
          <w:tab w:val="left" w:pos="-720"/>
        </w:tabs>
        <w:suppressAutoHyphens/>
        <w:rPr>
          <w:rFonts w:ascii="Times New Roman" w:hAnsi="Times New Roman"/>
          <w:spacing w:val="-3"/>
        </w:rPr>
      </w:pPr>
    </w:p>
    <w:p w14:paraId="0D6B9E76" w14:textId="77777777" w:rsidR="008C6B7A" w:rsidRPr="008C6B7A" w:rsidRDefault="008C6B7A" w:rsidP="008C6B7A">
      <w:pPr>
        <w:tabs>
          <w:tab w:val="left" w:pos="-720"/>
        </w:tabs>
        <w:suppressAutoHyphens/>
        <w:rPr>
          <w:rFonts w:ascii="Times New Roman" w:hAnsi="Times New Roman"/>
          <w:spacing w:val="-3"/>
        </w:rPr>
      </w:pPr>
      <w:r>
        <w:rPr>
          <w:rFonts w:ascii="Times New Roman" w:hAnsi="Times New Roman"/>
          <w:spacing w:val="-3"/>
        </w:rPr>
        <w:br w:type="page"/>
      </w:r>
    </w:p>
    <w:p w14:paraId="74AAD3F4" w14:textId="77777777" w:rsidR="008C6B7A" w:rsidRDefault="008C6B7A" w:rsidP="006D4228">
      <w:pPr>
        <w:tabs>
          <w:tab w:val="left" w:pos="-720"/>
        </w:tabs>
        <w:suppressAutoHyphens/>
        <w:jc w:val="center"/>
        <w:rPr>
          <w:rFonts w:ascii="Times New Roman" w:hAnsi="Times New Roman"/>
          <w:b/>
          <w:spacing w:val="-3"/>
          <w:sz w:val="36"/>
          <w:u w:val="single"/>
        </w:rPr>
      </w:pPr>
    </w:p>
    <w:p w14:paraId="58923598" w14:textId="77777777" w:rsidR="006D4228" w:rsidRPr="006D4228" w:rsidRDefault="008C6B7A" w:rsidP="006D4228">
      <w:pPr>
        <w:tabs>
          <w:tab w:val="left" w:pos="-720"/>
        </w:tabs>
        <w:suppressAutoHyphens/>
        <w:jc w:val="center"/>
        <w:rPr>
          <w:rFonts w:ascii="Times New Roman" w:hAnsi="Times New Roman"/>
          <w:b/>
          <w:spacing w:val="-3"/>
          <w:sz w:val="36"/>
          <w:u w:val="single"/>
        </w:rPr>
      </w:pPr>
      <w:r>
        <w:rPr>
          <w:rFonts w:ascii="Times New Roman" w:hAnsi="Times New Roman"/>
          <w:b/>
          <w:spacing w:val="-3"/>
          <w:sz w:val="36"/>
          <w:u w:val="single"/>
        </w:rPr>
        <w:t>Exhibit B</w:t>
      </w:r>
    </w:p>
    <w:p w14:paraId="7C1EEF18" w14:textId="77777777" w:rsidR="006D4228" w:rsidRDefault="006D4228" w:rsidP="0047666F">
      <w:pPr>
        <w:tabs>
          <w:tab w:val="left" w:pos="-720"/>
        </w:tabs>
        <w:suppressAutoHyphens/>
        <w:jc w:val="both"/>
        <w:rPr>
          <w:rFonts w:ascii="Times New Roman" w:hAnsi="Times New Roman"/>
          <w:spacing w:val="-3"/>
          <w:u w:val="single"/>
        </w:rPr>
      </w:pPr>
    </w:p>
    <w:p w14:paraId="49C7549E" w14:textId="540E70BF" w:rsidR="002A774B" w:rsidRPr="002A774B" w:rsidRDefault="00525E00" w:rsidP="002A774B">
      <w:pPr>
        <w:jc w:val="center"/>
        <w:rPr>
          <w:rFonts w:eastAsia="Calibri" w:cs="Arial"/>
          <w:b/>
          <w:iCs/>
        </w:rPr>
      </w:pPr>
      <w:r>
        <w:rPr>
          <w:rFonts w:eastAsia="Calibri" w:cs="Arial"/>
          <w:b/>
          <w:iCs/>
        </w:rPr>
        <w:t>Henry County R-I</w:t>
      </w:r>
      <w:r w:rsidR="009343EE">
        <w:rPr>
          <w:rFonts w:eastAsia="Calibri" w:cs="Arial"/>
          <w:b/>
          <w:iCs/>
        </w:rPr>
        <w:t xml:space="preserve"> </w:t>
      </w:r>
      <w:r w:rsidR="002A774B" w:rsidRPr="002A774B">
        <w:rPr>
          <w:rFonts w:eastAsia="Calibri" w:cs="Arial"/>
          <w:b/>
          <w:iCs/>
        </w:rPr>
        <w:t>School District</w:t>
      </w:r>
    </w:p>
    <w:p w14:paraId="7F06169F" w14:textId="4400A51A" w:rsidR="002A774B" w:rsidRPr="002A774B" w:rsidRDefault="002A774B" w:rsidP="002A774B">
      <w:pPr>
        <w:jc w:val="center"/>
        <w:rPr>
          <w:rFonts w:eastAsia="Calibri" w:cs="Arial"/>
          <w:b/>
          <w:iCs/>
        </w:rPr>
      </w:pPr>
      <w:r w:rsidRPr="002A774B">
        <w:rPr>
          <w:rFonts w:eastAsia="Calibri" w:cs="Arial"/>
          <w:b/>
          <w:iCs/>
        </w:rPr>
        <w:t xml:space="preserve">Supplemental </w:t>
      </w:r>
      <w:r w:rsidR="00B0057B">
        <w:rPr>
          <w:rFonts w:eastAsia="Calibri" w:cs="Arial"/>
          <w:b/>
          <w:iCs/>
        </w:rPr>
        <w:t>Conditions</w:t>
      </w:r>
      <w:r w:rsidRPr="002A774B">
        <w:rPr>
          <w:rFonts w:eastAsia="Calibri" w:cs="Arial"/>
          <w:b/>
          <w:iCs/>
        </w:rPr>
        <w:t xml:space="preserve"> to</w:t>
      </w:r>
    </w:p>
    <w:p w14:paraId="279EE12D" w14:textId="77777777" w:rsidR="002A774B" w:rsidRPr="002A774B" w:rsidRDefault="002A774B" w:rsidP="002A774B">
      <w:pPr>
        <w:jc w:val="center"/>
        <w:rPr>
          <w:rFonts w:eastAsia="Calibri" w:cs="Arial"/>
          <w:b/>
          <w:iCs/>
        </w:rPr>
      </w:pPr>
      <w:r w:rsidRPr="002A774B">
        <w:rPr>
          <w:rFonts w:eastAsia="Calibri" w:cs="Arial"/>
          <w:b/>
          <w:iCs/>
        </w:rPr>
        <w:t>AIA Document B101-2017</w:t>
      </w:r>
    </w:p>
    <w:p w14:paraId="1531484D" w14:textId="77777777" w:rsidR="002A774B" w:rsidRPr="002A774B" w:rsidRDefault="002A774B" w:rsidP="002A774B">
      <w:pPr>
        <w:jc w:val="center"/>
        <w:rPr>
          <w:rFonts w:eastAsia="Calibri" w:cs="Arial"/>
          <w:b/>
        </w:rPr>
      </w:pPr>
    </w:p>
    <w:p w14:paraId="1EAF7A5B" w14:textId="77777777" w:rsidR="002A774B" w:rsidRPr="002A774B" w:rsidRDefault="002A774B" w:rsidP="002A774B">
      <w:pPr>
        <w:rPr>
          <w:rFonts w:eastAsia="Calibri" w:cs="Arial"/>
          <w:b/>
          <w:caps/>
        </w:rPr>
      </w:pPr>
      <w:r w:rsidRPr="002A774B">
        <w:rPr>
          <w:rFonts w:eastAsia="Calibri" w:cs="Arial"/>
        </w:rPr>
        <w:t xml:space="preserve">The  following  supplements,  modifies,  changes,  deletes  from  or  adds  to  the  "Standard  Form  of  Agreement  Between  Owner  and  Architect",  AIA  Document  B101-2017.    Where  any  Article  of  the  Standard  Form  of  Agreement  is  modified  or  any  Paragraph,  Subparagraph,  Clause,  or  portion  thereof  is  modified  or  deleted  by  these  Supplementary  Conditions,  the  unaltered  provisions  of  that  Article,  Paragraph,  Subparagraph  or  Clause  shall  remain  in  effect. Language that is being deleted shall be shown by strikethrough below. Language that is being added is shown in red. </w:t>
      </w:r>
    </w:p>
    <w:p w14:paraId="4CF5BA5E" w14:textId="77777777" w:rsidR="002A774B" w:rsidRPr="002A774B" w:rsidRDefault="002A774B" w:rsidP="002A774B">
      <w:pPr>
        <w:rPr>
          <w:rFonts w:eastAsia="Calibri" w:cs="Arial"/>
          <w:b/>
          <w:caps/>
        </w:rPr>
      </w:pPr>
    </w:p>
    <w:p w14:paraId="09FB82AA" w14:textId="77777777" w:rsidR="005D521E" w:rsidRPr="005D521E" w:rsidRDefault="005D521E" w:rsidP="005D521E">
      <w:pPr>
        <w:rPr>
          <w:rFonts w:eastAsia="Calibri" w:cs="Arial"/>
          <w:b/>
          <w:caps/>
        </w:rPr>
      </w:pPr>
      <w:r w:rsidRPr="005D521E">
        <w:rPr>
          <w:rFonts w:eastAsia="Calibri" w:cs="Arial"/>
          <w:b/>
          <w:caps/>
        </w:rPr>
        <w:t>Article 1 Initial Information</w:t>
      </w:r>
    </w:p>
    <w:p w14:paraId="10D0776C" w14:textId="77777777" w:rsidR="005D521E" w:rsidRPr="005D521E" w:rsidRDefault="005D521E" w:rsidP="005D521E">
      <w:pPr>
        <w:rPr>
          <w:rFonts w:eastAsia="Calibri" w:cs="Arial"/>
        </w:rPr>
      </w:pPr>
    </w:p>
    <w:p w14:paraId="28821E89" w14:textId="77777777" w:rsidR="005D521E" w:rsidRPr="005D521E" w:rsidRDefault="005D521E" w:rsidP="005D521E">
      <w:pPr>
        <w:ind w:left="720"/>
        <w:jc w:val="both"/>
        <w:rPr>
          <w:rFonts w:eastAsia="Calibri" w:cs="Arial"/>
        </w:rPr>
      </w:pPr>
      <w:r w:rsidRPr="005D521E">
        <w:rPr>
          <w:rFonts w:eastAsia="Calibri" w:cs="Arial"/>
          <w:b/>
        </w:rPr>
        <w:t xml:space="preserve">§ 1.2 </w:t>
      </w:r>
      <w:r w:rsidRPr="005D521E">
        <w:rPr>
          <w:rFonts w:eastAsia="Calibri" w:cs="Arial"/>
        </w:rPr>
        <w:t xml:space="preserve">The Owner and Architect may rely on the Initial Information. Both parties, however, recognize that the Initial Information may materially change and, in that event, the Owner and the Architect shall appropriately adjust the Architect's services, schedule for the Architect's services, and the Architect's compensation. The Owner shall adjust the Owner's budget for the Cost of the Work and the Owner's anticipated design and construction milestones, as necessary, to accommodate material changes in the Initial Information. </w:t>
      </w:r>
      <w:r w:rsidRPr="005D521E">
        <w:rPr>
          <w:rFonts w:eastAsia="Calibri" w:cs="Arial"/>
          <w:color w:val="FF0000"/>
        </w:rPr>
        <w:t xml:space="preserve">Both parties must consent, in writing, prior to any adjustment in the Architect's services, schedule for the Architect's services, and the Architect's compensation. </w:t>
      </w:r>
      <w:r w:rsidRPr="005D521E">
        <w:rPr>
          <w:rFonts w:eastAsia="Calibri" w:cs="Arial"/>
        </w:rPr>
        <w:t xml:space="preserve">  </w:t>
      </w:r>
    </w:p>
    <w:p w14:paraId="22DA3F5E" w14:textId="77777777" w:rsidR="005D521E" w:rsidRPr="005D521E" w:rsidRDefault="005D521E" w:rsidP="005D521E">
      <w:pPr>
        <w:jc w:val="both"/>
        <w:rPr>
          <w:rFonts w:eastAsia="Calibri" w:cs="Arial"/>
          <w:b/>
        </w:rPr>
      </w:pPr>
    </w:p>
    <w:p w14:paraId="29BDCB92" w14:textId="77777777" w:rsidR="005D521E" w:rsidRPr="005D521E" w:rsidRDefault="005D521E" w:rsidP="005D521E">
      <w:pPr>
        <w:jc w:val="both"/>
        <w:rPr>
          <w:rFonts w:eastAsia="Calibri" w:cs="Arial"/>
          <w:b/>
          <w:caps/>
        </w:rPr>
      </w:pPr>
      <w:r w:rsidRPr="005D521E">
        <w:rPr>
          <w:rFonts w:eastAsia="Calibri" w:cs="Arial"/>
          <w:b/>
          <w:caps/>
        </w:rPr>
        <w:t>Article 2 Architect’s Responsibilities</w:t>
      </w:r>
    </w:p>
    <w:p w14:paraId="71377262" w14:textId="77777777" w:rsidR="005D521E" w:rsidRPr="005D521E" w:rsidRDefault="005D521E" w:rsidP="005D521E">
      <w:pPr>
        <w:jc w:val="both"/>
        <w:rPr>
          <w:rFonts w:eastAsia="Calibri" w:cs="Arial"/>
          <w:b/>
        </w:rPr>
      </w:pPr>
    </w:p>
    <w:p w14:paraId="772C0B57" w14:textId="77777777" w:rsidR="005D521E" w:rsidRPr="005D521E" w:rsidRDefault="005D521E" w:rsidP="005D521E">
      <w:pPr>
        <w:ind w:left="720"/>
        <w:jc w:val="both"/>
        <w:rPr>
          <w:rFonts w:eastAsia="Calibri" w:cs="Arial"/>
          <w:color w:val="FF0000"/>
        </w:rPr>
      </w:pPr>
      <w:r w:rsidRPr="005D521E">
        <w:rPr>
          <w:rFonts w:eastAsia="Calibri" w:cs="Arial"/>
          <w:b/>
        </w:rPr>
        <w:t xml:space="preserve">§ 2.2 </w:t>
      </w:r>
      <w:r w:rsidRPr="005D521E">
        <w:rPr>
          <w:rFonts w:eastAsia="Calibri" w:cs="Arial"/>
        </w:rPr>
        <w:t xml:space="preserve">The Architect shall perform its services consistent with the professional skill and care ordinarily provided by architects practicing </w:t>
      </w:r>
      <w:r w:rsidRPr="005D521E">
        <w:rPr>
          <w:rFonts w:eastAsia="Calibri" w:cs="Arial"/>
          <w:strike/>
        </w:rPr>
        <w:t>in the same or similar locality</w:t>
      </w:r>
      <w:r w:rsidRPr="005D521E">
        <w:rPr>
          <w:rFonts w:eastAsia="Calibri" w:cs="Arial"/>
        </w:rPr>
        <w:t xml:space="preserve"> under the same or similar circumstances. The Architect shall perform its services as expeditiously as is consistent with such professional skill and care and the orderly progress of the Project. </w:t>
      </w:r>
      <w:r w:rsidRPr="005D521E">
        <w:rPr>
          <w:rFonts w:eastAsia="Calibri" w:cs="Arial"/>
          <w:color w:val="FF0000"/>
        </w:rPr>
        <w:t xml:space="preserve">The Architect’s services shall endeavor to comply with applicable federal, state and local laws, statutes, ordinances, codes, rules and regulations (collectively, “Laws”), and any final Construction Documents shall comply with all applicable Laws.  Additionally, Architect shall ensure that any final Construction Documents, including necessary Drawings and Specifications, are reasonably accurate and not substantially deficient or defective, so that construction of the project pursuant to the Construction Documents will be viable, feasible, and otherwise constructible, taking into account the conditions of the site, the budget for the Cost of the Work, all applicable Laws, and any other conditions to which the project is subject. For purposes of this paragraph, defective shall mean </w:t>
      </w:r>
      <w:proofErr w:type="gramStart"/>
      <w:r w:rsidRPr="005D521E">
        <w:rPr>
          <w:rFonts w:eastAsia="Calibri" w:cs="Arial"/>
          <w:color w:val="FF0000"/>
        </w:rPr>
        <w:t>so</w:t>
      </w:r>
      <w:proofErr w:type="gramEnd"/>
      <w:r w:rsidRPr="005D521E">
        <w:rPr>
          <w:rFonts w:eastAsia="Calibri" w:cs="Arial"/>
          <w:color w:val="FF0000"/>
        </w:rPr>
        <w:t xml:space="preserve"> faulty as to prevent or unreasonably delay completion of the contract performance by Owner’s Contractor.  To the extent any final Construction Documents are not reasonably accurate, or are substantially deficient or defective, then Architect </w:t>
      </w:r>
      <w:r w:rsidRPr="005D521E">
        <w:rPr>
          <w:rFonts w:eastAsia="Calibri" w:cs="Arial"/>
          <w:color w:val="FF0000"/>
        </w:rPr>
        <w:lastRenderedPageBreak/>
        <w:t>shall correct the same and shall bear the costs to the Owner related to changes in the Work.</w:t>
      </w:r>
    </w:p>
    <w:p w14:paraId="6FBBFE9D" w14:textId="77777777" w:rsidR="005D521E" w:rsidRPr="005D521E" w:rsidRDefault="005D521E" w:rsidP="005D521E">
      <w:pPr>
        <w:jc w:val="both"/>
        <w:rPr>
          <w:rFonts w:eastAsia="Calibri" w:cs="Arial"/>
          <w:strike/>
        </w:rPr>
      </w:pPr>
    </w:p>
    <w:p w14:paraId="1A23D089" w14:textId="77777777" w:rsidR="005D521E" w:rsidRPr="005D521E" w:rsidRDefault="005D521E" w:rsidP="005D521E">
      <w:pPr>
        <w:ind w:left="720"/>
        <w:jc w:val="both"/>
        <w:rPr>
          <w:rFonts w:eastAsia="Calibri" w:cs="Arial"/>
        </w:rPr>
      </w:pPr>
      <w:r w:rsidRPr="005D521E">
        <w:rPr>
          <w:rFonts w:eastAsia="Calibri" w:cs="Arial"/>
          <w:b/>
        </w:rPr>
        <w:t xml:space="preserve">§ 2.5 </w:t>
      </w:r>
      <w:r w:rsidRPr="005D521E">
        <w:rPr>
          <w:rFonts w:eastAsia="Calibri" w:cs="Arial"/>
        </w:rPr>
        <w:t xml:space="preserve">The Architect shall maintain the following insurance until termination of this Agreement. </w:t>
      </w:r>
      <w:r w:rsidRPr="005D521E">
        <w:rPr>
          <w:rFonts w:eastAsia="Calibri" w:cs="Arial"/>
          <w:strike/>
        </w:rPr>
        <w:t>If any of the requirements set forth below are in addition to the types and limits the Architect normally maintains, the Owner shall pay the Architect as set forth in Section 11.9.</w:t>
      </w:r>
    </w:p>
    <w:p w14:paraId="6B03E937" w14:textId="77777777" w:rsidR="005D521E" w:rsidRPr="005D521E" w:rsidRDefault="005D521E" w:rsidP="005D521E">
      <w:pPr>
        <w:jc w:val="both"/>
        <w:rPr>
          <w:rFonts w:eastAsia="Calibri" w:cs="Arial"/>
        </w:rPr>
      </w:pPr>
    </w:p>
    <w:p w14:paraId="1016CDD5" w14:textId="77777777" w:rsidR="005D521E" w:rsidRPr="005D521E" w:rsidRDefault="005D521E" w:rsidP="005D521E">
      <w:pPr>
        <w:ind w:left="720"/>
        <w:jc w:val="both"/>
        <w:rPr>
          <w:rFonts w:eastAsia="Calibri" w:cs="Arial"/>
        </w:rPr>
      </w:pPr>
      <w:r w:rsidRPr="005D521E">
        <w:rPr>
          <w:rFonts w:eastAsia="Calibri" w:cs="Arial"/>
          <w:b/>
        </w:rPr>
        <w:t>§ 2.5.3</w:t>
      </w:r>
      <w:r w:rsidRPr="005D521E">
        <w:rPr>
          <w:rFonts w:eastAsia="Calibri" w:cs="Arial"/>
        </w:rPr>
        <w:t xml:space="preserve"> – </w:t>
      </w:r>
      <w:r w:rsidRPr="005D521E">
        <w:rPr>
          <w:rFonts w:eastAsia="Calibri" w:cs="Arial"/>
          <w:i/>
        </w:rPr>
        <w:t>Delete in its entirety and replace with the following:</w:t>
      </w:r>
      <w:r w:rsidRPr="005D521E">
        <w:rPr>
          <w:rFonts w:eastAsia="Calibri" w:cs="Arial"/>
        </w:rPr>
        <w:t xml:space="preserve">  </w:t>
      </w:r>
    </w:p>
    <w:p w14:paraId="55E318C1" w14:textId="77777777" w:rsidR="005D521E" w:rsidRPr="005D521E" w:rsidRDefault="005D521E" w:rsidP="005D521E">
      <w:pPr>
        <w:ind w:left="720"/>
        <w:jc w:val="both"/>
        <w:rPr>
          <w:rFonts w:eastAsia="Calibri" w:cs="Arial"/>
        </w:rPr>
      </w:pPr>
    </w:p>
    <w:p w14:paraId="04397CAF" w14:textId="77777777" w:rsidR="005D521E" w:rsidRPr="005D521E" w:rsidRDefault="005D521E" w:rsidP="005D521E">
      <w:pPr>
        <w:ind w:left="1440"/>
        <w:jc w:val="both"/>
        <w:rPr>
          <w:rFonts w:eastAsia="Calibri" w:cs="Arial"/>
          <w:color w:val="FF0000"/>
        </w:rPr>
      </w:pPr>
      <w:r w:rsidRPr="005D521E">
        <w:rPr>
          <w:rFonts w:eastAsia="Calibri" w:cs="Arial"/>
          <w:color w:val="FF0000"/>
        </w:rPr>
        <w:t>Excess or umbrella liability insurance with policy limits of not less than Two Million Dollars ($2,000,000). Such excess or umbrella liability insurance policy shall result in the same or greater coverage as the coverages required under Sections 2.5.1, 2.5.2, and 2.5.5, and in no event shall any excess or umbrella liability insurance provide narrower coverage than the primary policy. The excess policy shall not require the exhaustion of the underlying limits only through the actual payment by the underlying insurers.</w:t>
      </w:r>
    </w:p>
    <w:p w14:paraId="2C70ED83" w14:textId="77777777" w:rsidR="005D521E" w:rsidRPr="005D521E" w:rsidRDefault="005D521E" w:rsidP="005D521E">
      <w:pPr>
        <w:ind w:left="720"/>
        <w:jc w:val="both"/>
        <w:rPr>
          <w:rFonts w:eastAsia="Calibri" w:cs="Arial"/>
        </w:rPr>
      </w:pPr>
      <w:r w:rsidRPr="005D521E">
        <w:rPr>
          <w:rFonts w:eastAsia="Calibri" w:cs="Arial"/>
        </w:rPr>
        <w:t xml:space="preserve"> </w:t>
      </w:r>
    </w:p>
    <w:p w14:paraId="03548D51" w14:textId="77777777" w:rsidR="005D521E" w:rsidRPr="005D521E" w:rsidRDefault="005D521E" w:rsidP="005D521E">
      <w:pPr>
        <w:ind w:left="720"/>
        <w:jc w:val="both"/>
        <w:rPr>
          <w:rFonts w:eastAsia="Calibri" w:cs="Arial"/>
          <w:color w:val="FF0000"/>
        </w:rPr>
      </w:pPr>
      <w:r w:rsidRPr="005D521E">
        <w:rPr>
          <w:rFonts w:eastAsia="Calibri" w:cs="Arial"/>
          <w:b/>
          <w:color w:val="FF0000"/>
        </w:rPr>
        <w:t>§ 2.6</w:t>
      </w:r>
      <w:r w:rsidRPr="005D521E">
        <w:rPr>
          <w:rFonts w:eastAsia="Calibri" w:cs="Arial"/>
          <w:color w:val="FF0000"/>
        </w:rPr>
        <w:t xml:space="preserve"> The Owner preserves all immunities recognized at law.  Nothing herein shall be construed as a waiver of sovereign or governmental immunity, as set forth in </w:t>
      </w:r>
      <w:proofErr w:type="spellStart"/>
      <w:r w:rsidRPr="005D521E">
        <w:rPr>
          <w:rFonts w:eastAsia="Calibri" w:cs="Arial"/>
          <w:color w:val="FF0000"/>
        </w:rPr>
        <w:t>RSMo</w:t>
      </w:r>
      <w:proofErr w:type="spellEnd"/>
      <w:r w:rsidRPr="005D521E">
        <w:rPr>
          <w:rFonts w:eastAsia="Calibri" w:cs="Arial"/>
          <w:color w:val="FF0000"/>
        </w:rPr>
        <w:t>. § 537.600 et seq.  Any insurance purchased by the Architect hereto is not intended to act as a waiver, nor is it a waiver of any defense available to Owner and its employees by statute or at common law.</w:t>
      </w:r>
    </w:p>
    <w:p w14:paraId="5DBDFDEB" w14:textId="77777777" w:rsidR="005D521E" w:rsidRPr="005D521E" w:rsidRDefault="005D521E" w:rsidP="005D521E">
      <w:pPr>
        <w:jc w:val="both"/>
        <w:rPr>
          <w:rFonts w:eastAsia="Calibri" w:cs="Arial"/>
          <w:b/>
        </w:rPr>
      </w:pPr>
    </w:p>
    <w:p w14:paraId="5CC301A1" w14:textId="77777777" w:rsidR="005D521E" w:rsidRPr="005D521E" w:rsidRDefault="005D521E" w:rsidP="005D521E">
      <w:pPr>
        <w:jc w:val="both"/>
        <w:rPr>
          <w:rFonts w:eastAsia="Calibri" w:cs="Arial"/>
          <w:b/>
          <w:caps/>
        </w:rPr>
      </w:pPr>
      <w:r w:rsidRPr="005D521E">
        <w:rPr>
          <w:rFonts w:eastAsia="Calibri" w:cs="Arial"/>
          <w:b/>
          <w:caps/>
        </w:rPr>
        <w:t>Article 3 Scope of Architect’s Basic Services</w:t>
      </w:r>
    </w:p>
    <w:p w14:paraId="4022657D" w14:textId="77777777" w:rsidR="005D521E" w:rsidRPr="005D521E" w:rsidRDefault="005D521E" w:rsidP="005D521E">
      <w:pPr>
        <w:jc w:val="both"/>
        <w:rPr>
          <w:rFonts w:eastAsia="Calibri" w:cs="Arial"/>
          <w:b/>
        </w:rPr>
      </w:pPr>
    </w:p>
    <w:p w14:paraId="029C4AC0" w14:textId="77777777" w:rsidR="005D521E" w:rsidRPr="005D521E" w:rsidRDefault="005D521E" w:rsidP="005D521E">
      <w:pPr>
        <w:ind w:left="720"/>
        <w:jc w:val="both"/>
        <w:rPr>
          <w:rFonts w:eastAsia="Calibri" w:cs="Arial"/>
          <w:color w:val="FF0000"/>
        </w:rPr>
      </w:pPr>
      <w:r w:rsidRPr="005D521E">
        <w:rPr>
          <w:rFonts w:eastAsia="Calibri" w:cs="Arial"/>
          <w:b/>
        </w:rPr>
        <w:t xml:space="preserve">§ 3.1 </w:t>
      </w:r>
      <w:r w:rsidRPr="005D521E">
        <w:rPr>
          <w:rFonts w:eastAsia="Calibri" w:cs="Arial"/>
        </w:rPr>
        <w:t xml:space="preserve">The Architect’s Basic Services consist of those described in this Article 3 and include usual and customary structural, mechanical, and electrical engineering services.  Services not set forth in this Article 3 are Supplemental or Additional Services.  </w:t>
      </w:r>
      <w:r w:rsidRPr="005D521E">
        <w:rPr>
          <w:rFonts w:eastAsia="Calibri" w:cs="Arial"/>
          <w:color w:val="FF0000"/>
        </w:rPr>
        <w:t xml:space="preserve">All of the Architect’s services shall be made with reasonable promptness and without delay. The Architect shall indemnify and hold the Owner harmless from any and all claims made by the Contractor or any other affected parties arising out of the Architect’s unreasonable delay in performing its duties.  </w:t>
      </w:r>
    </w:p>
    <w:p w14:paraId="40EC4F2A" w14:textId="77777777" w:rsidR="005D521E" w:rsidRPr="005D521E" w:rsidRDefault="005D521E" w:rsidP="005D521E">
      <w:pPr>
        <w:ind w:left="720"/>
        <w:jc w:val="both"/>
        <w:rPr>
          <w:rFonts w:eastAsia="Calibri" w:cs="Arial"/>
        </w:rPr>
      </w:pPr>
    </w:p>
    <w:p w14:paraId="44A5C691" w14:textId="77777777" w:rsidR="005D521E" w:rsidRPr="005D521E" w:rsidRDefault="005D521E" w:rsidP="005D521E">
      <w:pPr>
        <w:ind w:left="720"/>
        <w:jc w:val="both"/>
        <w:rPr>
          <w:rFonts w:eastAsia="Calibri" w:cs="Arial"/>
        </w:rPr>
      </w:pPr>
      <w:r w:rsidRPr="005D521E">
        <w:rPr>
          <w:rFonts w:eastAsia="Calibri" w:cs="Arial"/>
          <w:b/>
        </w:rPr>
        <w:t xml:space="preserve">3.1.1 </w:t>
      </w:r>
      <w:r w:rsidRPr="005D521E">
        <w:rPr>
          <w:rFonts w:eastAsia="Calibri" w:cs="Arial"/>
        </w:rPr>
        <w:t xml:space="preserve">The Architect shall manage the Architect's services, </w:t>
      </w:r>
      <w:r w:rsidRPr="005D521E">
        <w:rPr>
          <w:rFonts w:eastAsia="Calibri" w:cs="Arial"/>
          <w:color w:val="FF0000"/>
        </w:rPr>
        <w:t xml:space="preserve">consult with the Owner, </w:t>
      </w:r>
      <w:r w:rsidRPr="005D521E">
        <w:rPr>
          <w:rFonts w:eastAsia="Calibri" w:cs="Arial"/>
        </w:rPr>
        <w:t>research applicable design criteria, attend Project meetings, communicate with members of the Project team, and report progress to the Owner.</w:t>
      </w:r>
    </w:p>
    <w:p w14:paraId="26BF7E05" w14:textId="77777777" w:rsidR="005D521E" w:rsidRPr="005D521E" w:rsidRDefault="005D521E" w:rsidP="005D521E">
      <w:pPr>
        <w:ind w:left="720"/>
        <w:jc w:val="both"/>
        <w:rPr>
          <w:rFonts w:eastAsia="Calibri" w:cs="Arial"/>
          <w:b/>
        </w:rPr>
      </w:pPr>
    </w:p>
    <w:p w14:paraId="1B525B63" w14:textId="77777777" w:rsidR="005D521E" w:rsidRPr="005D521E" w:rsidRDefault="005D521E" w:rsidP="005D521E">
      <w:pPr>
        <w:ind w:left="720"/>
        <w:jc w:val="both"/>
        <w:rPr>
          <w:rFonts w:eastAsia="Calibri" w:cs="Arial"/>
        </w:rPr>
      </w:pPr>
      <w:r w:rsidRPr="005D521E">
        <w:rPr>
          <w:rFonts w:eastAsia="Calibri" w:cs="Arial"/>
          <w:b/>
        </w:rPr>
        <w:t xml:space="preserve">§ 3.1.2 </w:t>
      </w:r>
      <w:r w:rsidRPr="005D521E">
        <w:rPr>
          <w:rFonts w:eastAsia="Calibri" w:cs="Arial"/>
        </w:rPr>
        <w:t xml:space="preserve">The Architect shall coordinate its services with those services provided by the Owner and the Owner's consultants.  </w:t>
      </w:r>
      <w:r w:rsidRPr="005D521E">
        <w:rPr>
          <w:rFonts w:eastAsia="Calibri" w:cs="Arial"/>
          <w:color w:val="FF0000"/>
        </w:rPr>
        <w:t xml:space="preserve">The Architect shall be responsible to the Owner for the services furnished to the Architect by any of the Architect’s own consultants to the same extent as if the Architect has furnished the service itself.  The Architect will also coordinate and resolve any inconsistencies in its work and the work of its consultants.  All of the Architect’s contracts with its consultants shall be in writing, signed by both parties, and shall include the following provision:  “The Owner is intended to be a third party beneficiary of this Agreement.”  </w:t>
      </w:r>
      <w:r w:rsidRPr="005D521E">
        <w:rPr>
          <w:rFonts w:eastAsia="Calibri" w:cs="Arial"/>
        </w:rPr>
        <w:t xml:space="preserve"> The Architect shall be entitled to rely on, </w:t>
      </w:r>
      <w:r w:rsidRPr="005D521E">
        <w:rPr>
          <w:rFonts w:eastAsia="Calibri" w:cs="Arial"/>
        </w:rPr>
        <w:lastRenderedPageBreak/>
        <w:t xml:space="preserve">and shall not be responsible for, the accuracy, completeness, and timeliness of, services and information furnished by the Owner and the Owner's </w:t>
      </w:r>
      <w:r w:rsidRPr="005D521E">
        <w:rPr>
          <w:rFonts w:eastAsia="Calibri" w:cs="Arial"/>
          <w:strike/>
        </w:rPr>
        <w:t xml:space="preserve">consultants. </w:t>
      </w:r>
      <w:proofErr w:type="gramStart"/>
      <w:r w:rsidRPr="005D521E">
        <w:rPr>
          <w:rFonts w:eastAsia="Calibri" w:cs="Arial"/>
          <w:color w:val="FF0000"/>
        </w:rPr>
        <w:t>consultants</w:t>
      </w:r>
      <w:proofErr w:type="gramEnd"/>
      <w:r w:rsidRPr="005D521E">
        <w:rPr>
          <w:rFonts w:eastAsia="Calibri" w:cs="Arial"/>
          <w:color w:val="FF0000"/>
        </w:rPr>
        <w:t>; provided, before such reliance it shall first review same in its capacity as project architect.</w:t>
      </w:r>
      <w:r w:rsidRPr="005D521E">
        <w:rPr>
          <w:rFonts w:eastAsia="Calibri" w:cs="Arial"/>
        </w:rPr>
        <w:t xml:space="preserve"> The Architect shall provide prompt written notice to the Owner if the Architect becomes aware of any error, omission, or inconsistency in such services or information.</w:t>
      </w:r>
    </w:p>
    <w:p w14:paraId="4188A913" w14:textId="77777777" w:rsidR="005D521E" w:rsidRPr="005D521E" w:rsidRDefault="005D521E" w:rsidP="005D521E">
      <w:pPr>
        <w:jc w:val="both"/>
        <w:rPr>
          <w:rFonts w:eastAsia="Calibri" w:cs="Arial"/>
          <w:b/>
        </w:rPr>
      </w:pPr>
    </w:p>
    <w:p w14:paraId="32CB1C03" w14:textId="77777777" w:rsidR="005D521E" w:rsidRPr="005D521E" w:rsidRDefault="005D521E" w:rsidP="005D521E">
      <w:pPr>
        <w:ind w:left="720"/>
        <w:jc w:val="both"/>
        <w:rPr>
          <w:rFonts w:eastAsia="Calibri" w:cs="Arial"/>
          <w:b/>
        </w:rPr>
      </w:pPr>
      <w:r w:rsidRPr="005D521E">
        <w:rPr>
          <w:rFonts w:eastAsia="Calibri" w:cs="Arial"/>
          <w:b/>
        </w:rPr>
        <w:t>§ 3.1.3</w:t>
      </w:r>
      <w:r w:rsidRPr="005D521E">
        <w:rPr>
          <w:rFonts w:eastAsia="Calibri" w:cs="Arial"/>
        </w:rPr>
        <w:t xml:space="preserve"> – </w:t>
      </w:r>
      <w:r w:rsidRPr="005D521E">
        <w:rPr>
          <w:rFonts w:eastAsia="Calibri" w:cs="Arial"/>
          <w:i/>
        </w:rPr>
        <w:t>Delete in its entirety and replace with the following:</w:t>
      </w:r>
      <w:r w:rsidRPr="005D521E">
        <w:rPr>
          <w:rFonts w:eastAsia="Calibri" w:cs="Arial"/>
        </w:rPr>
        <w:t xml:space="preserve"> </w:t>
      </w:r>
    </w:p>
    <w:p w14:paraId="34FE7E53" w14:textId="77777777" w:rsidR="005D521E" w:rsidRPr="005D521E" w:rsidRDefault="005D521E" w:rsidP="005D521E">
      <w:pPr>
        <w:ind w:left="720"/>
        <w:jc w:val="both"/>
        <w:rPr>
          <w:rFonts w:eastAsia="Calibri" w:cs="Arial"/>
          <w:b/>
        </w:rPr>
      </w:pPr>
    </w:p>
    <w:p w14:paraId="22410AD3" w14:textId="77777777" w:rsidR="005D521E" w:rsidRPr="005D521E" w:rsidRDefault="005D521E" w:rsidP="005D521E">
      <w:pPr>
        <w:ind w:left="1440"/>
        <w:jc w:val="both"/>
        <w:rPr>
          <w:rFonts w:eastAsia="Calibri" w:cs="Arial"/>
          <w:color w:val="FF0000"/>
        </w:rPr>
      </w:pPr>
      <w:r w:rsidRPr="005D521E">
        <w:rPr>
          <w:rFonts w:eastAsia="Calibri" w:cs="Arial"/>
          <w:color w:val="FF0000"/>
        </w:rPr>
        <w:t>As soon as practicable after receiving authorization to proceed from the Owner, the Architect shall submit for Owner’s approval a schedule for the performance of the Architect’s services. The schedule initially shall include anticipated dates for the commencement of construction and for Substantial Completion of the Work as requested by the Owner. The schedule shall include allowances for periods of time required for the Owner’s review, for the performance of the Owner’s consultants, and for approval of submissions by authorities having jurisdiction over the Project. Once approved by the Owner, time limits established by the schedule shall not, except for reasonable cause, be exceeded by the Architect or Owner. Reasonable cause shall include the failure of the Owner’s Bond Issue to pass. With the Owner’s approval, the Architect shall adjust the schedule, if necessary, as the Project proceeds until the commencement of construction.</w:t>
      </w:r>
    </w:p>
    <w:p w14:paraId="3448FDDF" w14:textId="77777777" w:rsidR="005D521E" w:rsidRPr="005D521E" w:rsidRDefault="005D521E" w:rsidP="005D521E">
      <w:pPr>
        <w:ind w:left="720"/>
        <w:jc w:val="both"/>
        <w:rPr>
          <w:rFonts w:eastAsia="Calibri" w:cs="Arial"/>
          <w:b/>
        </w:rPr>
      </w:pPr>
    </w:p>
    <w:p w14:paraId="6F4016D8" w14:textId="77777777" w:rsidR="005D521E" w:rsidRPr="005D521E" w:rsidRDefault="005D521E" w:rsidP="005D521E">
      <w:pPr>
        <w:ind w:left="720"/>
        <w:jc w:val="both"/>
        <w:rPr>
          <w:rFonts w:eastAsia="Calibri" w:cs="Arial"/>
        </w:rPr>
      </w:pPr>
      <w:r w:rsidRPr="005D521E">
        <w:rPr>
          <w:rFonts w:eastAsia="Calibri" w:cs="Arial"/>
          <w:b/>
        </w:rPr>
        <w:t xml:space="preserve">§ 3.1.4 </w:t>
      </w:r>
      <w:r w:rsidRPr="005D521E">
        <w:rPr>
          <w:rFonts w:eastAsia="Calibri" w:cs="Arial"/>
        </w:rPr>
        <w:t>The Architect shall not be responsible for an Owner’s directive or substitution, or for the Owner’s acceptance of non-conforming Work, made or given without the Architect’s written approval</w:t>
      </w:r>
      <w:r w:rsidRPr="005D521E">
        <w:rPr>
          <w:rFonts w:eastAsia="Calibri" w:cs="Arial"/>
          <w:color w:val="FF0000"/>
        </w:rPr>
        <w:t>, which shall not be unreasonably withheld</w:t>
      </w:r>
      <w:r w:rsidRPr="005D521E">
        <w:rPr>
          <w:rFonts w:eastAsia="Calibri" w:cs="Arial"/>
        </w:rPr>
        <w:t>.</w:t>
      </w:r>
    </w:p>
    <w:p w14:paraId="08B95D93" w14:textId="77777777" w:rsidR="005D521E" w:rsidRPr="005D521E" w:rsidRDefault="005D521E" w:rsidP="005D521E">
      <w:pPr>
        <w:ind w:left="720"/>
        <w:jc w:val="both"/>
        <w:rPr>
          <w:rFonts w:eastAsia="Calibri" w:cs="Arial"/>
          <w:b/>
        </w:rPr>
      </w:pPr>
    </w:p>
    <w:p w14:paraId="4A4782AE" w14:textId="77777777" w:rsidR="005D521E" w:rsidRPr="005D521E" w:rsidRDefault="005D521E" w:rsidP="005D521E">
      <w:pPr>
        <w:ind w:left="720"/>
        <w:jc w:val="both"/>
        <w:rPr>
          <w:rFonts w:eastAsia="Calibri" w:cs="Arial"/>
          <w:b/>
        </w:rPr>
      </w:pPr>
      <w:r w:rsidRPr="005D521E">
        <w:rPr>
          <w:rFonts w:eastAsia="Calibri" w:cs="Arial"/>
          <w:b/>
        </w:rPr>
        <w:t>§ 3.2 Schematic Design Phase Services</w:t>
      </w:r>
    </w:p>
    <w:p w14:paraId="346D227B" w14:textId="77777777" w:rsidR="005D521E" w:rsidRPr="005D521E" w:rsidRDefault="005D521E" w:rsidP="005D521E">
      <w:pPr>
        <w:ind w:left="720"/>
        <w:jc w:val="both"/>
        <w:rPr>
          <w:rFonts w:eastAsia="Calibri" w:cs="Arial"/>
          <w:b/>
        </w:rPr>
      </w:pPr>
    </w:p>
    <w:p w14:paraId="59D09748" w14:textId="77777777" w:rsidR="005D521E" w:rsidRPr="005D521E" w:rsidRDefault="005D521E" w:rsidP="005D521E">
      <w:pPr>
        <w:ind w:left="1440"/>
        <w:jc w:val="both"/>
        <w:rPr>
          <w:rFonts w:eastAsia="Calibri" w:cs="Arial"/>
        </w:rPr>
      </w:pPr>
      <w:r w:rsidRPr="005D521E">
        <w:rPr>
          <w:rFonts w:eastAsia="Calibri" w:cs="Arial"/>
          <w:b/>
        </w:rPr>
        <w:t>§ 3.2.5</w:t>
      </w:r>
      <w:r w:rsidRPr="005D521E">
        <w:rPr>
          <w:rFonts w:eastAsia="Calibri" w:cs="Arial"/>
        </w:rPr>
        <w:t xml:space="preserve"> Based on the Owner's approval of the preliminary design, the Architect shall prepare Schematic Design Documents for the Owner's approval. The Schematic Design Documents shall consist of drawings and other documents including a site plan, if appropriate, and preliminary building plans, sections and elevations </w:t>
      </w:r>
      <w:r w:rsidRPr="005D521E">
        <w:rPr>
          <w:rFonts w:eastAsia="Calibri" w:cs="Arial"/>
          <w:color w:val="FF0000"/>
        </w:rPr>
        <w:t>as may be applicable to the project scope</w:t>
      </w:r>
      <w:r w:rsidRPr="005D521E">
        <w:rPr>
          <w:rFonts w:eastAsia="Calibri" w:cs="Arial"/>
        </w:rPr>
        <w:t xml:space="preserve">; and may include some combination of study models, perspective sketches, or digital representations. Preliminary selections of major building systems and construction materials shall be noted on the drawings or described in writing.  </w:t>
      </w:r>
      <w:r w:rsidRPr="005D521E">
        <w:rPr>
          <w:rFonts w:eastAsia="Calibri" w:cs="Arial"/>
          <w:color w:val="FF0000"/>
        </w:rPr>
        <w:t xml:space="preserve">Approval by the Owner shall be deemed to be approval of the concept though not the means, techniques, or particular material recommended by the Architect. </w:t>
      </w:r>
      <w:r w:rsidRPr="005D521E">
        <w:rPr>
          <w:rFonts w:eastAsia="Calibri" w:cs="Arial"/>
        </w:rPr>
        <w:t xml:space="preserve"> </w:t>
      </w:r>
    </w:p>
    <w:p w14:paraId="324893C0" w14:textId="77777777" w:rsidR="005D521E" w:rsidRPr="005D521E" w:rsidRDefault="005D521E" w:rsidP="005D521E">
      <w:pPr>
        <w:jc w:val="both"/>
        <w:rPr>
          <w:rFonts w:eastAsia="Calibri" w:cs="Arial"/>
        </w:rPr>
      </w:pPr>
    </w:p>
    <w:p w14:paraId="25590A7D" w14:textId="77777777" w:rsidR="005D521E" w:rsidRPr="005D521E" w:rsidRDefault="005D521E" w:rsidP="005D521E">
      <w:pPr>
        <w:jc w:val="both"/>
        <w:rPr>
          <w:rFonts w:eastAsia="Calibri" w:cs="Arial"/>
          <w:b/>
        </w:rPr>
      </w:pPr>
      <w:r w:rsidRPr="005D521E">
        <w:rPr>
          <w:rFonts w:eastAsia="Calibri" w:cs="Arial"/>
          <w:b/>
        </w:rPr>
        <w:tab/>
        <w:t xml:space="preserve">§ 3.3 Design Development Phase Services </w:t>
      </w:r>
    </w:p>
    <w:p w14:paraId="63F419CD" w14:textId="77777777" w:rsidR="005D521E" w:rsidRPr="005D521E" w:rsidRDefault="005D521E" w:rsidP="005D521E">
      <w:pPr>
        <w:ind w:left="1440"/>
        <w:jc w:val="both"/>
        <w:rPr>
          <w:rFonts w:eastAsia="Calibri" w:cs="Arial"/>
          <w:b/>
        </w:rPr>
      </w:pPr>
    </w:p>
    <w:p w14:paraId="268EB6C0" w14:textId="77777777" w:rsidR="005D521E" w:rsidRPr="005D521E" w:rsidRDefault="005D521E" w:rsidP="005D521E">
      <w:pPr>
        <w:ind w:left="1440"/>
        <w:jc w:val="both"/>
        <w:rPr>
          <w:rFonts w:eastAsia="Calibri" w:cs="Arial"/>
        </w:rPr>
      </w:pPr>
      <w:r w:rsidRPr="005D521E">
        <w:rPr>
          <w:rFonts w:eastAsia="Calibri" w:cs="Arial"/>
          <w:b/>
        </w:rPr>
        <w:t>§ 3.3.2</w:t>
      </w:r>
      <w:r w:rsidRPr="005D521E">
        <w:rPr>
          <w:rFonts w:eastAsia="Calibri" w:cs="Arial"/>
        </w:rPr>
        <w:t xml:space="preserve"> The Architect shall update the estimate of the Cost of the Work </w:t>
      </w:r>
      <w:r w:rsidRPr="005D521E">
        <w:rPr>
          <w:rFonts w:eastAsia="Calibri" w:cs="Arial"/>
          <w:color w:val="FF0000"/>
        </w:rPr>
        <w:t xml:space="preserve">within ten (10) days of the Owner’s approval of the Schematic Design Documents, </w:t>
      </w:r>
      <w:r w:rsidRPr="005D521E">
        <w:rPr>
          <w:rFonts w:eastAsia="Calibri" w:cs="Arial"/>
        </w:rPr>
        <w:t>prepare</w:t>
      </w:r>
      <w:r w:rsidRPr="005D521E">
        <w:rPr>
          <w:rFonts w:eastAsia="Calibri" w:cs="Arial"/>
          <w:strike/>
        </w:rPr>
        <w:t>d</w:t>
      </w:r>
      <w:r w:rsidRPr="005D521E">
        <w:rPr>
          <w:rFonts w:eastAsia="Calibri" w:cs="Arial"/>
        </w:rPr>
        <w:t xml:space="preserve"> </w:t>
      </w:r>
      <w:r w:rsidRPr="005D521E">
        <w:rPr>
          <w:rFonts w:eastAsia="Calibri" w:cs="Arial"/>
          <w:color w:val="FF0000"/>
        </w:rPr>
        <w:t>it</w:t>
      </w:r>
      <w:r w:rsidRPr="005D521E">
        <w:rPr>
          <w:rFonts w:eastAsia="Calibri" w:cs="Arial"/>
        </w:rPr>
        <w:t xml:space="preserve"> in accordance with Section 6.3</w:t>
      </w:r>
      <w:r w:rsidRPr="005D521E">
        <w:rPr>
          <w:rFonts w:eastAsia="Calibri" w:cs="Arial"/>
          <w:color w:val="FF0000"/>
        </w:rPr>
        <w:t>, and provide it to the Owner</w:t>
      </w:r>
      <w:r w:rsidRPr="005D521E">
        <w:rPr>
          <w:rFonts w:eastAsia="Calibri" w:cs="Arial"/>
        </w:rPr>
        <w:t>.</w:t>
      </w:r>
    </w:p>
    <w:p w14:paraId="4C059F18" w14:textId="77777777" w:rsidR="005D521E" w:rsidRPr="005D521E" w:rsidRDefault="005D521E" w:rsidP="005D521E">
      <w:pPr>
        <w:ind w:left="1440"/>
        <w:jc w:val="both"/>
        <w:rPr>
          <w:rFonts w:eastAsia="Calibri" w:cs="Arial"/>
        </w:rPr>
      </w:pPr>
    </w:p>
    <w:p w14:paraId="0EB5302B" w14:textId="77777777" w:rsidR="005D521E" w:rsidRPr="005D521E" w:rsidRDefault="005D521E" w:rsidP="005D521E">
      <w:pPr>
        <w:jc w:val="both"/>
        <w:rPr>
          <w:rFonts w:eastAsia="Calibri" w:cs="Arial"/>
          <w:b/>
        </w:rPr>
      </w:pPr>
      <w:r w:rsidRPr="005D521E">
        <w:rPr>
          <w:rFonts w:eastAsia="Calibri" w:cs="Arial"/>
          <w:b/>
        </w:rPr>
        <w:tab/>
        <w:t>§ 3.4 Construction Documents Phase Services</w:t>
      </w:r>
    </w:p>
    <w:p w14:paraId="580589EE" w14:textId="77777777" w:rsidR="005D521E" w:rsidRPr="005D521E" w:rsidRDefault="005D521E" w:rsidP="005D521E">
      <w:pPr>
        <w:ind w:left="1440"/>
        <w:jc w:val="both"/>
        <w:rPr>
          <w:rFonts w:eastAsia="Calibri" w:cs="Arial"/>
          <w:b/>
        </w:rPr>
      </w:pPr>
    </w:p>
    <w:p w14:paraId="67896505" w14:textId="77777777" w:rsidR="005D521E" w:rsidRPr="005D521E" w:rsidRDefault="005D521E" w:rsidP="005D521E">
      <w:pPr>
        <w:ind w:left="1440"/>
        <w:jc w:val="both"/>
        <w:rPr>
          <w:rFonts w:eastAsia="Calibri" w:cs="Arial"/>
          <w:color w:val="FF0000"/>
        </w:rPr>
      </w:pPr>
      <w:r w:rsidRPr="005D521E">
        <w:rPr>
          <w:rFonts w:eastAsia="Calibri" w:cs="Arial"/>
          <w:b/>
        </w:rPr>
        <w:t>§ 3.4.2</w:t>
      </w:r>
      <w:r w:rsidRPr="005D521E">
        <w:rPr>
          <w:rFonts w:eastAsia="Calibri" w:cs="Arial"/>
        </w:rPr>
        <w:t xml:space="preserve"> The Architect shall incorporate the design requirements of governmental authorities having jurisdiction over the Project into the Construction Documents.  </w:t>
      </w:r>
      <w:r w:rsidRPr="005D521E">
        <w:rPr>
          <w:rFonts w:eastAsia="Calibri" w:cs="Arial"/>
          <w:color w:val="FF0000"/>
        </w:rPr>
        <w:t>The Architect shall assist the Owner in filing documents required for the approval of governmental authorities having jurisdiction over the Project.</w:t>
      </w:r>
    </w:p>
    <w:p w14:paraId="1CF570CC" w14:textId="77777777" w:rsidR="005D521E" w:rsidRPr="005D521E" w:rsidRDefault="005D521E" w:rsidP="005D521E">
      <w:pPr>
        <w:ind w:left="720"/>
        <w:jc w:val="both"/>
        <w:rPr>
          <w:rFonts w:eastAsia="Calibri" w:cs="Arial"/>
        </w:rPr>
      </w:pPr>
    </w:p>
    <w:p w14:paraId="0EF4FEE1" w14:textId="77777777" w:rsidR="005D521E" w:rsidRPr="005D521E" w:rsidRDefault="005D521E" w:rsidP="005D521E">
      <w:pPr>
        <w:ind w:left="1440"/>
        <w:jc w:val="both"/>
        <w:rPr>
          <w:rFonts w:eastAsia="Calibri" w:cs="Arial"/>
        </w:rPr>
      </w:pPr>
      <w:r w:rsidRPr="005D521E">
        <w:rPr>
          <w:rFonts w:eastAsia="Calibri" w:cs="Arial"/>
          <w:b/>
        </w:rPr>
        <w:t>§ 3.4.3</w:t>
      </w:r>
      <w:r w:rsidRPr="005D521E">
        <w:rPr>
          <w:rFonts w:eastAsia="Calibri" w:cs="Arial"/>
        </w:rPr>
        <w:t xml:space="preserve"> During the development of the Construction Documents, the Architect shall </w:t>
      </w:r>
      <w:r w:rsidRPr="005D521E">
        <w:rPr>
          <w:rFonts w:eastAsia="Calibri" w:cs="Arial"/>
          <w:strike/>
        </w:rPr>
        <w:t xml:space="preserve">assist </w:t>
      </w:r>
      <w:r w:rsidRPr="005D521E">
        <w:rPr>
          <w:rFonts w:eastAsia="Calibri" w:cs="Arial"/>
        </w:rPr>
        <w:t xml:space="preserve"> </w:t>
      </w:r>
      <w:r w:rsidRPr="005D521E">
        <w:rPr>
          <w:rFonts w:eastAsia="Calibri" w:cs="Arial"/>
          <w:color w:val="FF0000"/>
        </w:rPr>
        <w:t xml:space="preserve">be responsible for, with assistance from </w:t>
      </w:r>
      <w:r w:rsidRPr="005D521E">
        <w:rPr>
          <w:rFonts w:eastAsia="Calibri" w:cs="Arial"/>
        </w:rPr>
        <w:t xml:space="preserve">the Owner </w:t>
      </w:r>
      <w:r w:rsidRPr="005D521E">
        <w:rPr>
          <w:rFonts w:eastAsia="Calibri" w:cs="Arial"/>
          <w:color w:val="FF0000"/>
        </w:rPr>
        <w:t>and/or the Owner’s representatives,</w:t>
      </w:r>
      <w:r w:rsidRPr="005D521E">
        <w:rPr>
          <w:rFonts w:eastAsia="Calibri" w:cs="Arial"/>
        </w:rPr>
        <w:t xml:space="preserve"> in the development and preparation of (1) </w:t>
      </w:r>
      <w:r w:rsidRPr="005D521E">
        <w:rPr>
          <w:rFonts w:eastAsia="Calibri" w:cs="Arial"/>
          <w:color w:val="FF0000"/>
        </w:rPr>
        <w:t xml:space="preserve">bidding and </w:t>
      </w:r>
      <w:r w:rsidRPr="005D521E">
        <w:rPr>
          <w:rFonts w:eastAsia="Calibri" w:cs="Arial"/>
        </w:rPr>
        <w:t>procurement information that describes the time, place, and conditions of bidding, including bidding or proposal forms; (2) the form of agreement between the Owner and Contractor; and (3) the Conditions of the Contract for Construction (General, Supplementary and other Conditions). The Architect shall also compile a project manual that includes the Conditions of the Contract for Construction and Specifications, and may include bidding requirements and sample forms.</w:t>
      </w:r>
    </w:p>
    <w:p w14:paraId="67E2BD20" w14:textId="77777777" w:rsidR="005D521E" w:rsidRPr="005D521E" w:rsidRDefault="005D521E" w:rsidP="005D521E">
      <w:pPr>
        <w:ind w:left="720"/>
        <w:jc w:val="both"/>
        <w:rPr>
          <w:rFonts w:eastAsia="Calibri" w:cs="Arial"/>
        </w:rPr>
      </w:pPr>
    </w:p>
    <w:p w14:paraId="007E6818" w14:textId="77777777" w:rsidR="005D521E" w:rsidRPr="005D521E" w:rsidRDefault="005D521E" w:rsidP="005D521E">
      <w:pPr>
        <w:ind w:left="1440"/>
        <w:jc w:val="both"/>
        <w:rPr>
          <w:rFonts w:eastAsia="Calibri" w:cs="Arial"/>
        </w:rPr>
      </w:pPr>
      <w:r w:rsidRPr="005D521E">
        <w:rPr>
          <w:rFonts w:eastAsia="Calibri" w:cs="Arial"/>
          <w:b/>
        </w:rPr>
        <w:t>§ 3.4.4</w:t>
      </w:r>
      <w:r w:rsidRPr="005D521E">
        <w:rPr>
          <w:rFonts w:eastAsia="Calibri" w:cs="Arial"/>
        </w:rPr>
        <w:t xml:space="preserve"> The Architect shall update the estimate for the Cost of the Work </w:t>
      </w:r>
      <w:r w:rsidRPr="005D521E">
        <w:rPr>
          <w:rFonts w:eastAsia="Calibri" w:cs="Arial"/>
          <w:color w:val="FF0000"/>
        </w:rPr>
        <w:t xml:space="preserve">within ten (10) days of the Owner’s approval of the Design Development Documents, </w:t>
      </w:r>
      <w:r w:rsidRPr="005D521E">
        <w:rPr>
          <w:rFonts w:eastAsia="Calibri" w:cs="Arial"/>
        </w:rPr>
        <w:t>prepare</w:t>
      </w:r>
      <w:r w:rsidRPr="005D521E">
        <w:rPr>
          <w:rFonts w:eastAsia="Calibri" w:cs="Arial"/>
          <w:strike/>
        </w:rPr>
        <w:t>d</w:t>
      </w:r>
      <w:r w:rsidRPr="005D521E">
        <w:rPr>
          <w:rFonts w:eastAsia="Calibri" w:cs="Arial"/>
        </w:rPr>
        <w:t xml:space="preserve"> </w:t>
      </w:r>
      <w:r w:rsidRPr="005D521E">
        <w:rPr>
          <w:rFonts w:eastAsia="Calibri" w:cs="Arial"/>
          <w:color w:val="FF0000"/>
        </w:rPr>
        <w:t xml:space="preserve">it </w:t>
      </w:r>
      <w:r w:rsidRPr="005D521E">
        <w:rPr>
          <w:rFonts w:eastAsia="Calibri" w:cs="Arial"/>
        </w:rPr>
        <w:t>in accordance with Section 6.3</w:t>
      </w:r>
      <w:r w:rsidRPr="005D521E">
        <w:rPr>
          <w:rFonts w:eastAsia="Calibri" w:cs="Arial"/>
          <w:color w:val="FF0000"/>
        </w:rPr>
        <w:t>, and provide it to the Owner</w:t>
      </w:r>
      <w:r w:rsidRPr="005D521E">
        <w:rPr>
          <w:rFonts w:eastAsia="Calibri" w:cs="Arial"/>
        </w:rPr>
        <w:t>.</w:t>
      </w:r>
    </w:p>
    <w:p w14:paraId="0C6C10AD" w14:textId="77777777" w:rsidR="005D521E" w:rsidRPr="005D521E" w:rsidRDefault="005D521E" w:rsidP="005D521E">
      <w:pPr>
        <w:ind w:left="720"/>
        <w:jc w:val="both"/>
        <w:rPr>
          <w:rFonts w:eastAsia="Calibri" w:cs="Arial"/>
        </w:rPr>
      </w:pPr>
    </w:p>
    <w:p w14:paraId="28C879EB" w14:textId="77777777" w:rsidR="005D521E" w:rsidRPr="005D521E" w:rsidRDefault="005D521E" w:rsidP="005D521E">
      <w:pPr>
        <w:jc w:val="both"/>
        <w:rPr>
          <w:rFonts w:eastAsia="Calibri" w:cs="Arial"/>
          <w:b/>
        </w:rPr>
      </w:pPr>
      <w:r w:rsidRPr="005D521E">
        <w:rPr>
          <w:rFonts w:eastAsia="Calibri" w:cs="Arial"/>
          <w:b/>
        </w:rPr>
        <w:tab/>
        <w:t>§ 3.5 Procurement Phase Services</w:t>
      </w:r>
    </w:p>
    <w:p w14:paraId="2DF9ECC6" w14:textId="77777777" w:rsidR="005D521E" w:rsidRPr="005D521E" w:rsidRDefault="005D521E" w:rsidP="005D521E">
      <w:pPr>
        <w:ind w:left="1440"/>
        <w:jc w:val="both"/>
        <w:rPr>
          <w:rFonts w:eastAsia="Calibri" w:cs="Arial"/>
          <w:b/>
        </w:rPr>
      </w:pPr>
    </w:p>
    <w:p w14:paraId="67FD3331" w14:textId="77777777" w:rsidR="005D521E" w:rsidRPr="005D521E" w:rsidRDefault="005D521E" w:rsidP="005D521E">
      <w:pPr>
        <w:ind w:left="1440"/>
        <w:jc w:val="both"/>
        <w:rPr>
          <w:rFonts w:eastAsia="Calibri" w:cs="Arial"/>
          <w:b/>
        </w:rPr>
      </w:pPr>
      <w:r w:rsidRPr="005D521E">
        <w:rPr>
          <w:rFonts w:eastAsia="Calibri" w:cs="Arial"/>
          <w:b/>
        </w:rPr>
        <w:t xml:space="preserve">§ 3.5.1 General </w:t>
      </w:r>
    </w:p>
    <w:p w14:paraId="77A1DD64" w14:textId="057E5BBE" w:rsidR="005D521E" w:rsidRPr="005D521E" w:rsidRDefault="005D521E" w:rsidP="005D521E">
      <w:pPr>
        <w:ind w:left="1440"/>
        <w:jc w:val="both"/>
        <w:rPr>
          <w:rFonts w:eastAsia="Calibri" w:cs="Arial"/>
          <w:color w:val="FF0000"/>
        </w:rPr>
      </w:pPr>
      <w:r w:rsidRPr="005D521E">
        <w:rPr>
          <w:rFonts w:eastAsia="Calibri" w:cs="Arial"/>
        </w:rPr>
        <w:t xml:space="preserve">The Architect shall assist the Owner in establishing a list of prospective contractors. Following the Owner's approval of the Construction Documents, the Architect shall assist the Owner in (1) obtaining either competitive bids or negotiated proposals; (2) confirming responsiveness of bids or proposals; (3) determining the successful bid or proposal, if any; and, (4) awarding and preparing contracts for construction </w:t>
      </w:r>
      <w:r w:rsidRPr="005D521E">
        <w:rPr>
          <w:rFonts w:eastAsia="Calibri" w:cs="Arial"/>
          <w:color w:val="FF0000"/>
        </w:rPr>
        <w:t>to be reviewed by the Owner’s legal counsel.  The Architect shall be familiar with and comply with Missouri law governing the Owner’s legal obligations in the competitive bidding process</w:t>
      </w:r>
      <w:r w:rsidR="00335B6E">
        <w:rPr>
          <w:rFonts w:eastAsia="Calibri" w:cs="Arial"/>
          <w:color w:val="FF0000"/>
        </w:rPr>
        <w:t>, which can be found in the Policies and Procedures of the Owner’s Board of Education</w:t>
      </w:r>
      <w:r w:rsidRPr="005D521E">
        <w:rPr>
          <w:rFonts w:eastAsia="Calibri" w:cs="Arial"/>
          <w:color w:val="FF0000"/>
        </w:rPr>
        <w:t>.</w:t>
      </w:r>
    </w:p>
    <w:p w14:paraId="17B72DC8" w14:textId="77777777" w:rsidR="005D521E" w:rsidRPr="005D521E" w:rsidRDefault="005D521E" w:rsidP="005D521E">
      <w:pPr>
        <w:ind w:left="720"/>
        <w:jc w:val="both"/>
        <w:rPr>
          <w:rFonts w:eastAsia="Calibri" w:cs="Arial"/>
          <w:color w:val="FF0000"/>
        </w:rPr>
      </w:pPr>
    </w:p>
    <w:p w14:paraId="69640D39" w14:textId="77777777" w:rsidR="005D521E" w:rsidRPr="005D521E" w:rsidRDefault="005D521E" w:rsidP="005D521E">
      <w:pPr>
        <w:ind w:left="720" w:firstLine="720"/>
        <w:jc w:val="both"/>
        <w:rPr>
          <w:rFonts w:eastAsia="Calibri" w:cs="Arial"/>
          <w:b/>
        </w:rPr>
      </w:pPr>
      <w:r w:rsidRPr="005D521E">
        <w:rPr>
          <w:rFonts w:eastAsia="Calibri" w:cs="Arial"/>
          <w:b/>
        </w:rPr>
        <w:t>§ 3.5.2 Competitive Bidding</w:t>
      </w:r>
    </w:p>
    <w:p w14:paraId="3E5C2D0E" w14:textId="77777777" w:rsidR="005D521E" w:rsidRPr="005D521E" w:rsidRDefault="005D521E" w:rsidP="005D521E">
      <w:pPr>
        <w:ind w:left="720" w:firstLine="720"/>
        <w:jc w:val="both"/>
        <w:rPr>
          <w:rFonts w:eastAsia="Calibri" w:cs="Arial"/>
          <w:b/>
        </w:rPr>
      </w:pPr>
    </w:p>
    <w:p w14:paraId="71395AC2" w14:textId="77777777" w:rsidR="005D521E" w:rsidRPr="005D521E" w:rsidRDefault="005D521E" w:rsidP="005D521E">
      <w:pPr>
        <w:ind w:left="720" w:firstLine="720"/>
        <w:jc w:val="both"/>
        <w:rPr>
          <w:rFonts w:eastAsia="Calibri" w:cs="Arial"/>
        </w:rPr>
      </w:pPr>
      <w:r w:rsidRPr="005D521E">
        <w:rPr>
          <w:rFonts w:eastAsia="Calibri" w:cs="Arial"/>
          <w:b/>
        </w:rPr>
        <w:t>§ 3.5.2.2</w:t>
      </w:r>
      <w:r w:rsidRPr="005D521E">
        <w:rPr>
          <w:rFonts w:eastAsia="Calibri" w:cs="Arial"/>
        </w:rPr>
        <w:t xml:space="preserve"> The Architect shall assist the Owner in bidding the Project by:</w:t>
      </w:r>
    </w:p>
    <w:p w14:paraId="405BBB2A" w14:textId="77777777" w:rsidR="005D521E" w:rsidRPr="005D521E" w:rsidRDefault="005D521E" w:rsidP="005D521E">
      <w:pPr>
        <w:ind w:left="2160"/>
        <w:jc w:val="both"/>
        <w:rPr>
          <w:rFonts w:eastAsia="Calibri" w:cs="Arial"/>
        </w:rPr>
      </w:pPr>
      <w:r w:rsidRPr="005D521E">
        <w:rPr>
          <w:rFonts w:eastAsia="Calibri" w:cs="Arial"/>
          <w:b/>
        </w:rPr>
        <w:t xml:space="preserve">.1 </w:t>
      </w:r>
      <w:r w:rsidRPr="005D521E">
        <w:rPr>
          <w:rFonts w:eastAsia="Calibri" w:cs="Arial"/>
          <w:color w:val="FF0000"/>
        </w:rPr>
        <w:t>procuring the reproduction and</w:t>
      </w:r>
      <w:r w:rsidRPr="005D521E">
        <w:rPr>
          <w:rFonts w:eastAsia="Calibri" w:cs="Arial"/>
          <w:b/>
        </w:rPr>
        <w:t xml:space="preserve"> </w:t>
      </w:r>
      <w:r w:rsidRPr="005D521E">
        <w:rPr>
          <w:rFonts w:eastAsia="Calibri" w:cs="Arial"/>
        </w:rPr>
        <w:t>facilitating the distribution of Bidding Documents to prospective bidders;</w:t>
      </w:r>
    </w:p>
    <w:p w14:paraId="1A28094F" w14:textId="77777777" w:rsidR="005D521E" w:rsidRPr="005D521E" w:rsidRDefault="005D521E" w:rsidP="005D521E">
      <w:pPr>
        <w:ind w:left="2160"/>
        <w:jc w:val="both"/>
        <w:rPr>
          <w:rFonts w:eastAsia="Calibri" w:cs="Arial"/>
          <w:color w:val="FF0000"/>
        </w:rPr>
      </w:pPr>
      <w:r w:rsidRPr="005D521E">
        <w:rPr>
          <w:rFonts w:eastAsia="Calibri" w:cs="Arial"/>
          <w:b/>
          <w:color w:val="FF0000"/>
        </w:rPr>
        <w:t xml:space="preserve">.2 </w:t>
      </w:r>
      <w:r w:rsidRPr="005D521E">
        <w:rPr>
          <w:rFonts w:eastAsia="Calibri" w:cs="Arial"/>
          <w:color w:val="FF0000"/>
        </w:rPr>
        <w:t>distributing the Bidding Documents to prospective bidders, requesting their return upon completion of the bidding process, and maintaining a log of distribution and retrieval and of the amounts of deposits, if any, received from and returned to prospective bidders;</w:t>
      </w:r>
    </w:p>
    <w:p w14:paraId="0CF9E761" w14:textId="77777777" w:rsidR="005D521E" w:rsidRPr="005D521E" w:rsidRDefault="005D521E" w:rsidP="005D521E">
      <w:pPr>
        <w:ind w:left="2160"/>
        <w:jc w:val="both"/>
        <w:rPr>
          <w:rFonts w:eastAsia="Calibri" w:cs="Arial"/>
        </w:rPr>
      </w:pPr>
      <w:r w:rsidRPr="005D521E">
        <w:rPr>
          <w:rFonts w:eastAsia="Calibri" w:cs="Arial"/>
          <w:b/>
        </w:rPr>
        <w:t>.</w:t>
      </w:r>
      <w:r w:rsidRPr="005D521E">
        <w:rPr>
          <w:rFonts w:eastAsia="Calibri" w:cs="Arial"/>
          <w:b/>
          <w:strike/>
        </w:rPr>
        <w:t>2</w:t>
      </w:r>
      <w:r w:rsidRPr="005D521E">
        <w:rPr>
          <w:rFonts w:eastAsia="Calibri" w:cs="Arial"/>
          <w:b/>
          <w:color w:val="FF0000"/>
        </w:rPr>
        <w:t xml:space="preserve">3 </w:t>
      </w:r>
      <w:r w:rsidRPr="005D521E">
        <w:rPr>
          <w:rFonts w:eastAsia="Calibri" w:cs="Arial"/>
        </w:rPr>
        <w:t xml:space="preserve">organizing and conducting a pre-bid conference for prospective bidders; </w:t>
      </w:r>
    </w:p>
    <w:p w14:paraId="6A2E393F" w14:textId="77777777" w:rsidR="005D521E" w:rsidRPr="005D521E" w:rsidRDefault="005D521E" w:rsidP="005D521E">
      <w:pPr>
        <w:ind w:left="2160"/>
        <w:jc w:val="both"/>
        <w:rPr>
          <w:rFonts w:eastAsia="Calibri" w:cs="Arial"/>
        </w:rPr>
      </w:pPr>
      <w:r w:rsidRPr="005D521E">
        <w:rPr>
          <w:rFonts w:eastAsia="Calibri" w:cs="Arial"/>
          <w:b/>
        </w:rPr>
        <w:lastRenderedPageBreak/>
        <w:t>.</w:t>
      </w:r>
      <w:r w:rsidRPr="005D521E">
        <w:rPr>
          <w:rFonts w:eastAsia="Calibri" w:cs="Arial"/>
          <w:b/>
          <w:strike/>
        </w:rPr>
        <w:t>3</w:t>
      </w:r>
      <w:r w:rsidRPr="005D521E">
        <w:rPr>
          <w:rFonts w:eastAsia="Calibri" w:cs="Arial"/>
          <w:b/>
          <w:color w:val="FF0000"/>
        </w:rPr>
        <w:t xml:space="preserve">4 </w:t>
      </w:r>
      <w:r w:rsidRPr="005D521E">
        <w:rPr>
          <w:rFonts w:eastAsia="Calibri" w:cs="Arial"/>
        </w:rPr>
        <w:t>preparing responses to questions from prospective bidders and providing clarifications and interpretations of the Bidding Documents to the prospective bidders in the form of addenda; and,</w:t>
      </w:r>
    </w:p>
    <w:p w14:paraId="0A570AE5" w14:textId="77777777" w:rsidR="005D521E" w:rsidRPr="005D521E" w:rsidRDefault="005D521E" w:rsidP="005D521E">
      <w:pPr>
        <w:ind w:left="2160"/>
        <w:jc w:val="both"/>
        <w:rPr>
          <w:rFonts w:eastAsia="Calibri" w:cs="Arial"/>
        </w:rPr>
      </w:pPr>
      <w:r w:rsidRPr="005D521E">
        <w:rPr>
          <w:rFonts w:eastAsia="Calibri" w:cs="Arial"/>
          <w:b/>
        </w:rPr>
        <w:t>.</w:t>
      </w:r>
      <w:r w:rsidRPr="005D521E">
        <w:rPr>
          <w:rFonts w:eastAsia="Calibri" w:cs="Arial"/>
          <w:b/>
          <w:strike/>
        </w:rPr>
        <w:t>4</w:t>
      </w:r>
      <w:r w:rsidRPr="005D521E">
        <w:rPr>
          <w:rFonts w:eastAsia="Calibri" w:cs="Arial"/>
          <w:b/>
          <w:color w:val="FF0000"/>
        </w:rPr>
        <w:t xml:space="preserve">5 </w:t>
      </w:r>
      <w:r w:rsidRPr="005D521E">
        <w:rPr>
          <w:rFonts w:eastAsia="Calibri" w:cs="Arial"/>
        </w:rPr>
        <w:t>organizing and conducting the opening of the bids, and subsequently documenting and distributing the bidding results, as directed by the Owner.</w:t>
      </w:r>
    </w:p>
    <w:p w14:paraId="4849A0F9" w14:textId="77777777" w:rsidR="005D521E" w:rsidRPr="005D521E" w:rsidRDefault="005D521E" w:rsidP="005D521E">
      <w:pPr>
        <w:ind w:left="1440"/>
        <w:jc w:val="both"/>
        <w:rPr>
          <w:rFonts w:eastAsia="Calibri" w:cs="Arial"/>
        </w:rPr>
      </w:pPr>
    </w:p>
    <w:p w14:paraId="4BB1499F" w14:textId="77777777" w:rsidR="005D521E" w:rsidRPr="005D521E" w:rsidRDefault="005D521E" w:rsidP="005D521E">
      <w:pPr>
        <w:ind w:left="1440"/>
        <w:jc w:val="both"/>
        <w:rPr>
          <w:rFonts w:eastAsia="Calibri" w:cs="Arial"/>
        </w:rPr>
      </w:pPr>
      <w:r w:rsidRPr="005D521E">
        <w:rPr>
          <w:rFonts w:eastAsia="Calibri" w:cs="Arial"/>
          <w:b/>
        </w:rPr>
        <w:t>§ 3.5.2.3</w:t>
      </w:r>
      <w:r w:rsidRPr="005D521E">
        <w:rPr>
          <w:rFonts w:eastAsia="Calibri" w:cs="Arial"/>
        </w:rPr>
        <w:t xml:space="preserve"> If the Bidding Documents permit substitutions, upon the Owner's written authorization, the Architect shall</w:t>
      </w:r>
      <w:r w:rsidRPr="005D521E">
        <w:rPr>
          <w:rFonts w:eastAsia="Calibri" w:cs="Arial"/>
          <w:strike/>
        </w:rPr>
        <w:t>, as an Additional Service,</w:t>
      </w:r>
      <w:r w:rsidRPr="005D521E">
        <w:rPr>
          <w:rFonts w:eastAsia="Calibri" w:cs="Arial"/>
        </w:rPr>
        <w:t xml:space="preserve"> consider requests for substitutions and prepare and distribute addenda identifying approved substitutions</w:t>
      </w:r>
      <w:r w:rsidRPr="005D521E">
        <w:rPr>
          <w:rFonts w:eastAsia="Calibri" w:cs="Arial"/>
          <w:color w:val="FF0000"/>
        </w:rPr>
        <w:t xml:space="preserve">, if the request is timely, </w:t>
      </w:r>
      <w:r w:rsidRPr="005D521E">
        <w:rPr>
          <w:rFonts w:eastAsia="Calibri" w:cs="Arial"/>
        </w:rPr>
        <w:t>to all prospective bidders.</w:t>
      </w:r>
    </w:p>
    <w:p w14:paraId="6B623871" w14:textId="77777777" w:rsidR="005D521E" w:rsidRPr="005D521E" w:rsidRDefault="005D521E" w:rsidP="005D521E">
      <w:pPr>
        <w:ind w:left="720"/>
        <w:jc w:val="both"/>
        <w:rPr>
          <w:rFonts w:eastAsia="Calibri" w:cs="Arial"/>
        </w:rPr>
      </w:pPr>
    </w:p>
    <w:p w14:paraId="321C4588" w14:textId="77777777" w:rsidR="005D521E" w:rsidRPr="005D521E" w:rsidRDefault="005D521E" w:rsidP="005D521E">
      <w:pPr>
        <w:jc w:val="both"/>
        <w:rPr>
          <w:rFonts w:eastAsia="Calibri" w:cs="Arial"/>
          <w:b/>
        </w:rPr>
      </w:pPr>
      <w:r w:rsidRPr="005D521E">
        <w:rPr>
          <w:rFonts w:eastAsia="Calibri" w:cs="Arial"/>
          <w:b/>
        </w:rPr>
        <w:t>§ 3.6 Construction Phase Services</w:t>
      </w:r>
    </w:p>
    <w:p w14:paraId="01A43D44" w14:textId="77777777" w:rsidR="005D521E" w:rsidRPr="005D521E" w:rsidRDefault="005D521E" w:rsidP="005D521E">
      <w:pPr>
        <w:ind w:left="1440"/>
        <w:jc w:val="both"/>
        <w:rPr>
          <w:rFonts w:eastAsia="Calibri" w:cs="Arial"/>
          <w:b/>
        </w:rPr>
      </w:pPr>
    </w:p>
    <w:p w14:paraId="14CEF86D" w14:textId="77777777" w:rsidR="005D521E" w:rsidRPr="005D521E" w:rsidRDefault="005D521E" w:rsidP="005D521E">
      <w:pPr>
        <w:ind w:left="1440"/>
        <w:jc w:val="both"/>
        <w:rPr>
          <w:rFonts w:eastAsia="Calibri" w:cs="Arial"/>
          <w:strike/>
        </w:rPr>
      </w:pPr>
      <w:r w:rsidRPr="005D521E">
        <w:rPr>
          <w:rFonts w:eastAsia="Calibri" w:cs="Arial"/>
          <w:b/>
        </w:rPr>
        <w:t>§ 3.6.1.1</w:t>
      </w:r>
      <w:r w:rsidRPr="005D521E">
        <w:rPr>
          <w:rFonts w:eastAsia="Calibri" w:cs="Arial"/>
        </w:rPr>
        <w:t xml:space="preserve"> The Architect shall provide administration of </w:t>
      </w:r>
      <w:r w:rsidRPr="005D521E">
        <w:rPr>
          <w:rFonts w:eastAsia="Calibri" w:cs="Arial"/>
          <w:strike/>
        </w:rPr>
        <w:t>the</w:t>
      </w:r>
      <w:r w:rsidRPr="005D521E">
        <w:rPr>
          <w:rFonts w:eastAsia="Calibri" w:cs="Arial"/>
        </w:rPr>
        <w:t xml:space="preserve"> </w:t>
      </w:r>
      <w:r w:rsidRPr="005D521E">
        <w:rPr>
          <w:rFonts w:eastAsia="Calibri" w:cs="Arial"/>
          <w:color w:val="FF0000"/>
        </w:rPr>
        <w:t xml:space="preserve">any </w:t>
      </w:r>
      <w:r w:rsidRPr="005D521E">
        <w:rPr>
          <w:rFonts w:eastAsia="Calibri" w:cs="Arial"/>
        </w:rPr>
        <w:t>Contract between the Owner and the Contractor</w:t>
      </w:r>
      <w:r w:rsidRPr="005D521E">
        <w:rPr>
          <w:rFonts w:eastAsia="Calibri" w:cs="Arial"/>
          <w:color w:val="FF0000"/>
        </w:rPr>
        <w:t xml:space="preserve"> </w:t>
      </w:r>
      <w:r w:rsidRPr="005D521E">
        <w:rPr>
          <w:rFonts w:eastAsia="Calibri" w:cs="Arial"/>
        </w:rPr>
        <w:t>as set forth below</w:t>
      </w:r>
      <w:r w:rsidRPr="005D521E">
        <w:rPr>
          <w:rFonts w:eastAsia="Calibri" w:cs="Arial"/>
          <w:color w:val="FF0000"/>
        </w:rPr>
        <w:t>, and including, if applicable,</w:t>
      </w:r>
      <w:r w:rsidRPr="005D521E">
        <w:rPr>
          <w:rFonts w:eastAsia="Calibri" w:cs="Arial"/>
          <w:strike/>
        </w:rPr>
        <w:t xml:space="preserve"> and </w:t>
      </w:r>
      <w:r w:rsidRPr="005D521E">
        <w:rPr>
          <w:rFonts w:eastAsia="Calibri" w:cs="Arial"/>
        </w:rPr>
        <w:t xml:space="preserve"> </w:t>
      </w:r>
      <w:r w:rsidRPr="005D521E">
        <w:rPr>
          <w:rFonts w:eastAsia="Calibri" w:cs="Arial"/>
          <w:color w:val="FF0000"/>
        </w:rPr>
        <w:t>as</w:t>
      </w:r>
      <w:r w:rsidRPr="005D521E">
        <w:rPr>
          <w:rFonts w:eastAsia="Calibri" w:cs="Arial"/>
        </w:rPr>
        <w:t xml:space="preserve"> in AIA Document A201-2017, General Conditions of the Contract for Construction</w:t>
      </w:r>
      <w:r w:rsidRPr="005D521E">
        <w:rPr>
          <w:rFonts w:eastAsia="Calibri" w:cs="Arial"/>
          <w:color w:val="FF0000"/>
        </w:rPr>
        <w:t>, as amended by the Owner and Contractor</w:t>
      </w:r>
      <w:r w:rsidRPr="005D521E">
        <w:rPr>
          <w:rFonts w:eastAsia="Calibri" w:cs="Arial"/>
        </w:rPr>
        <w:t>.</w:t>
      </w:r>
      <w:r w:rsidRPr="005D521E">
        <w:rPr>
          <w:rFonts w:eastAsia="Calibri" w:cs="Arial"/>
          <w:strike/>
        </w:rPr>
        <w:t xml:space="preserve"> If the Owner and Contractor modify AIA Document A201-2017, those modifications shall not affect the Architect's services under this Agreement unless the Owner and the Architect amend this Agreement. </w:t>
      </w:r>
      <w:r w:rsidRPr="005D521E">
        <w:rPr>
          <w:rFonts w:eastAsia="Calibri" w:cs="Arial"/>
          <w:color w:val="FF0000"/>
        </w:rPr>
        <w:t>The Architect shall be provided a copy of any amendments to AIA Document A201-2017, and if the Owner and Contractor modify AIA Document A201–2017, those modifications shall not affect the Architect’s services under this Agreement without Architect’s consent, which shall not be unreasonably conditioned, withheld or delayed.</w:t>
      </w:r>
    </w:p>
    <w:p w14:paraId="631D3335" w14:textId="77777777" w:rsidR="005D521E" w:rsidRPr="005D521E" w:rsidRDefault="005D521E" w:rsidP="005D521E">
      <w:pPr>
        <w:ind w:left="720"/>
        <w:jc w:val="both"/>
        <w:rPr>
          <w:rFonts w:eastAsia="Calibri" w:cs="Arial"/>
        </w:rPr>
      </w:pPr>
    </w:p>
    <w:p w14:paraId="724253C7" w14:textId="77777777" w:rsidR="005D521E" w:rsidRPr="005D521E" w:rsidRDefault="005D521E" w:rsidP="005D521E">
      <w:pPr>
        <w:ind w:left="1440"/>
        <w:jc w:val="both"/>
        <w:rPr>
          <w:rFonts w:eastAsia="Calibri" w:cs="Arial"/>
        </w:rPr>
      </w:pPr>
      <w:r w:rsidRPr="005D521E">
        <w:rPr>
          <w:rFonts w:eastAsia="Calibri" w:cs="Arial"/>
          <w:b/>
        </w:rPr>
        <w:t xml:space="preserve">§ 3.6.1.2 </w:t>
      </w:r>
      <w:r w:rsidRPr="005D521E">
        <w:rPr>
          <w:rFonts w:eastAsia="Calibri" w:cs="Arial"/>
        </w:rPr>
        <w:t xml:space="preserve">The Architect shall advise and consult with the Owner during the Construction Phase Services. The Architect shall have authority to act on behalf of the Owner only to the extent provided in this Agreement. The Architect shall not have control over, charge of, or responsibility for the construction means, methods, techniques, sequences or procedures, or for safety precautions and programs in connection with the Work, nor shall the Architect be responsible for the Contractor's failure to perform the Work in accordance with the requirements of the Contract Documents. The Architect shall be responsible for the Architect's negligent acts or omissions, but shall not have control over or charge of, and shall not be responsible for, acts or omissions of the Contractor or of any other persons or entities performing portions of the Work </w:t>
      </w:r>
      <w:r w:rsidRPr="005D521E">
        <w:rPr>
          <w:rFonts w:eastAsia="Calibri" w:cs="Arial"/>
          <w:color w:val="FF0000"/>
        </w:rPr>
        <w:t>not under the direct control of the Architect</w:t>
      </w:r>
      <w:r w:rsidRPr="005D521E">
        <w:rPr>
          <w:rFonts w:eastAsia="Calibri" w:cs="Arial"/>
        </w:rPr>
        <w:t xml:space="preserve">. </w:t>
      </w:r>
    </w:p>
    <w:p w14:paraId="7594E171" w14:textId="77777777" w:rsidR="005D521E" w:rsidRPr="005D521E" w:rsidRDefault="005D521E" w:rsidP="005D521E">
      <w:pPr>
        <w:ind w:left="720"/>
        <w:jc w:val="both"/>
        <w:rPr>
          <w:rFonts w:eastAsia="Calibri" w:cs="Arial"/>
        </w:rPr>
      </w:pPr>
    </w:p>
    <w:p w14:paraId="6B999878" w14:textId="77777777" w:rsidR="005D521E" w:rsidRPr="005D521E" w:rsidRDefault="005D521E" w:rsidP="005D521E">
      <w:pPr>
        <w:ind w:left="1440"/>
        <w:jc w:val="both"/>
        <w:rPr>
          <w:rFonts w:eastAsia="Calibri" w:cs="Arial"/>
          <w:b/>
        </w:rPr>
      </w:pPr>
      <w:r w:rsidRPr="005D521E">
        <w:rPr>
          <w:rFonts w:eastAsia="Calibri" w:cs="Arial"/>
          <w:b/>
        </w:rPr>
        <w:t>§3.6.2 Evaluations of the Work</w:t>
      </w:r>
    </w:p>
    <w:p w14:paraId="7E7B2D80" w14:textId="77777777" w:rsidR="005D521E" w:rsidRPr="005D521E" w:rsidRDefault="005D521E" w:rsidP="005D521E">
      <w:pPr>
        <w:ind w:left="1440"/>
        <w:jc w:val="both"/>
        <w:rPr>
          <w:rFonts w:eastAsia="Calibri" w:cs="Arial"/>
          <w:b/>
        </w:rPr>
      </w:pPr>
    </w:p>
    <w:p w14:paraId="568D75B8" w14:textId="77777777" w:rsidR="005D521E" w:rsidRPr="005D521E" w:rsidRDefault="005D521E" w:rsidP="005D521E">
      <w:pPr>
        <w:ind w:left="1440"/>
        <w:jc w:val="both"/>
        <w:rPr>
          <w:rFonts w:eastAsia="Calibri" w:cs="Arial"/>
        </w:rPr>
      </w:pPr>
      <w:r w:rsidRPr="005D521E">
        <w:rPr>
          <w:rFonts w:eastAsia="Calibri" w:cs="Arial"/>
          <w:b/>
        </w:rPr>
        <w:t>§ 3.6.2.2</w:t>
      </w:r>
      <w:r w:rsidRPr="005D521E">
        <w:rPr>
          <w:rFonts w:eastAsia="Calibri" w:cs="Arial"/>
        </w:rPr>
        <w:t xml:space="preserve"> The Architect has the authority to reject Work that does not conform to the Contract Documents </w:t>
      </w:r>
      <w:r w:rsidRPr="005D521E">
        <w:rPr>
          <w:rFonts w:eastAsia="Calibri" w:cs="Arial"/>
          <w:color w:val="FF0000"/>
        </w:rPr>
        <w:t>and shall notify the Owner about the rejection</w:t>
      </w:r>
      <w:r w:rsidRPr="005D521E">
        <w:rPr>
          <w:rFonts w:eastAsia="Calibri" w:cs="Arial"/>
        </w:rPr>
        <w:t xml:space="preserve">. Whenever the Architect considers it necessary or advisable, the Architect shall have the authority to require inspection or testing of the Work in accordance with the provisions of the Contract Documents, whether or not the Work is fabricated, </w:t>
      </w:r>
      <w:r w:rsidRPr="005D521E">
        <w:rPr>
          <w:rFonts w:eastAsia="Calibri" w:cs="Arial"/>
        </w:rPr>
        <w:lastRenderedPageBreak/>
        <w:t>installed or completed. However, neither this authority of the Architect nor a decision made in good faith either to exercise or not to exercise such authority shall give rise to a duty or responsibility of the Architect to the Contractor, Subcontractors, suppliers, their agents or employees, or other persons or entities performing portions of the Work.</w:t>
      </w:r>
    </w:p>
    <w:p w14:paraId="0BE9F52E" w14:textId="77777777" w:rsidR="005D521E" w:rsidRPr="005D521E" w:rsidRDefault="005D521E" w:rsidP="005D521E">
      <w:pPr>
        <w:ind w:left="720"/>
        <w:jc w:val="both"/>
        <w:rPr>
          <w:rFonts w:eastAsia="Calibri" w:cs="Arial"/>
        </w:rPr>
      </w:pPr>
    </w:p>
    <w:p w14:paraId="296F9751" w14:textId="77777777" w:rsidR="005D521E" w:rsidRPr="005D521E" w:rsidRDefault="005D521E" w:rsidP="005D521E">
      <w:pPr>
        <w:ind w:left="1440"/>
        <w:jc w:val="both"/>
        <w:rPr>
          <w:rFonts w:eastAsia="Calibri" w:cs="Arial"/>
        </w:rPr>
      </w:pPr>
      <w:r w:rsidRPr="005D521E">
        <w:rPr>
          <w:rFonts w:eastAsia="Calibri" w:cs="Arial"/>
          <w:b/>
        </w:rPr>
        <w:t>§ 3.6.2.4</w:t>
      </w:r>
      <w:r w:rsidRPr="005D521E">
        <w:rPr>
          <w:rFonts w:eastAsia="Calibri" w:cs="Arial"/>
        </w:rPr>
        <w:t xml:space="preserve"> Interpretations and decisions of the Architect shall be consistent with the intent of, and reasonably inferable from, the Contract Documents and shall be in writing or in the form of drawings. When making such interpretations and decisions, the Architect shall endeavor to secure faithful performance by </w:t>
      </w:r>
      <w:r w:rsidRPr="005D521E">
        <w:rPr>
          <w:rFonts w:eastAsia="Calibri" w:cs="Arial"/>
          <w:strike/>
        </w:rPr>
        <w:t>both Owner and</w:t>
      </w:r>
      <w:r w:rsidRPr="005D521E">
        <w:rPr>
          <w:rFonts w:eastAsia="Calibri" w:cs="Arial"/>
        </w:rPr>
        <w:t xml:space="preserve"> Contractor</w:t>
      </w:r>
      <w:r w:rsidRPr="005D521E">
        <w:rPr>
          <w:rFonts w:eastAsia="Calibri" w:cs="Arial"/>
          <w:strike/>
        </w:rPr>
        <w:t xml:space="preserve">, shall not show partiality to either, </w:t>
      </w:r>
      <w:r w:rsidRPr="005D521E">
        <w:rPr>
          <w:rFonts w:eastAsia="Calibri" w:cs="Arial"/>
        </w:rPr>
        <w:t>and shall not be liable for results of interpretations or decisions rendered in good faith. The Architect's decisions on matters relating to aesthetic effect shall be final if consistent with the intent expressed in the Contract Documents.</w:t>
      </w:r>
    </w:p>
    <w:p w14:paraId="390CBB58" w14:textId="77777777" w:rsidR="005D521E" w:rsidRPr="005D521E" w:rsidRDefault="005D521E" w:rsidP="005D521E">
      <w:pPr>
        <w:ind w:left="720"/>
        <w:jc w:val="both"/>
        <w:rPr>
          <w:rFonts w:eastAsia="Calibri" w:cs="Arial"/>
        </w:rPr>
      </w:pPr>
    </w:p>
    <w:p w14:paraId="387BEC4C" w14:textId="77777777" w:rsidR="005D521E" w:rsidRPr="005D521E" w:rsidRDefault="005D521E" w:rsidP="005D521E">
      <w:pPr>
        <w:ind w:left="1440"/>
        <w:jc w:val="both"/>
        <w:rPr>
          <w:rFonts w:eastAsia="Calibri" w:cs="Arial"/>
        </w:rPr>
      </w:pPr>
      <w:r w:rsidRPr="005D521E">
        <w:rPr>
          <w:rFonts w:eastAsia="Calibri" w:cs="Arial"/>
          <w:b/>
        </w:rPr>
        <w:t>§ 3.6.2.5</w:t>
      </w:r>
      <w:r w:rsidRPr="005D521E">
        <w:rPr>
          <w:rFonts w:eastAsia="Calibri" w:cs="Arial"/>
        </w:rPr>
        <w:t xml:space="preserve"> </w:t>
      </w:r>
      <w:r w:rsidRPr="005D521E">
        <w:rPr>
          <w:rFonts w:eastAsia="Calibri" w:cs="Arial"/>
          <w:strike/>
        </w:rPr>
        <w:t>Unless</w:t>
      </w:r>
      <w:r w:rsidRPr="005D521E">
        <w:rPr>
          <w:rFonts w:eastAsia="Calibri" w:cs="Arial"/>
        </w:rPr>
        <w:t xml:space="preserve"> </w:t>
      </w:r>
      <w:r w:rsidRPr="005D521E">
        <w:rPr>
          <w:rFonts w:eastAsia="Calibri" w:cs="Arial"/>
          <w:color w:val="FF0000"/>
        </w:rPr>
        <w:t>If</w:t>
      </w:r>
      <w:r w:rsidRPr="005D521E">
        <w:rPr>
          <w:rFonts w:eastAsia="Calibri" w:cs="Arial"/>
        </w:rPr>
        <w:t xml:space="preserve"> the Owner and Contractor designate </w:t>
      </w:r>
      <w:r w:rsidRPr="005D521E">
        <w:rPr>
          <w:rFonts w:eastAsia="Calibri" w:cs="Arial"/>
          <w:color w:val="FF0000"/>
        </w:rPr>
        <w:t xml:space="preserve">the Architect </w:t>
      </w:r>
      <w:r w:rsidRPr="005D521E">
        <w:rPr>
          <w:rFonts w:eastAsia="Calibri" w:cs="Arial"/>
          <w:strike/>
        </w:rPr>
        <w:t>another person</w:t>
      </w:r>
      <w:r w:rsidRPr="005D521E">
        <w:rPr>
          <w:rFonts w:eastAsia="Calibri" w:cs="Arial"/>
        </w:rPr>
        <w:t xml:space="preserve"> to serve as an </w:t>
      </w:r>
      <w:r w:rsidRPr="005D521E">
        <w:rPr>
          <w:rFonts w:eastAsia="Calibri" w:cs="Arial"/>
          <w:color w:val="FF0000"/>
        </w:rPr>
        <w:t>i</w:t>
      </w:r>
      <w:r w:rsidRPr="005D521E">
        <w:rPr>
          <w:rFonts w:eastAsia="Calibri" w:cs="Arial"/>
        </w:rPr>
        <w:t xml:space="preserve">nitial </w:t>
      </w:r>
      <w:r w:rsidRPr="005D521E">
        <w:rPr>
          <w:rFonts w:eastAsia="Calibri" w:cs="Arial"/>
          <w:color w:val="FF0000"/>
        </w:rPr>
        <w:t>d</w:t>
      </w:r>
      <w:r w:rsidRPr="005D521E">
        <w:rPr>
          <w:rFonts w:eastAsia="Calibri" w:cs="Arial"/>
        </w:rPr>
        <w:t xml:space="preserve">ecision </w:t>
      </w:r>
      <w:r w:rsidRPr="005D521E">
        <w:rPr>
          <w:rFonts w:eastAsia="Calibri" w:cs="Arial"/>
          <w:color w:val="FF0000"/>
        </w:rPr>
        <w:t>m</w:t>
      </w:r>
      <w:r w:rsidRPr="005D521E">
        <w:rPr>
          <w:rFonts w:eastAsia="Calibri" w:cs="Arial"/>
        </w:rPr>
        <w:t>aker</w:t>
      </w:r>
      <w:r w:rsidRPr="005D521E">
        <w:rPr>
          <w:rFonts w:eastAsia="Calibri" w:cs="Arial"/>
          <w:strike/>
        </w:rPr>
        <w:t>, as that term is defined in AIA Document A201</w:t>
      </w:r>
      <w:r w:rsidRPr="005D521E">
        <w:rPr>
          <w:rFonts w:ascii="Tahoma" w:eastAsia="Calibri" w:hAnsi="Tahoma" w:cs="Tahoma"/>
          <w:strike/>
        </w:rPr>
        <w:t>-</w:t>
      </w:r>
      <w:r w:rsidRPr="005D521E">
        <w:rPr>
          <w:rFonts w:eastAsia="Calibri" w:cs="Arial"/>
          <w:strike/>
        </w:rPr>
        <w:t>2017</w:t>
      </w:r>
      <w:r w:rsidRPr="005D521E">
        <w:rPr>
          <w:rFonts w:eastAsia="Calibri" w:cs="Arial"/>
        </w:rPr>
        <w:t xml:space="preserve">, the Architect shall render initial decisions on </w:t>
      </w:r>
      <w:r w:rsidRPr="005D521E">
        <w:rPr>
          <w:rFonts w:eastAsia="Calibri" w:cs="Arial"/>
          <w:color w:val="FF0000"/>
        </w:rPr>
        <w:t>any disputes that may arise</w:t>
      </w:r>
      <w:r w:rsidRPr="005D521E">
        <w:rPr>
          <w:rFonts w:eastAsia="Calibri" w:cs="Arial"/>
        </w:rPr>
        <w:t xml:space="preserve"> </w:t>
      </w:r>
      <w:r w:rsidRPr="005D521E">
        <w:rPr>
          <w:rFonts w:eastAsia="Calibri" w:cs="Arial"/>
          <w:strike/>
        </w:rPr>
        <w:t xml:space="preserve">Claims </w:t>
      </w:r>
      <w:r w:rsidRPr="005D521E">
        <w:rPr>
          <w:rFonts w:eastAsia="Calibri" w:cs="Arial"/>
        </w:rPr>
        <w:t>between the Owner and Contractor as provided in the Contract Documents.</w:t>
      </w:r>
    </w:p>
    <w:p w14:paraId="0524E479" w14:textId="77777777" w:rsidR="005D521E" w:rsidRPr="005D521E" w:rsidRDefault="005D521E" w:rsidP="005D521E">
      <w:pPr>
        <w:ind w:left="720"/>
        <w:jc w:val="both"/>
        <w:rPr>
          <w:rFonts w:eastAsia="Calibri" w:cs="Arial"/>
        </w:rPr>
      </w:pPr>
    </w:p>
    <w:p w14:paraId="735DA6A8" w14:textId="77777777" w:rsidR="005D521E" w:rsidRPr="005D521E" w:rsidRDefault="005D521E" w:rsidP="005D521E">
      <w:pPr>
        <w:ind w:left="1440"/>
        <w:jc w:val="both"/>
        <w:rPr>
          <w:rFonts w:eastAsia="Calibri" w:cs="Arial"/>
          <w:b/>
        </w:rPr>
      </w:pPr>
      <w:r w:rsidRPr="005D521E">
        <w:rPr>
          <w:rFonts w:eastAsia="Calibri" w:cs="Arial"/>
          <w:b/>
        </w:rPr>
        <w:t>§ 3.6.4 Submittals</w:t>
      </w:r>
    </w:p>
    <w:p w14:paraId="6ACF7DC7" w14:textId="77777777" w:rsidR="005D521E" w:rsidRPr="005D521E" w:rsidRDefault="005D521E" w:rsidP="005D521E">
      <w:pPr>
        <w:ind w:left="1440"/>
        <w:jc w:val="both"/>
        <w:rPr>
          <w:rFonts w:eastAsia="Calibri" w:cs="Arial"/>
          <w:b/>
        </w:rPr>
      </w:pPr>
    </w:p>
    <w:p w14:paraId="35193A26" w14:textId="77777777" w:rsidR="005D521E" w:rsidRPr="005D521E" w:rsidRDefault="005D521E" w:rsidP="005D521E">
      <w:pPr>
        <w:ind w:left="1440"/>
        <w:jc w:val="both"/>
        <w:rPr>
          <w:rFonts w:eastAsia="Calibri" w:cs="Arial"/>
        </w:rPr>
      </w:pPr>
      <w:r w:rsidRPr="005D521E">
        <w:rPr>
          <w:rFonts w:eastAsia="Calibri" w:cs="Arial"/>
          <w:b/>
        </w:rPr>
        <w:t>§ 3.6.4.3</w:t>
      </w:r>
      <w:r w:rsidRPr="005D521E">
        <w:rPr>
          <w:rFonts w:eastAsia="Calibri" w:cs="Arial"/>
        </w:rPr>
        <w:t xml:space="preserve"> If the Contract Documents specifically require the Contractor to provide professional design services or certifications by a design professional related to systems, materials, or equipment, the Architect shall specify the appropriate performance and design criteria that such services must satisfy. The Architect shall review and take appropriate action on Shop Drawings and other submittals related to the Work designed or certified Contractor's design professional, provided the submittals bear such professional's seal and signature when submitted to the Architect. The Architect's review shall be for the limited purpose of checking for conformance with information given and the design concept expressed in the Contract Documents. The Architect shall be entitled to rely upon, and shall not be responsible for, the adequacy and accuracy of the services, certifications, and approvals performed or provided by such design professionals</w:t>
      </w:r>
      <w:r w:rsidRPr="005D521E">
        <w:rPr>
          <w:rFonts w:eastAsia="Calibri" w:cs="Arial"/>
          <w:color w:val="FF0000"/>
        </w:rPr>
        <w:t>, unless the Architect knows or receives notice of any deficiencies with the adequacy or accuracy of the services</w:t>
      </w:r>
      <w:r w:rsidRPr="005D521E">
        <w:rPr>
          <w:rFonts w:eastAsia="Calibri" w:cs="Arial"/>
        </w:rPr>
        <w:t>.</w:t>
      </w:r>
    </w:p>
    <w:p w14:paraId="23D88B37" w14:textId="77777777" w:rsidR="005D521E" w:rsidRPr="005D521E" w:rsidRDefault="005D521E" w:rsidP="005D521E">
      <w:pPr>
        <w:ind w:left="720"/>
        <w:jc w:val="both"/>
        <w:rPr>
          <w:rFonts w:eastAsia="Calibri" w:cs="Arial"/>
        </w:rPr>
      </w:pPr>
    </w:p>
    <w:p w14:paraId="4561746D" w14:textId="77777777" w:rsidR="005D521E" w:rsidRPr="005D521E" w:rsidRDefault="005D521E" w:rsidP="005D521E">
      <w:pPr>
        <w:ind w:left="1440"/>
        <w:jc w:val="both"/>
        <w:rPr>
          <w:rFonts w:eastAsia="Calibri" w:cs="Arial"/>
          <w:b/>
        </w:rPr>
      </w:pPr>
      <w:r w:rsidRPr="005D521E">
        <w:rPr>
          <w:rFonts w:eastAsia="Calibri" w:cs="Arial"/>
          <w:b/>
        </w:rPr>
        <w:t>§ 3.6.5 Changes in the Work</w:t>
      </w:r>
    </w:p>
    <w:p w14:paraId="46BC6352" w14:textId="77777777" w:rsidR="005D521E" w:rsidRPr="005D521E" w:rsidRDefault="005D521E" w:rsidP="005D521E">
      <w:pPr>
        <w:ind w:left="1440"/>
        <w:jc w:val="both"/>
        <w:rPr>
          <w:rFonts w:eastAsia="Calibri" w:cs="Arial"/>
          <w:b/>
        </w:rPr>
      </w:pPr>
    </w:p>
    <w:p w14:paraId="443B25F1" w14:textId="77777777" w:rsidR="005D521E" w:rsidRPr="005D521E" w:rsidRDefault="005D521E" w:rsidP="005D521E">
      <w:pPr>
        <w:ind w:left="1440"/>
        <w:jc w:val="both"/>
        <w:rPr>
          <w:rFonts w:eastAsia="Calibri" w:cs="Arial"/>
          <w:color w:val="FF0000"/>
        </w:rPr>
      </w:pPr>
      <w:r w:rsidRPr="005D521E">
        <w:rPr>
          <w:rFonts w:eastAsia="Calibri" w:cs="Arial"/>
          <w:b/>
        </w:rPr>
        <w:t xml:space="preserve">§ </w:t>
      </w:r>
      <w:proofErr w:type="gramStart"/>
      <w:r w:rsidRPr="005D521E">
        <w:rPr>
          <w:rFonts w:eastAsia="Calibri" w:cs="Arial"/>
          <w:b/>
        </w:rPr>
        <w:t>3.6.5.1</w:t>
      </w:r>
      <w:r w:rsidRPr="005D521E">
        <w:rPr>
          <w:rFonts w:eastAsia="Calibri" w:cs="Arial"/>
        </w:rPr>
        <w:t xml:space="preserve"> </w:t>
      </w:r>
      <w:r w:rsidRPr="005D521E">
        <w:rPr>
          <w:rFonts w:eastAsia="Calibri" w:cs="Arial"/>
          <w:strike/>
        </w:rPr>
        <w:t xml:space="preserve">The </w:t>
      </w:r>
      <w:r w:rsidRPr="005D521E">
        <w:rPr>
          <w:rFonts w:eastAsia="Calibri" w:cs="Arial"/>
          <w:color w:val="FF0000"/>
        </w:rPr>
        <w:t>Upon</w:t>
      </w:r>
      <w:proofErr w:type="gramEnd"/>
      <w:r w:rsidRPr="005D521E">
        <w:rPr>
          <w:rFonts w:eastAsia="Calibri" w:cs="Arial"/>
          <w:color w:val="FF0000"/>
        </w:rPr>
        <w:t xml:space="preserve"> consultation with and approval by the Owner, the </w:t>
      </w:r>
      <w:r w:rsidRPr="005D521E">
        <w:rPr>
          <w:rFonts w:eastAsia="Calibri" w:cs="Arial"/>
        </w:rPr>
        <w:t xml:space="preserve">Architect may order minor changes in the Work that are consistent with the intent of the Contract Documents and do not involve an adjustment in the Contract Sum or an extension of the Contract Time. Subject to Section 4.2, the Architect shall prepare Change Orders and Construction Change Directives for the Owner's approval and execution in accordance with the Contract Documents.  </w:t>
      </w:r>
      <w:r w:rsidRPr="005D521E">
        <w:rPr>
          <w:rFonts w:eastAsia="Calibri" w:cs="Arial"/>
          <w:color w:val="FF0000"/>
        </w:rPr>
        <w:t xml:space="preserve">The Owner shall not </w:t>
      </w:r>
      <w:r w:rsidRPr="005D521E">
        <w:rPr>
          <w:rFonts w:eastAsia="Calibri" w:cs="Arial"/>
          <w:color w:val="FF0000"/>
        </w:rPr>
        <w:lastRenderedPageBreak/>
        <w:t>be liable for payment for additional work not based upon a Change Order or Construction Change Directive.</w:t>
      </w:r>
    </w:p>
    <w:p w14:paraId="2C2B70A2" w14:textId="77777777" w:rsidR="005D521E" w:rsidRPr="005D521E" w:rsidRDefault="005D521E" w:rsidP="005D521E">
      <w:pPr>
        <w:jc w:val="both"/>
        <w:rPr>
          <w:rFonts w:eastAsia="Calibri" w:cs="Arial"/>
          <w:strike/>
          <w:u w:val="single"/>
        </w:rPr>
      </w:pPr>
    </w:p>
    <w:p w14:paraId="198CC7C7" w14:textId="77777777" w:rsidR="005D521E" w:rsidRPr="005D521E" w:rsidRDefault="005D521E" w:rsidP="005D521E">
      <w:pPr>
        <w:ind w:left="720"/>
        <w:jc w:val="both"/>
        <w:rPr>
          <w:rFonts w:eastAsia="Calibri" w:cs="Arial"/>
        </w:rPr>
      </w:pPr>
    </w:p>
    <w:p w14:paraId="48D8D75D" w14:textId="77777777" w:rsidR="005D521E" w:rsidRPr="005D521E" w:rsidRDefault="005D521E" w:rsidP="005D521E">
      <w:pPr>
        <w:jc w:val="both"/>
        <w:rPr>
          <w:rFonts w:eastAsia="Calibri" w:cs="Arial"/>
          <w:b/>
          <w:caps/>
        </w:rPr>
      </w:pPr>
      <w:r w:rsidRPr="005D521E">
        <w:rPr>
          <w:rFonts w:eastAsia="Calibri" w:cs="Arial"/>
          <w:b/>
          <w:caps/>
        </w:rPr>
        <w:t>Article 4 Supplemental and Additional Services</w:t>
      </w:r>
    </w:p>
    <w:p w14:paraId="41CADBDC" w14:textId="77777777" w:rsidR="005D521E" w:rsidRPr="005D521E" w:rsidRDefault="005D521E" w:rsidP="005D521E">
      <w:pPr>
        <w:ind w:left="1440"/>
        <w:jc w:val="both"/>
        <w:rPr>
          <w:rFonts w:eastAsia="Calibri" w:cs="Arial"/>
          <w:strike/>
        </w:rPr>
      </w:pPr>
    </w:p>
    <w:p w14:paraId="1E614EEE" w14:textId="77777777" w:rsidR="005D521E" w:rsidRPr="005D521E" w:rsidRDefault="005D521E" w:rsidP="005D521E">
      <w:pPr>
        <w:jc w:val="both"/>
        <w:rPr>
          <w:rFonts w:eastAsia="Calibri" w:cs="Arial"/>
          <w:b/>
        </w:rPr>
      </w:pPr>
      <w:r w:rsidRPr="005D521E">
        <w:rPr>
          <w:rFonts w:eastAsia="Calibri" w:cs="Arial"/>
          <w:b/>
        </w:rPr>
        <w:tab/>
        <w:t>§ 4.2 Architect’s Additional Services</w:t>
      </w:r>
    </w:p>
    <w:p w14:paraId="161DC94B" w14:textId="77777777" w:rsidR="005D521E" w:rsidRPr="005D521E" w:rsidRDefault="005D521E" w:rsidP="005D521E">
      <w:pPr>
        <w:jc w:val="both"/>
        <w:rPr>
          <w:rFonts w:eastAsia="Calibri" w:cs="Arial"/>
        </w:rPr>
      </w:pPr>
    </w:p>
    <w:p w14:paraId="0FC00B01" w14:textId="77777777" w:rsidR="005D521E" w:rsidRPr="005D521E" w:rsidRDefault="005D521E" w:rsidP="005D521E">
      <w:pPr>
        <w:ind w:left="1440"/>
        <w:jc w:val="both"/>
        <w:rPr>
          <w:rFonts w:eastAsia="Calibri" w:cs="Arial"/>
        </w:rPr>
      </w:pPr>
      <w:r w:rsidRPr="005D521E">
        <w:rPr>
          <w:rFonts w:eastAsia="Calibri" w:cs="Arial"/>
          <w:b/>
        </w:rPr>
        <w:t xml:space="preserve">§ 4.2.3 </w:t>
      </w:r>
      <w:r w:rsidRPr="005D521E">
        <w:rPr>
          <w:rFonts w:eastAsia="Calibri" w:cs="Arial"/>
        </w:rPr>
        <w:t xml:space="preserve">The Architect shall provide Construction Phase Services exceeding the limits set forth below as Additional Services. When the limits below are reached, the Architect shall notify the Owner </w:t>
      </w:r>
      <w:r w:rsidRPr="005D521E">
        <w:rPr>
          <w:rFonts w:eastAsia="Calibri" w:cs="Arial"/>
          <w:color w:val="FF0000"/>
        </w:rPr>
        <w:t>in writing</w:t>
      </w:r>
      <w:r w:rsidRPr="005D521E">
        <w:rPr>
          <w:rFonts w:eastAsia="Calibri" w:cs="Arial"/>
        </w:rPr>
        <w:t>:</w:t>
      </w:r>
    </w:p>
    <w:p w14:paraId="5572E726" w14:textId="77777777" w:rsidR="005D521E" w:rsidRPr="005D521E" w:rsidRDefault="005D521E" w:rsidP="005D521E">
      <w:pPr>
        <w:jc w:val="both"/>
        <w:rPr>
          <w:rFonts w:eastAsia="Calibri" w:cs="Arial"/>
          <w:b/>
          <w:color w:val="000000"/>
        </w:rPr>
      </w:pPr>
    </w:p>
    <w:p w14:paraId="341A8914" w14:textId="77777777" w:rsidR="005D521E" w:rsidRPr="005D521E" w:rsidRDefault="005D521E" w:rsidP="005D521E">
      <w:pPr>
        <w:jc w:val="both"/>
        <w:rPr>
          <w:rFonts w:eastAsia="Calibri" w:cs="Arial"/>
          <w:i/>
          <w:color w:val="000000"/>
        </w:rPr>
      </w:pPr>
      <w:r w:rsidRPr="005D521E">
        <w:rPr>
          <w:rFonts w:eastAsia="Calibri" w:cs="Arial"/>
          <w:b/>
          <w:color w:val="000000"/>
        </w:rPr>
        <w:tab/>
      </w:r>
      <w:r w:rsidRPr="005D521E">
        <w:rPr>
          <w:rFonts w:eastAsia="Calibri" w:cs="Arial"/>
          <w:b/>
          <w:color w:val="000000"/>
        </w:rPr>
        <w:tab/>
        <w:t xml:space="preserve">§ 4.2.4 </w:t>
      </w:r>
      <w:r w:rsidRPr="005D521E">
        <w:rPr>
          <w:rFonts w:eastAsia="Calibri" w:cs="Arial"/>
          <w:i/>
          <w:color w:val="000000"/>
        </w:rPr>
        <w:t>[Delete in its entirety]</w:t>
      </w:r>
    </w:p>
    <w:p w14:paraId="790989CC" w14:textId="77777777" w:rsidR="005D521E" w:rsidRPr="005D521E" w:rsidRDefault="005D521E" w:rsidP="005D521E">
      <w:pPr>
        <w:jc w:val="both"/>
        <w:rPr>
          <w:rFonts w:eastAsia="Calibri" w:cs="Arial"/>
          <w:color w:val="000000"/>
        </w:rPr>
      </w:pPr>
    </w:p>
    <w:p w14:paraId="7DF84686" w14:textId="77777777" w:rsidR="005D521E" w:rsidRPr="005D521E" w:rsidRDefault="005D521E" w:rsidP="005D521E">
      <w:pPr>
        <w:ind w:left="1440"/>
        <w:jc w:val="both"/>
        <w:rPr>
          <w:rFonts w:eastAsia="Calibri" w:cs="Arial"/>
          <w:color w:val="000000"/>
        </w:rPr>
      </w:pPr>
      <w:r w:rsidRPr="005D521E">
        <w:rPr>
          <w:rFonts w:eastAsia="Calibri" w:cs="Arial"/>
          <w:b/>
          <w:color w:val="000000"/>
        </w:rPr>
        <w:t>§ 4.2.5</w:t>
      </w:r>
      <w:r w:rsidRPr="005D521E">
        <w:rPr>
          <w:rFonts w:eastAsia="Calibri" w:cs="Arial"/>
          <w:color w:val="000000"/>
        </w:rPr>
        <w:t xml:space="preserve"> If the services covered by this Agreement have not been completed within </w:t>
      </w:r>
      <w:r w:rsidRPr="005D521E">
        <w:rPr>
          <w:rFonts w:eastAsia="Calibri" w:cs="Arial"/>
          <w:color w:val="FF0000"/>
        </w:rPr>
        <w:t>Thirty-Six (36) months</w:t>
      </w:r>
      <w:r w:rsidRPr="005D521E">
        <w:rPr>
          <w:rFonts w:eastAsia="Calibri" w:cs="Arial"/>
          <w:color w:val="000000"/>
        </w:rPr>
        <w:t xml:space="preserve"> of the date of this Agreement, through no fault of the Architect, extension of the Architect’s services beyond that time shall </w:t>
      </w:r>
      <w:r w:rsidRPr="005D521E">
        <w:rPr>
          <w:rFonts w:eastAsia="Calibri" w:cs="Arial"/>
          <w:color w:val="FF0000"/>
        </w:rPr>
        <w:t xml:space="preserve">either </w:t>
      </w:r>
      <w:r w:rsidRPr="005D521E">
        <w:rPr>
          <w:rFonts w:eastAsia="Calibri" w:cs="Arial"/>
          <w:color w:val="000000"/>
        </w:rPr>
        <w:t>be compensated as Additional Services</w:t>
      </w:r>
      <w:r w:rsidRPr="005D521E">
        <w:rPr>
          <w:rFonts w:eastAsia="Calibri" w:cs="Arial"/>
          <w:color w:val="FF0000"/>
        </w:rPr>
        <w:t>, be compensated as mutually agreed upon by the parties, or the Owner shall have the right to terminate this Agreement upon payment for all services rendered up to the date of termination</w:t>
      </w:r>
      <w:r w:rsidRPr="005D521E">
        <w:rPr>
          <w:rFonts w:eastAsia="Calibri" w:cs="Arial"/>
          <w:color w:val="000000"/>
        </w:rPr>
        <w:t xml:space="preserve">. </w:t>
      </w:r>
    </w:p>
    <w:p w14:paraId="38B686C7" w14:textId="77777777" w:rsidR="005D521E" w:rsidRPr="005D521E" w:rsidRDefault="005D521E" w:rsidP="005D521E">
      <w:pPr>
        <w:jc w:val="both"/>
        <w:rPr>
          <w:rFonts w:eastAsia="Calibri" w:cs="Arial"/>
          <w:b/>
          <w:color w:val="000000"/>
        </w:rPr>
      </w:pPr>
    </w:p>
    <w:p w14:paraId="4D5D631F" w14:textId="77777777" w:rsidR="005D521E" w:rsidRPr="005D521E" w:rsidRDefault="005D521E" w:rsidP="005D521E">
      <w:pPr>
        <w:jc w:val="both"/>
        <w:rPr>
          <w:rFonts w:eastAsia="Calibri" w:cs="Arial"/>
          <w:b/>
          <w:caps/>
          <w:color w:val="000000"/>
        </w:rPr>
      </w:pPr>
      <w:r w:rsidRPr="005D521E">
        <w:rPr>
          <w:rFonts w:eastAsia="Calibri" w:cs="Arial"/>
          <w:b/>
          <w:caps/>
          <w:color w:val="000000"/>
        </w:rPr>
        <w:t>Article 5 Owner’s Responsibilities</w:t>
      </w:r>
    </w:p>
    <w:p w14:paraId="12B08C82" w14:textId="77777777" w:rsidR="005D521E" w:rsidRPr="005D521E" w:rsidRDefault="005D521E" w:rsidP="005D521E">
      <w:pPr>
        <w:jc w:val="both"/>
        <w:rPr>
          <w:rFonts w:eastAsia="Calibri" w:cs="Arial"/>
        </w:rPr>
      </w:pPr>
    </w:p>
    <w:p w14:paraId="1A0B0E74" w14:textId="77777777" w:rsidR="005D521E" w:rsidRPr="005D521E" w:rsidRDefault="005D521E" w:rsidP="005D521E">
      <w:pPr>
        <w:ind w:left="720"/>
        <w:jc w:val="both"/>
        <w:rPr>
          <w:rFonts w:eastAsia="Calibri" w:cs="Arial"/>
          <w:color w:val="FF0000"/>
        </w:rPr>
      </w:pPr>
      <w:r w:rsidRPr="005D521E">
        <w:rPr>
          <w:rFonts w:eastAsia="Calibri" w:cs="Arial"/>
          <w:b/>
          <w:color w:val="000000"/>
        </w:rPr>
        <w:t>§ 5.11</w:t>
      </w:r>
      <w:r w:rsidRPr="005D521E">
        <w:rPr>
          <w:rFonts w:eastAsia="Calibri" w:cs="Arial"/>
          <w:color w:val="000000"/>
        </w:rPr>
        <w:t xml:space="preserve"> The Owner shall provide prompt written notice to the Architect if the Owner becomes aware of any fault or defect in the Project, including errors, omissions or inconsistencies in the Architect's Instruments of Service.  </w:t>
      </w:r>
      <w:r w:rsidRPr="005D521E">
        <w:rPr>
          <w:rFonts w:eastAsia="Calibri" w:cs="Arial"/>
          <w:color w:val="FF0000"/>
        </w:rPr>
        <w:t>However, the Owner shall not be liable for failure to provide said notice or for failure to become aware of any fault or defect in the Project.  Further, the Owner’s failure to provide said notice or become aware of any fault or defect in the Project will not relieve the Architect of its duties and obligations set forth herein.</w:t>
      </w:r>
    </w:p>
    <w:p w14:paraId="35362699" w14:textId="77777777" w:rsidR="005D521E" w:rsidRPr="005D521E" w:rsidRDefault="005D521E" w:rsidP="005D521E">
      <w:pPr>
        <w:jc w:val="both"/>
        <w:rPr>
          <w:rFonts w:eastAsia="Calibri" w:cs="Arial"/>
          <w:b/>
        </w:rPr>
      </w:pPr>
    </w:p>
    <w:p w14:paraId="797386BB" w14:textId="77777777" w:rsidR="005D521E" w:rsidRPr="005D521E" w:rsidRDefault="005D521E" w:rsidP="005D521E">
      <w:pPr>
        <w:jc w:val="both"/>
        <w:rPr>
          <w:rFonts w:eastAsia="Calibri" w:cs="Arial"/>
          <w:b/>
          <w:caps/>
        </w:rPr>
      </w:pPr>
      <w:r w:rsidRPr="005D521E">
        <w:rPr>
          <w:rFonts w:eastAsia="Calibri" w:cs="Arial"/>
          <w:b/>
          <w:caps/>
        </w:rPr>
        <w:t xml:space="preserve">Article 6 Cost of Work </w:t>
      </w:r>
    </w:p>
    <w:p w14:paraId="6004BB41" w14:textId="77777777" w:rsidR="005D521E" w:rsidRPr="005D521E" w:rsidRDefault="005D521E" w:rsidP="005D521E">
      <w:pPr>
        <w:jc w:val="both"/>
        <w:rPr>
          <w:rFonts w:eastAsia="Calibri" w:cs="Arial"/>
          <w:b/>
        </w:rPr>
      </w:pPr>
      <w:r w:rsidRPr="005D521E">
        <w:rPr>
          <w:rFonts w:eastAsia="Calibri" w:cs="Arial"/>
          <w:b/>
        </w:rPr>
        <w:tab/>
      </w:r>
      <w:r w:rsidRPr="005D521E">
        <w:rPr>
          <w:rFonts w:eastAsia="Calibri" w:cs="Arial"/>
          <w:b/>
        </w:rPr>
        <w:tab/>
      </w:r>
    </w:p>
    <w:p w14:paraId="30908840" w14:textId="77777777" w:rsidR="005D521E" w:rsidRPr="005D521E" w:rsidRDefault="005D521E" w:rsidP="005D521E">
      <w:pPr>
        <w:ind w:left="720"/>
        <w:jc w:val="both"/>
        <w:rPr>
          <w:rFonts w:eastAsia="Calibri" w:cs="Arial"/>
        </w:rPr>
      </w:pPr>
      <w:r w:rsidRPr="005D521E">
        <w:rPr>
          <w:rFonts w:eastAsia="Calibri" w:cs="Arial"/>
          <w:b/>
        </w:rPr>
        <w:t xml:space="preserve">§ 6.1 </w:t>
      </w:r>
      <w:r w:rsidRPr="005D521E">
        <w:rPr>
          <w:rFonts w:eastAsia="Calibri" w:cs="Arial"/>
        </w:rPr>
        <w:t xml:space="preserve">For purposes of this Agreement, the Cost of the Work shall be the total cost to the Owner to construct all elements of the Project designed or specified by the Architect and shall include contractors' general conditions costs, overhead and profit. </w:t>
      </w:r>
      <w:r w:rsidRPr="005D521E">
        <w:rPr>
          <w:rFonts w:eastAsia="Calibri" w:cs="Arial"/>
          <w:strike/>
        </w:rPr>
        <w:t>The Cost of the Work also includes the reasonable value of labor, materials, and equipment, donated to, or otherwise furnished by, the Owner.</w:t>
      </w:r>
      <w:r w:rsidRPr="005D521E">
        <w:rPr>
          <w:rFonts w:eastAsia="Calibri" w:cs="Arial"/>
        </w:rPr>
        <w:t xml:space="preserve"> The Cost of the Work does not include the compensation of the Architect; the costs of the land, rights-of-way, financing, or contingencies for changes in the Work; or other costs that are the responsibility of the Owner. </w:t>
      </w:r>
      <w:r w:rsidRPr="005D521E">
        <w:rPr>
          <w:rFonts w:eastAsia="Calibri" w:cs="Arial"/>
          <w:color w:val="FF0000"/>
        </w:rPr>
        <w:t>If Architect’s compensation is based on a percentage of the cost of the work, the cost of the work also does not include the cost of work required to correct the errors or omissions of Architect or any of its consultants.</w:t>
      </w:r>
    </w:p>
    <w:p w14:paraId="33C7DEB6" w14:textId="77777777" w:rsidR="005D521E" w:rsidRPr="005D521E" w:rsidRDefault="005D521E" w:rsidP="005D521E">
      <w:pPr>
        <w:jc w:val="both"/>
        <w:rPr>
          <w:rFonts w:eastAsia="Calibri" w:cs="Arial"/>
          <w:b/>
        </w:rPr>
      </w:pPr>
    </w:p>
    <w:p w14:paraId="15B7AF55" w14:textId="77777777" w:rsidR="005D521E" w:rsidRPr="005D521E" w:rsidRDefault="005D521E" w:rsidP="005D521E">
      <w:pPr>
        <w:jc w:val="both"/>
        <w:rPr>
          <w:rFonts w:eastAsia="Calibri" w:cs="Arial"/>
          <w:b/>
          <w:caps/>
        </w:rPr>
      </w:pPr>
      <w:r w:rsidRPr="005D521E">
        <w:rPr>
          <w:rFonts w:eastAsia="Calibri" w:cs="Arial"/>
          <w:b/>
          <w:caps/>
        </w:rPr>
        <w:t>Article 7 Copyrights and Licenses</w:t>
      </w:r>
    </w:p>
    <w:p w14:paraId="42CE00BB" w14:textId="77777777" w:rsidR="005D521E" w:rsidRPr="005D521E" w:rsidRDefault="005D521E" w:rsidP="005D521E">
      <w:pPr>
        <w:jc w:val="both"/>
        <w:rPr>
          <w:rFonts w:eastAsia="Calibri" w:cs="Arial"/>
          <w:b/>
        </w:rPr>
      </w:pPr>
    </w:p>
    <w:p w14:paraId="73FEF041" w14:textId="77777777" w:rsidR="005D521E" w:rsidRPr="005D521E" w:rsidRDefault="005D521E" w:rsidP="005D521E">
      <w:pPr>
        <w:ind w:left="720"/>
        <w:jc w:val="both"/>
        <w:rPr>
          <w:rFonts w:eastAsia="Calibri" w:cs="Arial"/>
          <w:color w:val="FF0000"/>
        </w:rPr>
      </w:pPr>
      <w:r w:rsidRPr="005D521E">
        <w:rPr>
          <w:rFonts w:eastAsia="Calibri" w:cs="Arial"/>
          <w:b/>
        </w:rPr>
        <w:lastRenderedPageBreak/>
        <w:t xml:space="preserve">§ 7.3.1 </w:t>
      </w:r>
      <w:r w:rsidRPr="005D521E">
        <w:rPr>
          <w:rFonts w:eastAsia="Calibri" w:cs="Arial"/>
          <w:strike/>
        </w:rPr>
        <w:t>In the event the Owner uses the Instruments of Service without retaining the authors of the Instruments of Service, the Owner releases the Architect and Architect's consultant(s) from all claims and causes of action arising from such uses. The Owner, to the extent permitted by law, further agrees to indemnify and hold harmless the Architect and its consultants from all costs and expenses, including the cost of defense, related to claims and causes of action asserted by any third person or entity to the extent such costs and expenses arise from the Owner's use of the Instruments of Service under this Section 7.3.1.</w:t>
      </w:r>
      <w:r w:rsidRPr="005D521E">
        <w:rPr>
          <w:rFonts w:eastAsia="Calibri" w:cs="Arial"/>
        </w:rPr>
        <w:t xml:space="preserve"> </w:t>
      </w:r>
      <w:r w:rsidRPr="005D521E">
        <w:rPr>
          <w:rFonts w:eastAsia="Calibri" w:cs="Arial"/>
          <w:color w:val="FF0000"/>
        </w:rPr>
        <w:t>The Owner shall not use the Instruments of Service without retaining the author of the Instruments of Service or in accordance with Section 9.7.1.</w:t>
      </w:r>
      <w:r w:rsidRPr="005D521E">
        <w:rPr>
          <w:rFonts w:eastAsia="Calibri" w:cs="Arial"/>
        </w:rPr>
        <w:t xml:space="preserve">  </w:t>
      </w:r>
      <w:r w:rsidRPr="005D521E">
        <w:rPr>
          <w:rFonts w:eastAsia="Calibri" w:cs="Arial"/>
          <w:strike/>
        </w:rPr>
        <w:t xml:space="preserve">The terms of this Section 7.3.1 shall not apply if the Owner rightfully terminates this Agreement for cause under Section 9.4. </w:t>
      </w:r>
      <w:r w:rsidRPr="005D521E">
        <w:rPr>
          <w:rFonts w:eastAsia="Calibri" w:cs="Arial"/>
          <w:color w:val="FF0000"/>
        </w:rPr>
        <w:t>The terms of this Section 7.3.1 shall not apply if the Owner rightfully terminates this Agreement for cause under Section 9.4.</w:t>
      </w:r>
    </w:p>
    <w:p w14:paraId="1653E427" w14:textId="77777777" w:rsidR="005D521E" w:rsidRPr="005D521E" w:rsidRDefault="005D521E" w:rsidP="005D521E">
      <w:pPr>
        <w:ind w:left="720"/>
        <w:jc w:val="both"/>
        <w:rPr>
          <w:rFonts w:eastAsia="Calibri" w:cs="Arial"/>
        </w:rPr>
      </w:pPr>
    </w:p>
    <w:p w14:paraId="2B646D6F" w14:textId="77777777" w:rsidR="005D521E" w:rsidRPr="005D521E" w:rsidRDefault="005D521E" w:rsidP="005D521E">
      <w:pPr>
        <w:jc w:val="both"/>
        <w:rPr>
          <w:rFonts w:eastAsia="Calibri" w:cs="Arial"/>
          <w:b/>
          <w:caps/>
        </w:rPr>
      </w:pPr>
      <w:r w:rsidRPr="005D521E">
        <w:rPr>
          <w:rFonts w:eastAsia="Calibri" w:cs="Arial"/>
          <w:b/>
          <w:caps/>
        </w:rPr>
        <w:t>Article 8 Claims and Disputes</w:t>
      </w:r>
    </w:p>
    <w:p w14:paraId="46C6F6D1" w14:textId="77777777" w:rsidR="005D521E" w:rsidRPr="005D521E" w:rsidRDefault="005D521E" w:rsidP="005D521E">
      <w:pPr>
        <w:jc w:val="both"/>
        <w:rPr>
          <w:rFonts w:eastAsia="Calibri" w:cs="Arial"/>
          <w:b/>
        </w:rPr>
      </w:pPr>
    </w:p>
    <w:p w14:paraId="59F7924E" w14:textId="77777777" w:rsidR="005D521E" w:rsidRPr="005D521E" w:rsidRDefault="005D521E" w:rsidP="005D521E">
      <w:pPr>
        <w:ind w:left="720"/>
        <w:jc w:val="both"/>
        <w:rPr>
          <w:rFonts w:eastAsia="Calibri" w:cs="Arial"/>
          <w:b/>
        </w:rPr>
      </w:pPr>
      <w:r w:rsidRPr="005D521E">
        <w:rPr>
          <w:rFonts w:eastAsia="Calibri" w:cs="Arial"/>
          <w:b/>
        </w:rPr>
        <w:t>§ 8.1 General</w:t>
      </w:r>
    </w:p>
    <w:p w14:paraId="09B4A723" w14:textId="77777777" w:rsidR="005D521E" w:rsidRPr="005D521E" w:rsidRDefault="005D521E" w:rsidP="005D521E">
      <w:pPr>
        <w:ind w:left="720"/>
        <w:jc w:val="both"/>
        <w:rPr>
          <w:rFonts w:eastAsia="Calibri" w:cs="Arial"/>
          <w:b/>
        </w:rPr>
      </w:pPr>
    </w:p>
    <w:p w14:paraId="727C934C" w14:textId="77777777" w:rsidR="005D521E" w:rsidRPr="005D521E" w:rsidRDefault="005D521E" w:rsidP="005D521E">
      <w:pPr>
        <w:ind w:left="720" w:firstLine="720"/>
        <w:jc w:val="both"/>
        <w:rPr>
          <w:rFonts w:eastAsia="Calibri" w:cs="Arial"/>
          <w:i/>
        </w:rPr>
      </w:pPr>
      <w:r w:rsidRPr="005D521E">
        <w:rPr>
          <w:rFonts w:eastAsia="Calibri" w:cs="Arial"/>
          <w:b/>
        </w:rPr>
        <w:t>§ 8.1.2</w:t>
      </w:r>
      <w:r w:rsidRPr="005D521E">
        <w:rPr>
          <w:rFonts w:eastAsia="Calibri" w:cs="Arial"/>
        </w:rPr>
        <w:t xml:space="preserve"> </w:t>
      </w:r>
      <w:r w:rsidRPr="005D521E">
        <w:rPr>
          <w:rFonts w:eastAsia="Calibri" w:cs="Arial"/>
          <w:i/>
        </w:rPr>
        <w:t>[Delete in its entirety]</w:t>
      </w:r>
    </w:p>
    <w:p w14:paraId="302BC38C" w14:textId="77777777" w:rsidR="005D521E" w:rsidRPr="005D521E" w:rsidRDefault="005D521E" w:rsidP="005D521E">
      <w:pPr>
        <w:ind w:left="720" w:firstLine="720"/>
        <w:jc w:val="both"/>
        <w:rPr>
          <w:rFonts w:eastAsia="Calibri" w:cs="Arial"/>
        </w:rPr>
      </w:pPr>
    </w:p>
    <w:p w14:paraId="19F98BEE" w14:textId="77777777" w:rsidR="005D521E" w:rsidRPr="005D521E" w:rsidRDefault="005D521E" w:rsidP="005D521E">
      <w:pPr>
        <w:ind w:left="720" w:firstLine="720"/>
        <w:jc w:val="both"/>
        <w:rPr>
          <w:rFonts w:eastAsia="Calibri" w:cs="Arial"/>
        </w:rPr>
      </w:pPr>
      <w:r w:rsidRPr="005D521E">
        <w:rPr>
          <w:rFonts w:eastAsia="Calibri" w:cs="Arial"/>
          <w:b/>
        </w:rPr>
        <w:t>§ 8.1.3</w:t>
      </w:r>
      <w:r w:rsidRPr="005D521E">
        <w:rPr>
          <w:rFonts w:eastAsia="Calibri" w:cs="Arial"/>
        </w:rPr>
        <w:t xml:space="preserve"> </w:t>
      </w:r>
      <w:r w:rsidRPr="005D521E">
        <w:rPr>
          <w:rFonts w:eastAsia="Calibri" w:cs="Arial"/>
          <w:i/>
        </w:rPr>
        <w:t>[Delete in its entirety]</w:t>
      </w:r>
    </w:p>
    <w:p w14:paraId="1579FA89" w14:textId="77777777" w:rsidR="005D521E" w:rsidRPr="005D521E" w:rsidRDefault="005D521E" w:rsidP="005D521E">
      <w:pPr>
        <w:jc w:val="both"/>
        <w:rPr>
          <w:rFonts w:eastAsia="Calibri" w:cs="Arial"/>
        </w:rPr>
      </w:pPr>
    </w:p>
    <w:p w14:paraId="038D21C8" w14:textId="77777777" w:rsidR="005D521E" w:rsidRPr="005D521E" w:rsidRDefault="005D521E" w:rsidP="005D521E">
      <w:pPr>
        <w:ind w:firstLine="720"/>
        <w:jc w:val="both"/>
        <w:rPr>
          <w:rFonts w:eastAsia="Calibri" w:cs="Arial"/>
        </w:rPr>
      </w:pPr>
      <w:r w:rsidRPr="005D521E">
        <w:rPr>
          <w:rFonts w:eastAsia="Calibri" w:cs="Arial"/>
          <w:b/>
        </w:rPr>
        <w:t xml:space="preserve">§ 8.2 Mediation </w:t>
      </w:r>
      <w:r w:rsidRPr="005D521E">
        <w:rPr>
          <w:rFonts w:eastAsia="Calibri" w:cs="Arial"/>
          <w:i/>
        </w:rPr>
        <w:t>[Deleted in its entirety]</w:t>
      </w:r>
      <w:r w:rsidRPr="005D521E">
        <w:rPr>
          <w:rFonts w:eastAsia="Calibri" w:cs="Arial"/>
        </w:rPr>
        <w:t xml:space="preserve"> </w:t>
      </w:r>
    </w:p>
    <w:p w14:paraId="5855981F" w14:textId="77777777" w:rsidR="005D521E" w:rsidRPr="005D521E" w:rsidRDefault="005D521E" w:rsidP="005D521E">
      <w:pPr>
        <w:ind w:firstLine="720"/>
        <w:jc w:val="both"/>
        <w:rPr>
          <w:rFonts w:eastAsia="Calibri" w:cs="Arial"/>
        </w:rPr>
      </w:pPr>
    </w:p>
    <w:p w14:paraId="66B9CC61" w14:textId="77777777" w:rsidR="005D521E" w:rsidRPr="005D521E" w:rsidRDefault="005D521E" w:rsidP="005D521E">
      <w:pPr>
        <w:ind w:firstLine="720"/>
        <w:jc w:val="both"/>
        <w:rPr>
          <w:rFonts w:eastAsia="Calibri" w:cs="Arial"/>
          <w:b/>
        </w:rPr>
      </w:pPr>
      <w:r w:rsidRPr="005D521E">
        <w:rPr>
          <w:rFonts w:eastAsia="Calibri" w:cs="Arial"/>
          <w:b/>
        </w:rPr>
        <w:t xml:space="preserve">§ 8.3 Arbitration </w:t>
      </w:r>
      <w:r w:rsidRPr="005D521E">
        <w:rPr>
          <w:rFonts w:eastAsia="Calibri" w:cs="Arial"/>
          <w:i/>
        </w:rPr>
        <w:t>[Deleted in its entirety]</w:t>
      </w:r>
      <w:r w:rsidRPr="005D521E">
        <w:rPr>
          <w:rFonts w:eastAsia="Calibri" w:cs="Arial"/>
          <w:b/>
        </w:rPr>
        <w:t xml:space="preserve"> </w:t>
      </w:r>
    </w:p>
    <w:p w14:paraId="00E28D65" w14:textId="77777777" w:rsidR="005D521E" w:rsidRPr="005D521E" w:rsidRDefault="005D521E" w:rsidP="005D521E">
      <w:pPr>
        <w:jc w:val="both"/>
        <w:rPr>
          <w:rFonts w:eastAsia="Calibri" w:cs="Arial"/>
        </w:rPr>
      </w:pPr>
    </w:p>
    <w:p w14:paraId="0E56FB3D" w14:textId="77777777" w:rsidR="005D521E" w:rsidRPr="005D521E" w:rsidRDefault="005D521E" w:rsidP="005D521E">
      <w:pPr>
        <w:ind w:left="1440"/>
        <w:jc w:val="both"/>
        <w:rPr>
          <w:rFonts w:eastAsia="Calibri" w:cs="Arial"/>
          <w:color w:val="FF0000"/>
        </w:rPr>
      </w:pPr>
      <w:r w:rsidRPr="005D521E">
        <w:rPr>
          <w:rFonts w:eastAsia="Calibri" w:cs="Arial"/>
          <w:b/>
          <w:color w:val="FF0000"/>
        </w:rPr>
        <w:t xml:space="preserve">§ 8.1.2 </w:t>
      </w:r>
      <w:r w:rsidRPr="005D521E">
        <w:rPr>
          <w:rFonts w:eastAsia="Calibri" w:cs="Arial"/>
          <w:color w:val="FF0000"/>
        </w:rPr>
        <w:t xml:space="preserve">The method of binding dispute resolution for all claims and disputes shall be the following: </w:t>
      </w:r>
    </w:p>
    <w:p w14:paraId="39F118B2" w14:textId="77777777" w:rsidR="005D521E" w:rsidRPr="005D521E" w:rsidRDefault="005D521E" w:rsidP="005D521E">
      <w:pPr>
        <w:ind w:left="720"/>
        <w:jc w:val="both"/>
        <w:rPr>
          <w:rFonts w:eastAsia="Calibri" w:cs="Arial"/>
          <w:color w:val="FF0000"/>
        </w:rPr>
      </w:pPr>
    </w:p>
    <w:p w14:paraId="714D3938" w14:textId="77777777" w:rsidR="005D521E" w:rsidRPr="005D521E" w:rsidRDefault="005D521E" w:rsidP="005D521E">
      <w:pPr>
        <w:ind w:left="1440" w:firstLine="720"/>
        <w:jc w:val="both"/>
        <w:rPr>
          <w:rFonts w:eastAsia="Calibri" w:cs="Arial"/>
          <w:color w:val="FF0000"/>
        </w:rPr>
      </w:pPr>
      <w:r w:rsidRPr="005D521E">
        <w:rPr>
          <w:rFonts w:eastAsia="Calibri" w:cs="Arial"/>
          <w:color w:val="FF0000"/>
        </w:rPr>
        <w:t>[X] Litigation in a court of competent jurisdiction</w:t>
      </w:r>
    </w:p>
    <w:p w14:paraId="3A9905B1" w14:textId="77777777" w:rsidR="005D521E" w:rsidRPr="005D521E" w:rsidRDefault="005D521E" w:rsidP="005D521E">
      <w:pPr>
        <w:jc w:val="both"/>
        <w:rPr>
          <w:rFonts w:eastAsia="Calibri" w:cs="Arial"/>
          <w:color w:val="FF0000"/>
        </w:rPr>
      </w:pPr>
    </w:p>
    <w:p w14:paraId="1B7C23F4" w14:textId="77777777" w:rsidR="005D521E" w:rsidRPr="005D521E" w:rsidRDefault="005D521E" w:rsidP="005D521E">
      <w:pPr>
        <w:ind w:left="1440"/>
        <w:jc w:val="both"/>
        <w:rPr>
          <w:rFonts w:eastAsia="Calibri" w:cs="Arial"/>
          <w:color w:val="FF0000"/>
        </w:rPr>
      </w:pPr>
      <w:r w:rsidRPr="005D521E">
        <w:rPr>
          <w:rFonts w:eastAsia="Calibri" w:cs="Arial"/>
          <w:color w:val="FF0000"/>
        </w:rPr>
        <w:t>The Owner and the Architect may participate in non-binding mediation to resolve and claims and disputes between each other, but shall not be required to do so.</w:t>
      </w:r>
    </w:p>
    <w:p w14:paraId="047C1A84" w14:textId="77777777" w:rsidR="005D521E" w:rsidRPr="005D521E" w:rsidRDefault="005D521E" w:rsidP="005D521E">
      <w:pPr>
        <w:jc w:val="both"/>
        <w:rPr>
          <w:rFonts w:eastAsia="Calibri" w:cs="Arial"/>
          <w:b/>
          <w:caps/>
        </w:rPr>
      </w:pPr>
    </w:p>
    <w:p w14:paraId="2811E962" w14:textId="77777777" w:rsidR="005D521E" w:rsidRPr="005D521E" w:rsidRDefault="005D521E" w:rsidP="005D521E">
      <w:pPr>
        <w:jc w:val="both"/>
        <w:rPr>
          <w:rFonts w:eastAsia="Calibri" w:cs="Arial"/>
          <w:b/>
          <w:caps/>
        </w:rPr>
      </w:pPr>
      <w:r w:rsidRPr="005D521E">
        <w:rPr>
          <w:rFonts w:eastAsia="Calibri" w:cs="Arial"/>
          <w:b/>
          <w:caps/>
        </w:rPr>
        <w:t>Article 9 Termination or Suspension</w:t>
      </w:r>
    </w:p>
    <w:p w14:paraId="52332D9E" w14:textId="77777777" w:rsidR="005D521E" w:rsidRPr="005D521E" w:rsidRDefault="005D521E" w:rsidP="005D521E">
      <w:pPr>
        <w:ind w:left="720"/>
        <w:jc w:val="both"/>
        <w:rPr>
          <w:rFonts w:eastAsia="Calibri" w:cs="Arial"/>
        </w:rPr>
      </w:pPr>
    </w:p>
    <w:p w14:paraId="1069D826" w14:textId="77777777" w:rsidR="005D521E" w:rsidRPr="005D521E" w:rsidRDefault="005D521E" w:rsidP="005D521E">
      <w:pPr>
        <w:ind w:left="720"/>
        <w:jc w:val="both"/>
        <w:rPr>
          <w:rFonts w:eastAsia="Calibri" w:cs="Arial"/>
        </w:rPr>
      </w:pPr>
      <w:r w:rsidRPr="005D521E">
        <w:rPr>
          <w:rFonts w:eastAsia="Calibri" w:cs="Arial"/>
          <w:b/>
        </w:rPr>
        <w:t>§ 9.1</w:t>
      </w:r>
      <w:r w:rsidRPr="005D521E">
        <w:rPr>
          <w:rFonts w:eastAsia="Calibri" w:cs="Arial"/>
        </w:rPr>
        <w:t xml:space="preserve"> </w:t>
      </w:r>
      <w:proofErr w:type="gramStart"/>
      <w:r w:rsidRPr="005D521E">
        <w:rPr>
          <w:rFonts w:eastAsia="Calibri" w:cs="Arial"/>
        </w:rPr>
        <w:t>If</w:t>
      </w:r>
      <w:proofErr w:type="gramEnd"/>
      <w:r w:rsidRPr="005D521E">
        <w:rPr>
          <w:rFonts w:eastAsia="Calibri" w:cs="Arial"/>
        </w:rPr>
        <w:t xml:space="preserve"> the Owner fails to make payments to the Architect in accordance with this Agreement, </w:t>
      </w:r>
      <w:r w:rsidRPr="005D521E">
        <w:rPr>
          <w:rFonts w:eastAsia="Calibri" w:cs="Arial"/>
          <w:color w:val="FF0000"/>
        </w:rPr>
        <w:t xml:space="preserve">through no fault of the Architect or its consultants, </w:t>
      </w:r>
      <w:r w:rsidRPr="005D521E">
        <w:rPr>
          <w:rFonts w:eastAsia="Calibri" w:cs="Arial"/>
        </w:rPr>
        <w:t xml:space="preserve">such failure shall be considered substantial nonperformance and cause for termination or, at the Architect's option, cause for suspension of performance of services under this Agreement. If the Architect elects to suspend services, the Architect shall give seven </w:t>
      </w:r>
      <w:r w:rsidRPr="005D521E">
        <w:rPr>
          <w:rFonts w:eastAsia="Calibri" w:cs="Arial"/>
          <w:color w:val="FF0000"/>
        </w:rPr>
        <w:t>business</w:t>
      </w:r>
      <w:r w:rsidRPr="005D521E">
        <w:rPr>
          <w:rFonts w:eastAsia="Calibri" w:cs="Arial"/>
        </w:rPr>
        <w:t xml:space="preserve"> days' written notice to the Owner before suspending services. In the event of a suspension of services, the Architect shall have no liability to the Owner for delay or damage caused by the Owner because of such suspension of services. Before resuming services, the Owner shall pay the Architect all sums due prior to suspension and any expenses incurred in the interruption and resumption of the Architect's services. The Architect's fees for the remaining services and the time schedules shall be equitably adjusted</w:t>
      </w:r>
      <w:r w:rsidRPr="005D521E">
        <w:rPr>
          <w:rFonts w:eastAsia="Calibri" w:cs="Arial"/>
          <w:color w:val="FF0000"/>
        </w:rPr>
        <w:t xml:space="preserve"> </w:t>
      </w:r>
      <w:r w:rsidRPr="005D521E">
        <w:rPr>
          <w:rFonts w:eastAsia="Calibri" w:cs="Arial"/>
          <w:color w:val="FF0000"/>
        </w:rPr>
        <w:lastRenderedPageBreak/>
        <w:t>except where the Architect has failed to perform its duties as set forth in this Agreement</w:t>
      </w:r>
      <w:r w:rsidRPr="005D521E">
        <w:rPr>
          <w:rFonts w:eastAsia="Calibri" w:cs="Arial"/>
        </w:rPr>
        <w:t xml:space="preserve">. </w:t>
      </w:r>
      <w:r w:rsidRPr="005D521E">
        <w:rPr>
          <w:rFonts w:eastAsia="Calibri" w:cs="Arial"/>
          <w:strike/>
        </w:rPr>
        <w:t>Architect may suspend services at his sole discretion and without penalty.</w:t>
      </w:r>
    </w:p>
    <w:p w14:paraId="4795E3CD" w14:textId="77777777" w:rsidR="005D521E" w:rsidRPr="005D521E" w:rsidRDefault="005D521E" w:rsidP="005D521E">
      <w:pPr>
        <w:ind w:left="720"/>
        <w:jc w:val="both"/>
        <w:rPr>
          <w:rFonts w:eastAsia="Calibri" w:cs="Arial"/>
        </w:rPr>
      </w:pPr>
    </w:p>
    <w:p w14:paraId="5C50F993" w14:textId="77777777" w:rsidR="005D521E" w:rsidRPr="005D521E" w:rsidRDefault="005D521E" w:rsidP="005D521E">
      <w:pPr>
        <w:ind w:left="720"/>
        <w:jc w:val="both"/>
        <w:rPr>
          <w:rFonts w:eastAsia="Calibri" w:cs="Arial"/>
        </w:rPr>
      </w:pPr>
      <w:r w:rsidRPr="005D521E">
        <w:rPr>
          <w:rFonts w:eastAsia="Calibri" w:cs="Arial"/>
          <w:b/>
        </w:rPr>
        <w:t xml:space="preserve">§ 9.6 </w:t>
      </w:r>
      <w:r w:rsidRPr="005D521E">
        <w:rPr>
          <w:rFonts w:eastAsia="Calibri" w:cs="Arial"/>
        </w:rPr>
        <w:t xml:space="preserve">If the Owner terminates this Agreement for its convenience pursuant to Section 9.5, or the Architect terminates this Agreement pursuant to Section 9.3, the Owner shall compensate the Architect for services performed prior to termination, Reimbursable Expenses incurred, and </w:t>
      </w:r>
      <w:r w:rsidRPr="005D521E">
        <w:rPr>
          <w:rFonts w:eastAsia="Calibri" w:cs="Arial"/>
          <w:color w:val="FF0000"/>
        </w:rPr>
        <w:t xml:space="preserve">reasonable </w:t>
      </w:r>
      <w:r w:rsidRPr="005D521E">
        <w:rPr>
          <w:rFonts w:eastAsia="Calibri" w:cs="Arial"/>
        </w:rPr>
        <w:t>costs attributable to termination, including the costs attributable to the Architect's termination of consultant agreements</w:t>
      </w:r>
      <w:r w:rsidRPr="005D521E">
        <w:rPr>
          <w:rFonts w:eastAsia="Calibri" w:cs="Arial"/>
          <w:color w:val="FF0000"/>
        </w:rPr>
        <w:t>, but not including lost profit or other fees not yet due and payable to Architect</w:t>
      </w:r>
      <w:r w:rsidRPr="005D521E">
        <w:rPr>
          <w:rFonts w:eastAsia="Calibri" w:cs="Arial"/>
        </w:rPr>
        <w:t>.</w:t>
      </w:r>
    </w:p>
    <w:p w14:paraId="29836EE5" w14:textId="77777777" w:rsidR="005D521E" w:rsidRPr="005D521E" w:rsidRDefault="005D521E" w:rsidP="005D521E">
      <w:pPr>
        <w:ind w:left="720"/>
        <w:jc w:val="both"/>
        <w:rPr>
          <w:rFonts w:eastAsia="Calibri" w:cs="Arial"/>
          <w:b/>
        </w:rPr>
      </w:pPr>
    </w:p>
    <w:p w14:paraId="32420FA6" w14:textId="77777777" w:rsidR="005D521E" w:rsidRPr="005D521E" w:rsidRDefault="005D521E" w:rsidP="005D521E">
      <w:pPr>
        <w:ind w:left="720"/>
        <w:jc w:val="both"/>
        <w:rPr>
          <w:rFonts w:eastAsia="Calibri" w:cs="Arial"/>
        </w:rPr>
      </w:pPr>
      <w:r w:rsidRPr="005D521E">
        <w:rPr>
          <w:rFonts w:eastAsia="Calibri" w:cs="Arial"/>
          <w:b/>
        </w:rPr>
        <w:t xml:space="preserve">§ 9.7.1 </w:t>
      </w:r>
      <w:r w:rsidRPr="005D521E">
        <w:rPr>
          <w:rFonts w:eastAsia="Calibri" w:cs="Arial"/>
          <w:i/>
        </w:rPr>
        <w:t>[Deleted in its entirety.]</w:t>
      </w:r>
    </w:p>
    <w:p w14:paraId="2B5F1F95" w14:textId="77777777" w:rsidR="005D521E" w:rsidRPr="005D521E" w:rsidRDefault="005D521E" w:rsidP="005D521E">
      <w:pPr>
        <w:jc w:val="both"/>
        <w:rPr>
          <w:rFonts w:eastAsia="Calibri" w:cs="Arial"/>
        </w:rPr>
      </w:pPr>
    </w:p>
    <w:p w14:paraId="7B4B6D85" w14:textId="77777777" w:rsidR="005D521E" w:rsidRPr="005D521E" w:rsidRDefault="005D521E" w:rsidP="005D521E">
      <w:pPr>
        <w:jc w:val="both"/>
        <w:rPr>
          <w:rFonts w:eastAsia="Calibri" w:cs="Arial"/>
          <w:b/>
        </w:rPr>
      </w:pPr>
    </w:p>
    <w:p w14:paraId="17B571B8" w14:textId="77777777" w:rsidR="005D521E" w:rsidRPr="005D521E" w:rsidRDefault="005D521E" w:rsidP="005D521E">
      <w:pPr>
        <w:jc w:val="both"/>
        <w:rPr>
          <w:rFonts w:eastAsia="Calibri" w:cs="Arial"/>
          <w:b/>
          <w:caps/>
        </w:rPr>
      </w:pPr>
      <w:r w:rsidRPr="005D521E">
        <w:rPr>
          <w:rFonts w:eastAsia="Calibri" w:cs="Arial"/>
          <w:b/>
          <w:caps/>
        </w:rPr>
        <w:t>Article 10 Miscellaneous Provisions</w:t>
      </w:r>
    </w:p>
    <w:p w14:paraId="26D850A0" w14:textId="77777777" w:rsidR="005D521E" w:rsidRPr="005D521E" w:rsidRDefault="005D521E" w:rsidP="005D521E">
      <w:pPr>
        <w:jc w:val="both"/>
        <w:rPr>
          <w:rFonts w:eastAsia="Calibri" w:cs="Arial"/>
          <w:b/>
        </w:rPr>
      </w:pPr>
    </w:p>
    <w:p w14:paraId="5399C71E" w14:textId="6687A61A" w:rsidR="005D521E" w:rsidRPr="005D521E" w:rsidRDefault="005D521E" w:rsidP="005D521E">
      <w:pPr>
        <w:ind w:left="720"/>
        <w:rPr>
          <w:rFonts w:eastAsia="Calibri" w:cs="Arial"/>
          <w:color w:val="FF0000"/>
        </w:rPr>
      </w:pPr>
      <w:r w:rsidRPr="005D521E">
        <w:rPr>
          <w:rFonts w:eastAsia="Calibri" w:cs="Arial"/>
          <w:b/>
        </w:rPr>
        <w:t xml:space="preserve">§ 10.1 </w:t>
      </w:r>
      <w:r w:rsidRPr="005D521E">
        <w:rPr>
          <w:rFonts w:eastAsia="Calibri" w:cs="Arial"/>
        </w:rPr>
        <w:t>This Agreement shall be governed by the law of the place where the Project is located, excluding that jurisdiction's choice of law rules.</w:t>
      </w:r>
      <w:r w:rsidRPr="005D521E">
        <w:rPr>
          <w:rFonts w:eastAsia="Calibri" w:cs="Arial"/>
          <w:strike/>
        </w:rPr>
        <w:t xml:space="preserve"> If the parties have selected arbitration as the method of binding dispute resolution, the Federal Arbitration Act shall govern Section 8.3.</w:t>
      </w:r>
      <w:r w:rsidRPr="005D521E">
        <w:rPr>
          <w:rFonts w:eastAsia="Calibri" w:cs="Arial"/>
        </w:rPr>
        <w:t xml:space="preserve"> </w:t>
      </w:r>
      <w:r w:rsidR="00335B6E">
        <w:rPr>
          <w:rFonts w:eastAsia="Calibri" w:cs="Arial"/>
          <w:color w:val="FF0000"/>
        </w:rPr>
        <w:t xml:space="preserve">The sole and exclusive </w:t>
      </w:r>
      <w:proofErr w:type="spellStart"/>
      <w:r w:rsidRPr="005D521E">
        <w:rPr>
          <w:rFonts w:eastAsia="Calibri" w:cs="Arial"/>
          <w:color w:val="FF0000"/>
        </w:rPr>
        <w:t>enue</w:t>
      </w:r>
      <w:proofErr w:type="spellEnd"/>
      <w:r w:rsidRPr="005D521E">
        <w:rPr>
          <w:rFonts w:eastAsia="Calibri" w:cs="Arial"/>
          <w:color w:val="FF0000"/>
        </w:rPr>
        <w:t xml:space="preserve"> of any litigation arising out of this Agreement shall be in the Circuit Court of </w:t>
      </w:r>
      <w:r w:rsidR="00335B6E">
        <w:rPr>
          <w:rFonts w:eastAsia="Calibri" w:cs="Arial"/>
          <w:color w:val="FF0000"/>
        </w:rPr>
        <w:t>Henry</w:t>
      </w:r>
      <w:r w:rsidRPr="005D521E">
        <w:rPr>
          <w:rFonts w:eastAsia="Calibri" w:cs="Arial"/>
          <w:color w:val="FF0000"/>
        </w:rPr>
        <w:t xml:space="preserve"> County, Missouri, and the parties consent to the</w:t>
      </w:r>
      <w:r w:rsidR="00335B6E">
        <w:rPr>
          <w:rFonts w:eastAsia="Calibri" w:cs="Arial"/>
          <w:color w:val="FF0000"/>
        </w:rPr>
        <w:t xml:space="preserve"> </w:t>
      </w:r>
      <w:r w:rsidRPr="005D521E">
        <w:rPr>
          <w:rFonts w:eastAsia="Calibri" w:cs="Arial"/>
          <w:color w:val="FF0000"/>
        </w:rPr>
        <w:t>jurisdiction of the same.</w:t>
      </w:r>
    </w:p>
    <w:p w14:paraId="4D789E31" w14:textId="77777777" w:rsidR="005D521E" w:rsidRPr="005D521E" w:rsidRDefault="005D521E" w:rsidP="005D521E">
      <w:pPr>
        <w:rPr>
          <w:rFonts w:eastAsia="Calibri" w:cs="Arial"/>
          <w:b/>
          <w:color w:val="FF0000"/>
        </w:rPr>
      </w:pPr>
    </w:p>
    <w:p w14:paraId="2759A4E7" w14:textId="77777777" w:rsidR="005D521E" w:rsidRPr="005D521E" w:rsidRDefault="005D521E" w:rsidP="005D521E">
      <w:pPr>
        <w:ind w:left="720"/>
        <w:rPr>
          <w:rFonts w:eastAsia="Calibri" w:cs="Arial"/>
        </w:rPr>
      </w:pPr>
      <w:r w:rsidRPr="005D521E">
        <w:rPr>
          <w:rFonts w:eastAsia="Calibri" w:cs="Arial"/>
          <w:b/>
          <w:color w:val="FF0000"/>
        </w:rPr>
        <w:t>§ 10.8.1</w:t>
      </w:r>
      <w:r w:rsidRPr="005D521E">
        <w:rPr>
          <w:rFonts w:eastAsia="Calibri" w:cs="Arial"/>
          <w:color w:val="FF0000"/>
        </w:rPr>
        <w:t xml:space="preserve"> The receiving party may disclose "confidential" or "business proprietary" information as soon as reasonably practical following notice to the other party, when required by law, arbitrator's order, or court order, including a subpoena or other form of compulsory legal process issued by a court or governmental entity, or to the extent such information is reasonably necessary for the receiving party to defend itself in any dispute. The receiving party may also disclose such information to its employees, consultants, or contractors in order to perform services or work solely and exclusively for the Project, provided those employees, consultants and contractors are subject to the restrictions on the disclosure and use of such information as set forth in this Section 10.8.</w:t>
      </w:r>
    </w:p>
    <w:p w14:paraId="3518095C" w14:textId="77777777" w:rsidR="005D521E" w:rsidRPr="005D521E" w:rsidRDefault="005D521E" w:rsidP="005D521E">
      <w:pPr>
        <w:ind w:left="720"/>
        <w:rPr>
          <w:rFonts w:eastAsia="Calibri" w:cs="Arial"/>
          <w:strike/>
        </w:rPr>
      </w:pPr>
    </w:p>
    <w:p w14:paraId="762BE749" w14:textId="77777777" w:rsidR="005D521E" w:rsidRPr="005D521E" w:rsidRDefault="005D521E" w:rsidP="005D521E">
      <w:pPr>
        <w:ind w:left="720"/>
        <w:jc w:val="both"/>
        <w:rPr>
          <w:rFonts w:eastAsia="Calibri" w:cs="Arial"/>
          <w:color w:val="FF0000"/>
        </w:rPr>
      </w:pPr>
      <w:r w:rsidRPr="005D521E">
        <w:rPr>
          <w:rFonts w:eastAsia="Calibri" w:cs="Arial"/>
          <w:b/>
          <w:color w:val="FF0000"/>
        </w:rPr>
        <w:t>§ 10.10</w:t>
      </w:r>
      <w:r w:rsidRPr="005D521E">
        <w:rPr>
          <w:rFonts w:eastAsia="Calibri" w:cs="Arial"/>
          <w:color w:val="FF0000"/>
        </w:rPr>
        <w:t xml:space="preserve">  The Architect shall indemnify and hold the Owner and the Owner’s Board members, officers and employees (the “Indemnified Party” or “Indemnified Parties”) harmless from and against all damages, losses, expenses, and judgments arising from claims by third parties, including reasonable attorneys’ fees, but only to the extent they result from the Architect’s, its employees’, or its consultants’  negligent performance of professional services under this Agreement, willful misconduct, or malicious acts (the “Indemnified Acts”). Architect further agrees, either after adjudication by a court of competent jurisdiction or upon agreement and acknowledgement by the Architect, to pay upon demand or reimburse the Indemnified Parties pursuant to this provision for any costs and fees either agreed to by Architect or determined by the court to have been reasonably and actually incurred by the Indemnified Party in the defense of those claims resulting from the Indemnified Acts.</w:t>
      </w:r>
    </w:p>
    <w:p w14:paraId="0D54C5B2" w14:textId="77777777" w:rsidR="005D521E" w:rsidRPr="005D521E" w:rsidRDefault="005D521E" w:rsidP="005D521E">
      <w:pPr>
        <w:ind w:left="720"/>
        <w:jc w:val="both"/>
        <w:rPr>
          <w:rFonts w:eastAsia="Calibri" w:cs="Arial"/>
          <w:color w:val="FF0000"/>
        </w:rPr>
      </w:pPr>
      <w:r w:rsidRPr="005D521E">
        <w:rPr>
          <w:rFonts w:eastAsia="Calibri" w:cs="Arial"/>
          <w:color w:val="FF0000"/>
        </w:rPr>
        <w:t xml:space="preserve"> </w:t>
      </w:r>
    </w:p>
    <w:p w14:paraId="0830FFFB" w14:textId="77777777" w:rsidR="005D521E" w:rsidRPr="005D521E" w:rsidRDefault="005D521E" w:rsidP="005D521E">
      <w:pPr>
        <w:ind w:left="720"/>
        <w:jc w:val="both"/>
        <w:rPr>
          <w:rFonts w:eastAsia="Calibri" w:cs="Arial"/>
          <w:color w:val="FF0000"/>
        </w:rPr>
      </w:pPr>
      <w:r w:rsidRPr="005D521E">
        <w:rPr>
          <w:rFonts w:eastAsia="Calibri" w:cs="Arial"/>
          <w:b/>
          <w:color w:val="FF0000"/>
        </w:rPr>
        <w:lastRenderedPageBreak/>
        <w:t>§ 10.11</w:t>
      </w:r>
      <w:r w:rsidRPr="005D521E">
        <w:rPr>
          <w:rFonts w:eastAsia="Calibri" w:cs="Arial"/>
          <w:color w:val="FF0000"/>
        </w:rPr>
        <w:t xml:space="preserve"> </w:t>
      </w:r>
      <w:proofErr w:type="gramStart"/>
      <w:r w:rsidRPr="005D521E">
        <w:rPr>
          <w:rFonts w:eastAsia="Calibri" w:cs="Arial"/>
          <w:color w:val="FF0000"/>
        </w:rPr>
        <w:t>Prior</w:t>
      </w:r>
      <w:proofErr w:type="gramEnd"/>
      <w:r w:rsidRPr="005D521E">
        <w:rPr>
          <w:rFonts w:eastAsia="Calibri" w:cs="Arial"/>
          <w:color w:val="FF0000"/>
        </w:rPr>
        <w:t xml:space="preserve"> to commencement of the work, the Architect shall provide to the Owner a sworn affidavit and other sufficient documentation to affirm its enrollment and participation in the Federal Work Authorization Program.  Federal Work Authorization Program means the E-verify program maintained and operated by the United States Department of Homeland Security and the Social Security Administration, or any successor program.  The Architect shall also provide the Owner a sworn affidavit affirming that it does not knowingly employ any person who is an unauthorized alien in connection with the contracted services. </w:t>
      </w:r>
    </w:p>
    <w:p w14:paraId="5AD8EA24" w14:textId="77777777" w:rsidR="005D521E" w:rsidRPr="005D521E" w:rsidRDefault="005D521E" w:rsidP="005D521E">
      <w:pPr>
        <w:jc w:val="both"/>
        <w:rPr>
          <w:rFonts w:eastAsia="Calibri" w:cs="Arial"/>
          <w:color w:val="FF0000"/>
        </w:rPr>
      </w:pPr>
    </w:p>
    <w:p w14:paraId="4E9B5C7D" w14:textId="77777777" w:rsidR="005D521E" w:rsidRPr="005D521E" w:rsidRDefault="005D521E" w:rsidP="005D521E">
      <w:pPr>
        <w:ind w:left="720"/>
        <w:jc w:val="both"/>
        <w:rPr>
          <w:rFonts w:eastAsia="Calibri" w:cs="Arial"/>
          <w:color w:val="FF0000"/>
        </w:rPr>
      </w:pPr>
      <w:r w:rsidRPr="005D521E">
        <w:rPr>
          <w:rFonts w:eastAsia="Calibri" w:cs="Arial"/>
          <w:b/>
          <w:color w:val="FF0000"/>
        </w:rPr>
        <w:t xml:space="preserve">§ </w:t>
      </w:r>
      <w:proofErr w:type="gramStart"/>
      <w:r w:rsidRPr="005D521E">
        <w:rPr>
          <w:rFonts w:eastAsia="Calibri" w:cs="Arial"/>
          <w:b/>
          <w:color w:val="FF0000"/>
        </w:rPr>
        <w:t>10.12</w:t>
      </w:r>
      <w:r w:rsidRPr="005D521E">
        <w:rPr>
          <w:rFonts w:eastAsia="Calibri" w:cs="Arial"/>
          <w:color w:val="FF0000"/>
        </w:rPr>
        <w:t xml:space="preserve">  The</w:t>
      </w:r>
      <w:proofErr w:type="gramEnd"/>
      <w:r w:rsidRPr="005D521E">
        <w:rPr>
          <w:rFonts w:eastAsia="Calibri" w:cs="Arial"/>
          <w:color w:val="FF0000"/>
        </w:rPr>
        <w:t xml:space="preserve"> relationship of the Owner and the Architect is one of District and independent contractor and not master and servant or joint </w:t>
      </w:r>
      <w:proofErr w:type="spellStart"/>
      <w:r w:rsidRPr="005D521E">
        <w:rPr>
          <w:rFonts w:eastAsia="Calibri" w:cs="Arial"/>
          <w:color w:val="FF0000"/>
        </w:rPr>
        <w:t>venturers</w:t>
      </w:r>
      <w:proofErr w:type="spellEnd"/>
      <w:r w:rsidRPr="005D521E">
        <w:rPr>
          <w:rFonts w:eastAsia="Calibri" w:cs="Arial"/>
          <w:color w:val="FF0000"/>
        </w:rPr>
        <w:t>.  Except as specifically provided herein, the Architect does not have the authority to act for and on behalf of the Owner.</w:t>
      </w:r>
    </w:p>
    <w:p w14:paraId="39381974" w14:textId="77777777" w:rsidR="005D521E" w:rsidRPr="005D521E" w:rsidRDefault="005D521E" w:rsidP="005D521E">
      <w:pPr>
        <w:ind w:left="720"/>
        <w:jc w:val="both"/>
        <w:rPr>
          <w:rFonts w:eastAsia="Calibri" w:cs="Arial"/>
          <w:color w:val="FF0000"/>
        </w:rPr>
      </w:pPr>
    </w:p>
    <w:p w14:paraId="38353C26" w14:textId="77777777" w:rsidR="005D521E" w:rsidRDefault="005D521E" w:rsidP="005D521E">
      <w:pPr>
        <w:ind w:left="720"/>
        <w:jc w:val="both"/>
        <w:rPr>
          <w:rFonts w:eastAsia="Calibri" w:cs="Arial"/>
          <w:color w:val="FF0000"/>
        </w:rPr>
      </w:pPr>
      <w:r w:rsidRPr="005D521E">
        <w:rPr>
          <w:rFonts w:eastAsia="Calibri" w:cs="Arial"/>
          <w:b/>
          <w:color w:val="FF0000"/>
        </w:rPr>
        <w:t>§ 10.13</w:t>
      </w:r>
      <w:r w:rsidRPr="005D521E">
        <w:rPr>
          <w:rFonts w:eastAsia="Calibri" w:cs="Arial"/>
          <w:color w:val="FF0000"/>
        </w:rPr>
        <w:t xml:space="preserve"> Prior to commencement of the Work, Architect agrees that all of its employees who will be performing the Work and on District property will have completed criminal background checks in accordance with Mo. Rev. Stat. § 168.133 and the requirements of the Missouri Department of Elementary and Secondary Education, including a background check through the Federal Bureau of Investigation’s criminal history files, the Missouri Highway Patrol’s criminal history database and sexual offender registry. Architect will not allow any employees whose background check reveals that he/she has exhibited behavior that is violent or harmful to children or adults to be present on District property.  </w:t>
      </w:r>
    </w:p>
    <w:p w14:paraId="6D5162CE" w14:textId="77777777" w:rsidR="00925411" w:rsidRDefault="00925411" w:rsidP="005D521E">
      <w:pPr>
        <w:ind w:left="720"/>
        <w:jc w:val="both"/>
        <w:rPr>
          <w:rFonts w:eastAsia="Calibri" w:cs="Arial"/>
          <w:color w:val="FF0000"/>
        </w:rPr>
      </w:pPr>
    </w:p>
    <w:p w14:paraId="66487357" w14:textId="77777777" w:rsidR="00925411" w:rsidRPr="00925411" w:rsidRDefault="00925411" w:rsidP="00925411">
      <w:pPr>
        <w:ind w:left="720"/>
        <w:jc w:val="both"/>
        <w:rPr>
          <w:rFonts w:eastAsia="Calibri" w:cs="Arial"/>
          <w:bCs/>
          <w:color w:val="FF0000"/>
        </w:rPr>
      </w:pPr>
      <w:r w:rsidRPr="00925411">
        <w:rPr>
          <w:rFonts w:eastAsia="Calibri" w:cs="Arial"/>
          <w:b/>
          <w:color w:val="FF0000"/>
        </w:rPr>
        <w:t xml:space="preserve">§ </w:t>
      </w:r>
      <w:r w:rsidRPr="00925411">
        <w:rPr>
          <w:rFonts w:eastAsia="Calibri" w:cs="Arial"/>
          <w:b/>
          <w:bCs/>
          <w:color w:val="FF0000"/>
        </w:rPr>
        <w:t>10.15</w:t>
      </w:r>
      <w:r w:rsidRPr="00925411">
        <w:rPr>
          <w:rFonts w:eastAsia="Calibri" w:cs="Arial"/>
          <w:bCs/>
          <w:color w:val="FF0000"/>
        </w:rPr>
        <w:t xml:space="preserve"> Architect, its employees, agents, subcontractors and representatives shall comply with all Policies and Procedures of the District’s Board of Education when providing services under this Agreement, including the District’s tobacco-free campus Policy. </w:t>
      </w:r>
    </w:p>
    <w:p w14:paraId="047DD036" w14:textId="77777777" w:rsidR="00925411" w:rsidRPr="00925411" w:rsidRDefault="00925411" w:rsidP="00925411">
      <w:pPr>
        <w:ind w:left="720"/>
        <w:jc w:val="both"/>
        <w:rPr>
          <w:rFonts w:eastAsia="Calibri" w:cs="Arial"/>
          <w:bCs/>
          <w:color w:val="FF0000"/>
        </w:rPr>
      </w:pPr>
    </w:p>
    <w:p w14:paraId="69A967E7" w14:textId="77777777" w:rsidR="00925411" w:rsidRPr="00925411" w:rsidRDefault="00925411" w:rsidP="00925411">
      <w:pPr>
        <w:ind w:left="720"/>
        <w:jc w:val="both"/>
        <w:rPr>
          <w:rFonts w:eastAsia="Calibri" w:cs="Arial"/>
          <w:bCs/>
          <w:color w:val="FF0000"/>
        </w:rPr>
      </w:pPr>
      <w:r w:rsidRPr="00925411">
        <w:rPr>
          <w:rFonts w:eastAsia="Calibri" w:cs="Arial"/>
          <w:b/>
          <w:bCs/>
          <w:color w:val="FF0000"/>
        </w:rPr>
        <w:t>§ 10.16</w:t>
      </w:r>
      <w:r w:rsidRPr="00925411">
        <w:rPr>
          <w:rFonts w:eastAsia="Calibri" w:cs="Arial"/>
          <w:bCs/>
          <w:color w:val="FF0000"/>
        </w:rPr>
        <w:t xml:space="preserve"> The District may require payment from Architect and any of its subcontractors for any fines imposed upon the District for Architect’s or any of its subcontractors non-compliance with applicable laws. The District may hold payments to the Architect in amounts matching any such fines until resolution of any dispute regarding such fines, but outstanding or withheld fees will be immediately paid upon resolution of said dispute. </w:t>
      </w:r>
    </w:p>
    <w:p w14:paraId="23040347" w14:textId="77777777" w:rsidR="00925411" w:rsidRPr="00925411" w:rsidRDefault="00925411" w:rsidP="00925411">
      <w:pPr>
        <w:ind w:left="720"/>
        <w:jc w:val="both"/>
        <w:rPr>
          <w:rFonts w:eastAsia="Calibri" w:cs="Arial"/>
          <w:bCs/>
          <w:color w:val="FF0000"/>
        </w:rPr>
      </w:pPr>
    </w:p>
    <w:p w14:paraId="6BFE8605" w14:textId="21056B69" w:rsidR="00925411" w:rsidRPr="00925411" w:rsidRDefault="00925411" w:rsidP="00925411">
      <w:pPr>
        <w:ind w:left="720"/>
        <w:jc w:val="both"/>
        <w:rPr>
          <w:rFonts w:eastAsia="Calibri" w:cs="Arial"/>
          <w:bCs/>
          <w:color w:val="FF0000"/>
        </w:rPr>
      </w:pPr>
      <w:r w:rsidRPr="00925411">
        <w:rPr>
          <w:rFonts w:eastAsia="Calibri" w:cs="Arial"/>
          <w:b/>
          <w:bCs/>
          <w:color w:val="FF0000"/>
        </w:rPr>
        <w:t>§ 10.17</w:t>
      </w:r>
      <w:r w:rsidRPr="00925411">
        <w:rPr>
          <w:rFonts w:eastAsia="Calibri" w:cs="Arial"/>
          <w:bCs/>
          <w:color w:val="FF0000"/>
        </w:rPr>
        <w:t xml:space="preserve"> Architect will comply with </w:t>
      </w:r>
      <w:r w:rsidR="00335B6E">
        <w:rPr>
          <w:rFonts w:eastAsia="Calibri" w:cs="Arial"/>
          <w:bCs/>
          <w:color w:val="FF0000"/>
        </w:rPr>
        <w:t xml:space="preserve">all applicable </w:t>
      </w:r>
      <w:r w:rsidRPr="00925411">
        <w:rPr>
          <w:rFonts w:eastAsia="Calibri" w:cs="Arial"/>
          <w:bCs/>
          <w:color w:val="FF0000"/>
        </w:rPr>
        <w:t>requirements of federal and state civil rights law</w:t>
      </w:r>
      <w:r w:rsidR="00335B6E">
        <w:rPr>
          <w:rFonts w:eastAsia="Calibri" w:cs="Arial"/>
          <w:bCs/>
          <w:color w:val="FF0000"/>
        </w:rPr>
        <w:t>s</w:t>
      </w:r>
      <w:r w:rsidRPr="00925411">
        <w:rPr>
          <w:rFonts w:eastAsia="Calibri" w:cs="Arial"/>
          <w:bCs/>
          <w:color w:val="FF0000"/>
        </w:rPr>
        <w:t xml:space="preserve"> and rehabilitation statutes and shall not discriminate based on race, religion, color, sex, national origin, age or disability.</w:t>
      </w:r>
    </w:p>
    <w:p w14:paraId="1E6855BF" w14:textId="77777777" w:rsidR="00925411" w:rsidRPr="00925411" w:rsidRDefault="00925411" w:rsidP="00925411">
      <w:pPr>
        <w:ind w:left="720"/>
        <w:jc w:val="both"/>
        <w:rPr>
          <w:rFonts w:eastAsia="Calibri" w:cs="Arial"/>
          <w:bCs/>
          <w:color w:val="FF0000"/>
        </w:rPr>
      </w:pPr>
    </w:p>
    <w:p w14:paraId="23AE3178" w14:textId="77777777" w:rsidR="00925411" w:rsidRPr="00925411" w:rsidRDefault="00925411" w:rsidP="00925411">
      <w:pPr>
        <w:ind w:left="720"/>
        <w:jc w:val="both"/>
        <w:rPr>
          <w:rFonts w:eastAsia="Calibri" w:cs="Arial"/>
          <w:bCs/>
          <w:color w:val="FF0000"/>
        </w:rPr>
      </w:pPr>
      <w:r w:rsidRPr="00925411">
        <w:rPr>
          <w:rFonts w:eastAsia="Calibri" w:cs="Arial"/>
          <w:b/>
          <w:bCs/>
          <w:color w:val="FF0000"/>
        </w:rPr>
        <w:t>§ 10.18</w:t>
      </w:r>
      <w:r w:rsidRPr="00925411">
        <w:rPr>
          <w:rFonts w:eastAsia="Calibri" w:cs="Arial"/>
          <w:bCs/>
          <w:color w:val="FF0000"/>
        </w:rPr>
        <w:t xml:space="preserve"> The District is a public entity exempt from payment of state sales taxes and will furnish Architect with all required information to allow Architect to benefit from this status, to the extent applicable.  Architect shall apply the exemption in accordance with state law for purchases required for the services.  Architect shall pay all other required sales, consumer, use and other similar taxes, if any.</w:t>
      </w:r>
    </w:p>
    <w:p w14:paraId="6CAC7B18" w14:textId="77777777" w:rsidR="00925411" w:rsidRPr="00925411" w:rsidRDefault="00925411" w:rsidP="00925411">
      <w:pPr>
        <w:ind w:left="720"/>
        <w:jc w:val="both"/>
        <w:rPr>
          <w:rFonts w:eastAsia="Calibri" w:cs="Arial"/>
          <w:bCs/>
          <w:color w:val="FF0000"/>
        </w:rPr>
      </w:pPr>
    </w:p>
    <w:p w14:paraId="2FFB31E5" w14:textId="3CBEEA88" w:rsidR="00925411" w:rsidRPr="00925411" w:rsidRDefault="00925411" w:rsidP="00925411">
      <w:pPr>
        <w:ind w:left="720"/>
        <w:jc w:val="both"/>
        <w:rPr>
          <w:rFonts w:eastAsia="Calibri" w:cs="Arial"/>
          <w:bCs/>
          <w:color w:val="FF0000"/>
        </w:rPr>
      </w:pPr>
      <w:r w:rsidRPr="00925411">
        <w:rPr>
          <w:rFonts w:eastAsia="Calibri" w:cs="Arial"/>
          <w:b/>
          <w:bCs/>
          <w:color w:val="FF0000"/>
        </w:rPr>
        <w:lastRenderedPageBreak/>
        <w:t>§ 10.19</w:t>
      </w:r>
      <w:r w:rsidRPr="00925411">
        <w:rPr>
          <w:rFonts w:eastAsia="Calibri" w:cs="Arial"/>
          <w:bCs/>
          <w:color w:val="FF0000"/>
        </w:rPr>
        <w:t xml:space="preserve"> The Architect will perform all services in accordance with all applicable codes in force at the time of the submission of permit documents identified by the City of </w:t>
      </w:r>
      <w:r w:rsidR="00335B6E">
        <w:rPr>
          <w:rFonts w:eastAsia="Calibri" w:cs="Arial"/>
          <w:bCs/>
          <w:color w:val="FF0000"/>
        </w:rPr>
        <w:t>Windsor</w:t>
      </w:r>
      <w:r w:rsidRPr="00925411">
        <w:rPr>
          <w:rFonts w:eastAsia="Calibri" w:cs="Arial"/>
          <w:bCs/>
          <w:color w:val="FF0000"/>
        </w:rPr>
        <w:t xml:space="preserve">, </w:t>
      </w:r>
      <w:r w:rsidR="00335B6E">
        <w:rPr>
          <w:rFonts w:eastAsia="Calibri" w:cs="Arial"/>
          <w:bCs/>
          <w:color w:val="FF0000"/>
        </w:rPr>
        <w:t>Henry</w:t>
      </w:r>
      <w:r w:rsidRPr="00925411">
        <w:rPr>
          <w:rFonts w:eastAsia="Calibri" w:cs="Arial"/>
          <w:bCs/>
          <w:color w:val="FF0000"/>
        </w:rPr>
        <w:t xml:space="preserve"> County, and the State of Missouri whichever are applicable relative to the jurisdictional authority.  It is the sole responsibility of the Architect to ensure that these codes are applied and utilized during the design process. The respective code authority has the final authority to approve or disapprove the final designs, specifications and drawings.  </w:t>
      </w:r>
    </w:p>
    <w:p w14:paraId="52B5E081" w14:textId="77777777" w:rsidR="00925411" w:rsidRDefault="00925411" w:rsidP="00925411">
      <w:pPr>
        <w:jc w:val="both"/>
        <w:rPr>
          <w:rFonts w:eastAsia="Calibri" w:cs="Arial"/>
          <w:color w:val="FF0000"/>
        </w:rPr>
      </w:pPr>
    </w:p>
    <w:p w14:paraId="26728530" w14:textId="03384232" w:rsidR="00925411" w:rsidRDefault="00925411" w:rsidP="00925411">
      <w:pPr>
        <w:ind w:left="720"/>
        <w:jc w:val="both"/>
        <w:rPr>
          <w:rFonts w:eastAsia="Calibri" w:cs="Arial"/>
          <w:color w:val="FF0000"/>
        </w:rPr>
      </w:pPr>
      <w:r w:rsidRPr="00925411">
        <w:rPr>
          <w:rFonts w:eastAsia="Calibri" w:cs="Arial"/>
          <w:b/>
          <w:color w:val="FF0000"/>
        </w:rPr>
        <w:t>§ 10.20</w:t>
      </w:r>
      <w:r w:rsidRPr="005D521E">
        <w:rPr>
          <w:rFonts w:eastAsia="Calibri" w:cs="Arial"/>
          <w:color w:val="FF0000"/>
        </w:rPr>
        <w:t xml:space="preserve"> Severability: Any term of provision of this Agreement found to be invalid under any applicable statute or rule of law shall be deemed omitted and the remainder of this Agreement shall remain in full force and effect.</w:t>
      </w:r>
    </w:p>
    <w:p w14:paraId="20502306" w14:textId="3D5C7320" w:rsidR="00335B6E" w:rsidRDefault="00335B6E" w:rsidP="00925411">
      <w:pPr>
        <w:ind w:left="720"/>
        <w:jc w:val="both"/>
        <w:rPr>
          <w:rFonts w:eastAsia="Calibri" w:cs="Arial"/>
        </w:rPr>
      </w:pPr>
    </w:p>
    <w:p w14:paraId="6FD576A0" w14:textId="364FFEB6" w:rsidR="00B0057B" w:rsidRPr="00B0057B" w:rsidRDefault="00335B6E" w:rsidP="00B0057B">
      <w:pPr>
        <w:ind w:left="720"/>
        <w:jc w:val="both"/>
        <w:rPr>
          <w:rFonts w:eastAsia="Calibri" w:cs="Arial"/>
          <w:color w:val="FF0000"/>
        </w:rPr>
      </w:pPr>
      <w:r w:rsidRPr="00B0057B">
        <w:rPr>
          <w:rFonts w:eastAsia="Calibri" w:cs="Arial"/>
          <w:b/>
          <w:bCs/>
          <w:color w:val="FF0000"/>
        </w:rPr>
        <w:t>§ 10.21</w:t>
      </w:r>
      <w:r w:rsidR="00B0057B" w:rsidRPr="00B0057B">
        <w:rPr>
          <w:rFonts w:eastAsia="Calibri" w:cs="Arial"/>
          <w:color w:val="FF0000"/>
        </w:rPr>
        <w:t xml:space="preserve"> To the extent that § 34.600, </w:t>
      </w:r>
      <w:proofErr w:type="spellStart"/>
      <w:r w:rsidR="00B0057B" w:rsidRPr="00B0057B">
        <w:rPr>
          <w:rFonts w:eastAsia="Calibri" w:cs="Arial"/>
          <w:color w:val="FF0000"/>
        </w:rPr>
        <w:t>RSMo</w:t>
      </w:r>
      <w:proofErr w:type="spellEnd"/>
      <w:r w:rsidR="00B0057B" w:rsidRPr="00B0057B">
        <w:rPr>
          <w:rFonts w:eastAsia="Calibri" w:cs="Arial"/>
          <w:color w:val="FF0000"/>
        </w:rPr>
        <w:t>. applies to this Agreement, Architect hereby certifies pursuant to said statute that it is not currently engaged in and shall not for the duration of this Agreement engage in a boycott of goods or services from: the State of Israel; companies doing business in or with Israel or authorized by, licensed by, or organized under the laws of the State of Israel; or, persons or entities doing business in the State of Israel.</w:t>
      </w:r>
    </w:p>
    <w:p w14:paraId="607EF416" w14:textId="77777777" w:rsidR="005D521E" w:rsidRPr="005D521E" w:rsidRDefault="005D521E" w:rsidP="005D521E">
      <w:pPr>
        <w:jc w:val="both"/>
        <w:rPr>
          <w:rFonts w:eastAsia="Calibri" w:cs="Arial"/>
          <w:b/>
          <w:caps/>
        </w:rPr>
      </w:pPr>
    </w:p>
    <w:p w14:paraId="0166DB5E" w14:textId="77777777" w:rsidR="005D521E" w:rsidRPr="005D521E" w:rsidRDefault="005D521E" w:rsidP="005D521E">
      <w:pPr>
        <w:jc w:val="both"/>
        <w:rPr>
          <w:rFonts w:eastAsia="Calibri" w:cs="Arial"/>
          <w:b/>
          <w:caps/>
        </w:rPr>
      </w:pPr>
      <w:r w:rsidRPr="005D521E">
        <w:rPr>
          <w:rFonts w:eastAsia="Calibri" w:cs="Arial"/>
          <w:b/>
          <w:caps/>
        </w:rPr>
        <w:t>Article 11 Compensation</w:t>
      </w:r>
    </w:p>
    <w:p w14:paraId="61FA63C9" w14:textId="77777777" w:rsidR="005D521E" w:rsidRPr="005D521E" w:rsidRDefault="005D521E" w:rsidP="005D521E">
      <w:pPr>
        <w:jc w:val="both"/>
        <w:rPr>
          <w:rFonts w:eastAsia="Calibri" w:cs="Arial"/>
          <w:b/>
        </w:rPr>
      </w:pPr>
    </w:p>
    <w:p w14:paraId="5DD31087" w14:textId="77777777" w:rsidR="005D521E" w:rsidRPr="005D521E" w:rsidRDefault="005D521E" w:rsidP="005D521E">
      <w:pPr>
        <w:ind w:left="720"/>
        <w:jc w:val="both"/>
        <w:rPr>
          <w:rFonts w:eastAsia="Calibri" w:cs="Arial"/>
        </w:rPr>
      </w:pPr>
      <w:r w:rsidRPr="005D521E">
        <w:rPr>
          <w:rFonts w:eastAsia="Calibri" w:cs="Arial"/>
          <w:b/>
        </w:rPr>
        <w:t xml:space="preserve">§ 11.6.1 </w:t>
      </w:r>
      <w:r w:rsidRPr="005D521E">
        <w:rPr>
          <w:rFonts w:eastAsia="Calibri" w:cs="Arial"/>
        </w:rPr>
        <w:t xml:space="preserve">When compensation is on a percentage basis and any portions of the Project are deleted or otherwise not constructed, compensation for those portions of the Project shall be payable to the extent services are performed on those portions. </w:t>
      </w:r>
      <w:r w:rsidRPr="005D521E">
        <w:rPr>
          <w:rFonts w:eastAsia="Calibri" w:cs="Arial"/>
          <w:strike/>
        </w:rPr>
        <w:t>The Architect shall be entitled to compensation in accordance with this Agreement for all services performed whether or not the Construction Phase is commenced.</w:t>
      </w:r>
    </w:p>
    <w:p w14:paraId="052DEFAD" w14:textId="77777777" w:rsidR="005D521E" w:rsidRPr="005D521E" w:rsidRDefault="005D521E" w:rsidP="005D521E">
      <w:pPr>
        <w:ind w:left="720"/>
        <w:jc w:val="both"/>
        <w:rPr>
          <w:rFonts w:eastAsia="Calibri" w:cs="Arial"/>
          <w:b/>
        </w:rPr>
      </w:pPr>
    </w:p>
    <w:p w14:paraId="4E507126" w14:textId="77777777" w:rsidR="005D521E" w:rsidRPr="005D521E" w:rsidRDefault="005D521E" w:rsidP="005D521E">
      <w:pPr>
        <w:ind w:left="720"/>
        <w:jc w:val="both"/>
        <w:rPr>
          <w:rFonts w:eastAsia="Calibri" w:cs="Arial"/>
          <w:b/>
        </w:rPr>
      </w:pPr>
      <w:r w:rsidRPr="005D521E">
        <w:rPr>
          <w:rFonts w:eastAsia="Calibri" w:cs="Arial"/>
          <w:b/>
        </w:rPr>
        <w:t>§ 11.8 Compensation for Reimbursable Expenses</w:t>
      </w:r>
    </w:p>
    <w:p w14:paraId="7F11AC92" w14:textId="77777777" w:rsidR="005D521E" w:rsidRPr="005D521E" w:rsidRDefault="005D521E" w:rsidP="005D521E">
      <w:pPr>
        <w:ind w:left="720"/>
        <w:jc w:val="both"/>
        <w:rPr>
          <w:rFonts w:eastAsia="Calibri" w:cs="Arial"/>
          <w:b/>
        </w:rPr>
      </w:pPr>
    </w:p>
    <w:p w14:paraId="64166136" w14:textId="77777777" w:rsidR="005D521E" w:rsidRPr="005D521E" w:rsidRDefault="005D521E" w:rsidP="005D521E">
      <w:pPr>
        <w:ind w:left="1440"/>
        <w:jc w:val="both"/>
        <w:rPr>
          <w:rFonts w:eastAsia="Calibri" w:cs="Arial"/>
        </w:rPr>
      </w:pPr>
      <w:r w:rsidRPr="005D521E">
        <w:rPr>
          <w:rFonts w:eastAsia="Calibri" w:cs="Arial"/>
          <w:b/>
        </w:rPr>
        <w:t xml:space="preserve">§ 11.8.1 </w:t>
      </w:r>
      <w:r w:rsidRPr="005D521E">
        <w:rPr>
          <w:rFonts w:eastAsia="Calibri" w:cs="Arial"/>
        </w:rPr>
        <w:t>Reimbursable Expenses are in addition to compensation for Basic, Supplemental, and Additional Services and include expenses incurred by the Architect and the Architect's consultants directly related to the follows:</w:t>
      </w:r>
    </w:p>
    <w:p w14:paraId="499C3E57" w14:textId="77777777" w:rsidR="005D521E" w:rsidRPr="005D521E" w:rsidRDefault="005D521E" w:rsidP="005D521E">
      <w:pPr>
        <w:ind w:left="2160"/>
        <w:jc w:val="both"/>
        <w:rPr>
          <w:rFonts w:eastAsia="Calibri" w:cs="Arial"/>
          <w:strike/>
        </w:rPr>
      </w:pPr>
      <w:r w:rsidRPr="005D521E">
        <w:rPr>
          <w:rFonts w:eastAsia="Calibri" w:cs="Arial"/>
          <w:b/>
          <w:bCs/>
          <w:strike/>
        </w:rPr>
        <w:t>.1</w:t>
      </w:r>
      <w:r w:rsidRPr="005D521E">
        <w:rPr>
          <w:rFonts w:eastAsia="Calibri" w:cs="Arial"/>
          <w:b/>
        </w:rPr>
        <w:t xml:space="preserve">    </w:t>
      </w:r>
      <w:r w:rsidRPr="005D521E">
        <w:rPr>
          <w:rFonts w:eastAsia="Calibri" w:cs="Arial"/>
          <w:strike/>
        </w:rPr>
        <w:t xml:space="preserve">Transportation and authorized out-of-town travel and subsistence; </w:t>
      </w:r>
    </w:p>
    <w:p w14:paraId="0A1074C3" w14:textId="77777777" w:rsidR="005D521E" w:rsidRPr="005D521E" w:rsidRDefault="005D521E" w:rsidP="005D521E">
      <w:pPr>
        <w:ind w:left="2160"/>
        <w:jc w:val="both"/>
        <w:rPr>
          <w:rFonts w:eastAsia="Calibri" w:cs="Arial"/>
          <w:b/>
        </w:rPr>
      </w:pPr>
      <w:r w:rsidRPr="005D521E">
        <w:rPr>
          <w:rFonts w:eastAsia="Calibri" w:cs="Arial"/>
          <w:b/>
          <w:bCs/>
          <w:strike/>
        </w:rPr>
        <w:t>.2</w:t>
      </w:r>
      <w:r w:rsidRPr="005D521E">
        <w:rPr>
          <w:rFonts w:eastAsia="Calibri" w:cs="Arial"/>
          <w:b/>
        </w:rPr>
        <w:t xml:space="preserve">    </w:t>
      </w:r>
      <w:r w:rsidRPr="005D521E">
        <w:rPr>
          <w:rFonts w:eastAsia="Calibri" w:cs="Arial"/>
          <w:strike/>
        </w:rPr>
        <w:t>Long distance services, dedicated data and communication services, teleconferences, Project Web sites, and extranets;</w:t>
      </w:r>
    </w:p>
    <w:p w14:paraId="345C188F" w14:textId="77777777" w:rsidR="005D521E" w:rsidRPr="005D521E" w:rsidRDefault="005D521E" w:rsidP="005D521E">
      <w:pPr>
        <w:ind w:left="2160"/>
        <w:jc w:val="both"/>
        <w:rPr>
          <w:rFonts w:eastAsia="Calibri" w:cs="Arial"/>
        </w:rPr>
      </w:pPr>
      <w:r w:rsidRPr="005D521E">
        <w:rPr>
          <w:rFonts w:eastAsia="Calibri" w:cs="Arial"/>
          <w:b/>
          <w:bCs/>
        </w:rPr>
        <w:t>.</w:t>
      </w:r>
      <w:r w:rsidRPr="005D521E">
        <w:rPr>
          <w:rFonts w:eastAsia="Calibri" w:cs="Arial"/>
          <w:b/>
          <w:bCs/>
          <w:strike/>
        </w:rPr>
        <w:t>3</w:t>
      </w:r>
      <w:r w:rsidRPr="005D521E">
        <w:rPr>
          <w:rFonts w:eastAsia="Calibri" w:cs="Arial"/>
          <w:b/>
          <w:bCs/>
          <w:color w:val="FF0000"/>
        </w:rPr>
        <w:t>1</w:t>
      </w:r>
      <w:r w:rsidRPr="005D521E">
        <w:rPr>
          <w:rFonts w:eastAsia="Calibri" w:cs="Arial"/>
          <w:b/>
        </w:rPr>
        <w:t xml:space="preserve">    </w:t>
      </w:r>
      <w:r w:rsidRPr="005D521E">
        <w:rPr>
          <w:rFonts w:eastAsia="Calibri" w:cs="Arial"/>
        </w:rPr>
        <w:t>Fees paid for securing approval of authorities having jurisdiction over the Project;</w:t>
      </w:r>
    </w:p>
    <w:p w14:paraId="4C26F6DF" w14:textId="77777777" w:rsidR="005D521E" w:rsidRPr="005D521E" w:rsidRDefault="005D521E" w:rsidP="005D521E">
      <w:pPr>
        <w:ind w:left="2160"/>
        <w:jc w:val="both"/>
        <w:rPr>
          <w:rFonts w:eastAsia="Calibri" w:cs="Arial"/>
          <w:b/>
        </w:rPr>
      </w:pPr>
      <w:r w:rsidRPr="005D521E">
        <w:rPr>
          <w:rFonts w:eastAsia="Calibri" w:cs="Arial"/>
          <w:b/>
          <w:bCs/>
        </w:rPr>
        <w:t>.</w:t>
      </w:r>
      <w:r w:rsidRPr="005D521E">
        <w:rPr>
          <w:rFonts w:eastAsia="Calibri" w:cs="Arial"/>
          <w:b/>
          <w:bCs/>
          <w:strike/>
        </w:rPr>
        <w:t>4</w:t>
      </w:r>
      <w:r w:rsidRPr="005D521E">
        <w:rPr>
          <w:rFonts w:eastAsia="Calibri" w:cs="Arial"/>
          <w:b/>
          <w:bCs/>
          <w:color w:val="FF0000"/>
        </w:rPr>
        <w:t>2</w:t>
      </w:r>
      <w:r w:rsidRPr="005D521E">
        <w:rPr>
          <w:rFonts w:eastAsia="Calibri" w:cs="Arial"/>
          <w:b/>
        </w:rPr>
        <w:t xml:space="preserve">    </w:t>
      </w:r>
      <w:r w:rsidRPr="005D521E">
        <w:rPr>
          <w:rFonts w:eastAsia="Calibri" w:cs="Arial"/>
        </w:rPr>
        <w:t>Printing, reproductions, plots, standard form documents;</w:t>
      </w:r>
    </w:p>
    <w:p w14:paraId="0DD9A973" w14:textId="77777777" w:rsidR="005D521E" w:rsidRPr="005D521E" w:rsidRDefault="005D521E" w:rsidP="005D521E">
      <w:pPr>
        <w:ind w:left="2160"/>
        <w:jc w:val="both"/>
        <w:rPr>
          <w:rFonts w:eastAsia="Calibri" w:cs="Arial"/>
        </w:rPr>
      </w:pPr>
      <w:r w:rsidRPr="005D521E">
        <w:rPr>
          <w:rFonts w:eastAsia="Calibri" w:cs="Arial"/>
          <w:b/>
          <w:bCs/>
        </w:rPr>
        <w:t>.</w:t>
      </w:r>
      <w:r w:rsidRPr="005D521E">
        <w:rPr>
          <w:rFonts w:eastAsia="Calibri" w:cs="Arial"/>
          <w:b/>
          <w:bCs/>
          <w:strike/>
        </w:rPr>
        <w:t>5</w:t>
      </w:r>
      <w:r w:rsidRPr="005D521E">
        <w:rPr>
          <w:rFonts w:eastAsia="Calibri" w:cs="Arial"/>
          <w:b/>
          <w:bCs/>
          <w:color w:val="FF0000"/>
        </w:rPr>
        <w:t>3</w:t>
      </w:r>
      <w:r w:rsidRPr="005D521E">
        <w:rPr>
          <w:rFonts w:eastAsia="Calibri" w:cs="Arial"/>
          <w:b/>
        </w:rPr>
        <w:t xml:space="preserve">    </w:t>
      </w:r>
      <w:r w:rsidRPr="005D521E">
        <w:rPr>
          <w:rFonts w:eastAsia="Calibri" w:cs="Arial"/>
        </w:rPr>
        <w:t>Postage, handling and delivery;</w:t>
      </w:r>
    </w:p>
    <w:p w14:paraId="72464B7C" w14:textId="77777777" w:rsidR="005D521E" w:rsidRPr="005D521E" w:rsidRDefault="005D521E" w:rsidP="005D521E">
      <w:pPr>
        <w:ind w:left="2160"/>
        <w:jc w:val="both"/>
        <w:rPr>
          <w:rFonts w:eastAsia="Calibri" w:cs="Arial"/>
          <w:strike/>
        </w:rPr>
      </w:pPr>
      <w:r w:rsidRPr="005D521E">
        <w:rPr>
          <w:rFonts w:eastAsia="Calibri" w:cs="Arial"/>
          <w:b/>
          <w:bCs/>
          <w:strike/>
        </w:rPr>
        <w:t>.6</w:t>
      </w:r>
      <w:r w:rsidRPr="005D521E">
        <w:rPr>
          <w:rFonts w:eastAsia="Calibri" w:cs="Arial"/>
          <w:b/>
          <w:strike/>
        </w:rPr>
        <w:t xml:space="preserve">    </w:t>
      </w:r>
      <w:r w:rsidRPr="005D521E">
        <w:rPr>
          <w:rFonts w:eastAsia="Calibri" w:cs="Arial"/>
          <w:strike/>
        </w:rPr>
        <w:t>Expense of overtime work requiring higher than regular rates, if authorized in advance by the Owner;</w:t>
      </w:r>
    </w:p>
    <w:p w14:paraId="0DCAC26B" w14:textId="77777777" w:rsidR="005D521E" w:rsidRPr="005D521E" w:rsidRDefault="005D521E" w:rsidP="005D521E">
      <w:pPr>
        <w:ind w:left="2160"/>
        <w:jc w:val="both"/>
        <w:rPr>
          <w:rFonts w:eastAsia="Calibri" w:cs="Arial"/>
          <w:strike/>
        </w:rPr>
      </w:pPr>
      <w:r w:rsidRPr="005D521E">
        <w:rPr>
          <w:rFonts w:eastAsia="Calibri" w:cs="Arial"/>
          <w:b/>
          <w:bCs/>
          <w:strike/>
        </w:rPr>
        <w:t>.7</w:t>
      </w:r>
      <w:r w:rsidRPr="005D521E">
        <w:rPr>
          <w:rFonts w:eastAsia="Calibri" w:cs="Arial"/>
          <w:b/>
          <w:strike/>
        </w:rPr>
        <w:t xml:space="preserve">    </w:t>
      </w:r>
      <w:r w:rsidRPr="005D521E">
        <w:rPr>
          <w:rFonts w:eastAsia="Calibri" w:cs="Arial"/>
          <w:strike/>
        </w:rPr>
        <w:t>Renderings, models, mock-ups, professional photography, and presentation materials requested by the Owner;</w:t>
      </w:r>
    </w:p>
    <w:p w14:paraId="36914BC7" w14:textId="77777777" w:rsidR="005D521E" w:rsidRPr="005D521E" w:rsidRDefault="005D521E" w:rsidP="005D521E">
      <w:pPr>
        <w:ind w:left="2160"/>
        <w:jc w:val="both"/>
        <w:rPr>
          <w:rFonts w:eastAsia="Calibri" w:cs="Arial"/>
          <w:strike/>
        </w:rPr>
      </w:pPr>
      <w:r w:rsidRPr="005D521E">
        <w:rPr>
          <w:rFonts w:eastAsia="Calibri" w:cs="Arial"/>
          <w:b/>
          <w:bCs/>
          <w:strike/>
        </w:rPr>
        <w:t>.8</w:t>
      </w:r>
      <w:r w:rsidRPr="005D521E">
        <w:rPr>
          <w:rFonts w:eastAsia="Calibri" w:cs="Arial"/>
          <w:b/>
          <w:strike/>
        </w:rPr>
        <w:t xml:space="preserve">    </w:t>
      </w:r>
      <w:r w:rsidRPr="005D521E">
        <w:rPr>
          <w:rFonts w:eastAsia="Calibri" w:cs="Arial"/>
          <w:strike/>
        </w:rPr>
        <w:t xml:space="preserve">Architect’s consultants’ expense of professional liability insurance  in excess of the amounts set forth on the attached Insurance Requirements, or the expense of additional insurance coverage or limits if the Owner </w:t>
      </w:r>
      <w:r w:rsidRPr="005D521E">
        <w:rPr>
          <w:rFonts w:eastAsia="Calibri" w:cs="Arial"/>
          <w:strike/>
        </w:rPr>
        <w:lastRenderedPageBreak/>
        <w:t>requests such insurance in excess of the amounts set forth on the attached Insurance Requirements;</w:t>
      </w:r>
    </w:p>
    <w:p w14:paraId="7F14E103" w14:textId="77777777" w:rsidR="005D521E" w:rsidRPr="005D521E" w:rsidRDefault="005D521E" w:rsidP="005D521E">
      <w:pPr>
        <w:ind w:left="2160"/>
        <w:jc w:val="both"/>
        <w:rPr>
          <w:rFonts w:eastAsia="Calibri" w:cs="Arial"/>
          <w:strike/>
        </w:rPr>
      </w:pPr>
      <w:r w:rsidRPr="005D521E">
        <w:rPr>
          <w:rFonts w:eastAsia="Calibri" w:cs="Arial"/>
          <w:b/>
          <w:bCs/>
          <w:strike/>
        </w:rPr>
        <w:t>.9</w:t>
      </w:r>
      <w:r w:rsidRPr="005D521E">
        <w:rPr>
          <w:rFonts w:eastAsia="Calibri" w:cs="Arial"/>
          <w:b/>
          <w:strike/>
        </w:rPr>
        <w:t xml:space="preserve">    </w:t>
      </w:r>
      <w:r w:rsidRPr="005D521E">
        <w:rPr>
          <w:rFonts w:eastAsia="Calibri" w:cs="Arial"/>
          <w:strike/>
        </w:rPr>
        <w:t>All taxes levied on professional services and on reimbursable expenses;</w:t>
      </w:r>
    </w:p>
    <w:p w14:paraId="5F093A7B" w14:textId="77777777" w:rsidR="005D521E" w:rsidRPr="005D521E" w:rsidRDefault="005D521E" w:rsidP="005D521E">
      <w:pPr>
        <w:ind w:left="2160"/>
        <w:jc w:val="both"/>
        <w:rPr>
          <w:rFonts w:eastAsia="Calibri" w:cs="Arial"/>
          <w:b/>
          <w:strike/>
        </w:rPr>
      </w:pPr>
      <w:r w:rsidRPr="005D521E">
        <w:rPr>
          <w:rFonts w:eastAsia="Calibri" w:cs="Arial"/>
          <w:b/>
          <w:bCs/>
          <w:strike/>
        </w:rPr>
        <w:t>.10</w:t>
      </w:r>
      <w:r w:rsidRPr="005D521E">
        <w:rPr>
          <w:rFonts w:eastAsia="Calibri" w:cs="Arial"/>
          <w:b/>
          <w:strike/>
        </w:rPr>
        <w:t xml:space="preserve">    </w:t>
      </w:r>
      <w:r w:rsidRPr="005D521E">
        <w:rPr>
          <w:rFonts w:eastAsia="Calibri" w:cs="Arial"/>
          <w:strike/>
        </w:rPr>
        <w:t>Site office expenses if Owner has requested a site office; and</w:t>
      </w:r>
    </w:p>
    <w:p w14:paraId="00156D69" w14:textId="77777777" w:rsidR="005D521E" w:rsidRPr="005D521E" w:rsidRDefault="005D521E" w:rsidP="005D521E">
      <w:pPr>
        <w:ind w:left="2160"/>
        <w:jc w:val="both"/>
        <w:rPr>
          <w:rFonts w:eastAsia="Calibri" w:cs="Arial"/>
          <w:strike/>
        </w:rPr>
      </w:pPr>
      <w:r w:rsidRPr="005D521E">
        <w:rPr>
          <w:rFonts w:eastAsia="Calibri" w:cs="Arial"/>
          <w:b/>
          <w:bCs/>
          <w:strike/>
        </w:rPr>
        <w:t>.11</w:t>
      </w:r>
      <w:r w:rsidRPr="005D521E">
        <w:rPr>
          <w:rFonts w:eastAsia="Calibri" w:cs="Arial"/>
          <w:b/>
          <w:strike/>
        </w:rPr>
        <w:t xml:space="preserve">    </w:t>
      </w:r>
      <w:r w:rsidRPr="005D521E">
        <w:rPr>
          <w:rFonts w:eastAsia="Calibri" w:cs="Arial"/>
          <w:strike/>
        </w:rPr>
        <w:t>Registration fees and any other fees charged by the Certifying Authority or by other entities as necessary to achieve the Sustainable Objective; and,</w:t>
      </w:r>
    </w:p>
    <w:p w14:paraId="5112F7C3" w14:textId="77777777" w:rsidR="005D521E" w:rsidRPr="005D521E" w:rsidRDefault="005D521E" w:rsidP="005D521E">
      <w:pPr>
        <w:ind w:left="2160"/>
        <w:jc w:val="both"/>
        <w:rPr>
          <w:rFonts w:eastAsia="Calibri" w:cs="Arial"/>
          <w:strike/>
        </w:rPr>
      </w:pPr>
      <w:r w:rsidRPr="005D521E">
        <w:rPr>
          <w:rFonts w:eastAsia="Calibri" w:cs="Arial"/>
          <w:b/>
          <w:strike/>
        </w:rPr>
        <w:t>.12</w:t>
      </w:r>
      <w:r w:rsidRPr="005D521E">
        <w:rPr>
          <w:rFonts w:eastAsia="Calibri" w:cs="Arial"/>
          <w:b/>
          <w:strike/>
        </w:rPr>
        <w:tab/>
      </w:r>
      <w:r w:rsidRPr="005D521E">
        <w:rPr>
          <w:rFonts w:eastAsia="Calibri" w:cs="Arial"/>
          <w:strike/>
        </w:rPr>
        <w:t>Other similar Project-related expenditures.</w:t>
      </w:r>
    </w:p>
    <w:p w14:paraId="5FB7CA88" w14:textId="77777777" w:rsidR="005D521E" w:rsidRPr="005D521E" w:rsidRDefault="005D521E" w:rsidP="005D521E">
      <w:pPr>
        <w:jc w:val="both"/>
        <w:rPr>
          <w:rFonts w:eastAsia="Calibri" w:cs="Arial"/>
        </w:rPr>
      </w:pPr>
    </w:p>
    <w:p w14:paraId="28E1B0F4" w14:textId="77777777" w:rsidR="005D521E" w:rsidRPr="005D521E" w:rsidRDefault="005D521E" w:rsidP="005D521E">
      <w:pPr>
        <w:ind w:left="720"/>
        <w:jc w:val="both"/>
        <w:rPr>
          <w:rFonts w:eastAsia="Calibri" w:cs="Arial"/>
          <w:b/>
        </w:rPr>
      </w:pPr>
      <w:r w:rsidRPr="005D521E">
        <w:rPr>
          <w:rFonts w:eastAsia="Calibri" w:cs="Arial"/>
          <w:b/>
        </w:rPr>
        <w:t xml:space="preserve">§ 11.9 Architect’s Insurance </w:t>
      </w:r>
      <w:r w:rsidRPr="005D521E">
        <w:rPr>
          <w:rFonts w:eastAsia="Calibri" w:cs="Arial"/>
          <w:i/>
        </w:rPr>
        <w:t>[delete in its entirety]</w:t>
      </w:r>
    </w:p>
    <w:p w14:paraId="754E498B" w14:textId="77777777" w:rsidR="005D521E" w:rsidRPr="005D521E" w:rsidRDefault="005D521E" w:rsidP="005D521E">
      <w:pPr>
        <w:ind w:left="720"/>
        <w:jc w:val="both"/>
        <w:rPr>
          <w:rFonts w:eastAsia="Calibri" w:cs="Arial"/>
          <w:b/>
        </w:rPr>
      </w:pPr>
    </w:p>
    <w:p w14:paraId="57684F95" w14:textId="77777777" w:rsidR="005D521E" w:rsidRPr="005D521E" w:rsidRDefault="005D521E" w:rsidP="005D521E">
      <w:pPr>
        <w:ind w:left="720"/>
        <w:jc w:val="both"/>
        <w:rPr>
          <w:rFonts w:eastAsia="Calibri" w:cs="Arial"/>
          <w:b/>
        </w:rPr>
      </w:pPr>
      <w:r w:rsidRPr="005D521E">
        <w:rPr>
          <w:rFonts w:eastAsia="Calibri" w:cs="Arial"/>
          <w:b/>
        </w:rPr>
        <w:t>§ 11.10 Payments to the Architect</w:t>
      </w:r>
    </w:p>
    <w:p w14:paraId="57C1EB28" w14:textId="77777777" w:rsidR="005D521E" w:rsidRPr="005D521E" w:rsidRDefault="005D521E" w:rsidP="005D521E">
      <w:pPr>
        <w:ind w:left="720"/>
        <w:jc w:val="both"/>
        <w:rPr>
          <w:rFonts w:eastAsia="Calibri" w:cs="Arial"/>
          <w:b/>
        </w:rPr>
      </w:pPr>
    </w:p>
    <w:p w14:paraId="45674A2D" w14:textId="77777777" w:rsidR="005D521E" w:rsidRPr="005D521E" w:rsidRDefault="005D521E" w:rsidP="005D521E">
      <w:pPr>
        <w:ind w:left="1440"/>
        <w:jc w:val="both"/>
        <w:rPr>
          <w:rFonts w:eastAsia="Calibri" w:cs="Arial"/>
        </w:rPr>
      </w:pPr>
      <w:r w:rsidRPr="005D521E">
        <w:rPr>
          <w:rFonts w:eastAsia="Calibri" w:cs="Arial"/>
          <w:b/>
        </w:rPr>
        <w:t>§ 11.10.2.1</w:t>
      </w:r>
      <w:r w:rsidRPr="005D521E">
        <w:rPr>
          <w:rFonts w:eastAsia="Calibri" w:cs="Arial"/>
        </w:rPr>
        <w:t xml:space="preserve"> Unless otherwise agreed, payments for services shall be made monthly in proportion to services performed, Payments are due and payable upon presentation of the Architect's invoice. Amounts unpaid </w:t>
      </w:r>
      <w:r w:rsidRPr="005D521E">
        <w:rPr>
          <w:rFonts w:eastAsia="Calibri" w:cs="Arial"/>
          <w:strike/>
        </w:rPr>
        <w:t>Thirty (30)</w:t>
      </w:r>
      <w:r w:rsidRPr="005D521E">
        <w:rPr>
          <w:rFonts w:eastAsia="Calibri" w:cs="Arial"/>
        </w:rPr>
        <w:t xml:space="preserve"> </w:t>
      </w:r>
      <w:r w:rsidRPr="005D521E">
        <w:rPr>
          <w:rFonts w:eastAsia="Calibri" w:cs="Arial"/>
          <w:color w:val="FF0000"/>
        </w:rPr>
        <w:t>Forty-Five (45)</w:t>
      </w:r>
      <w:r w:rsidRPr="005D521E">
        <w:rPr>
          <w:rFonts w:eastAsia="Calibri" w:cs="Arial"/>
        </w:rPr>
        <w:t xml:space="preserve"> days after the invoice date shall bear interest at the rate entered below</w:t>
      </w:r>
      <w:r w:rsidRPr="005D521E">
        <w:rPr>
          <w:rFonts w:eastAsia="Calibri" w:cs="Arial"/>
          <w:strike/>
        </w:rPr>
        <w:t>, or in the absence thereof at the legal rate prevailing from time to time at the principal place of business of the Architect</w:t>
      </w:r>
      <w:r w:rsidRPr="005D521E">
        <w:rPr>
          <w:rFonts w:eastAsia="Calibri" w:cs="Arial"/>
        </w:rPr>
        <w:t>.</w:t>
      </w:r>
    </w:p>
    <w:p w14:paraId="269588BA" w14:textId="77777777" w:rsidR="005D521E" w:rsidRPr="005D521E" w:rsidRDefault="005D521E" w:rsidP="005D521E">
      <w:pPr>
        <w:ind w:left="1440"/>
        <w:jc w:val="both"/>
        <w:rPr>
          <w:rFonts w:eastAsia="Calibri" w:cs="Arial"/>
          <w:b/>
        </w:rPr>
      </w:pPr>
    </w:p>
    <w:p w14:paraId="51AAFC05" w14:textId="77777777" w:rsidR="005D521E" w:rsidRPr="005D521E" w:rsidRDefault="005D521E" w:rsidP="005D521E">
      <w:pPr>
        <w:ind w:left="1440"/>
        <w:jc w:val="both"/>
        <w:rPr>
          <w:rFonts w:eastAsia="Calibri" w:cs="Arial"/>
        </w:rPr>
      </w:pPr>
      <w:r w:rsidRPr="005D521E">
        <w:rPr>
          <w:rFonts w:eastAsia="Calibri" w:cs="Arial"/>
        </w:rPr>
        <w:tab/>
      </w:r>
      <w:r w:rsidRPr="005D521E">
        <w:rPr>
          <w:rFonts w:eastAsia="Calibri" w:cs="Arial"/>
          <w:strike/>
        </w:rPr>
        <w:t>1 1/2 % of monthly where the Architect Banks</w:t>
      </w:r>
      <w:r w:rsidRPr="005D521E">
        <w:rPr>
          <w:rFonts w:eastAsia="Calibri" w:cs="Arial"/>
        </w:rPr>
        <w:t xml:space="preserve"> </w:t>
      </w:r>
      <w:r w:rsidRPr="005D521E">
        <w:rPr>
          <w:rFonts w:eastAsia="Calibri" w:cs="Arial"/>
          <w:color w:val="FF0000"/>
        </w:rPr>
        <w:t>9% per annum.</w:t>
      </w:r>
    </w:p>
    <w:p w14:paraId="27932B5A" w14:textId="77777777" w:rsidR="005D521E" w:rsidRPr="005D521E" w:rsidRDefault="005D521E" w:rsidP="005D521E">
      <w:pPr>
        <w:ind w:left="1440"/>
        <w:jc w:val="both"/>
        <w:rPr>
          <w:rFonts w:eastAsia="Calibri" w:cs="Arial"/>
          <w:b/>
        </w:rPr>
      </w:pPr>
    </w:p>
    <w:p w14:paraId="53F2E5E0" w14:textId="77777777" w:rsidR="005D521E" w:rsidRPr="005D521E" w:rsidRDefault="005D521E" w:rsidP="005D521E">
      <w:pPr>
        <w:ind w:left="1440"/>
        <w:jc w:val="both"/>
        <w:rPr>
          <w:rFonts w:eastAsia="Calibri" w:cs="Arial"/>
          <w:strike/>
        </w:rPr>
      </w:pPr>
      <w:r w:rsidRPr="005D521E">
        <w:rPr>
          <w:rFonts w:eastAsia="Calibri" w:cs="Arial"/>
          <w:b/>
        </w:rPr>
        <w:t>§ 11.10.2.2</w:t>
      </w:r>
      <w:r w:rsidRPr="005D521E">
        <w:rPr>
          <w:rFonts w:eastAsia="Calibri" w:cs="Arial"/>
        </w:rPr>
        <w:t xml:space="preserve"> The Owner shall not withhold amounts from the Architect's compensation </w:t>
      </w:r>
      <w:r w:rsidRPr="005D521E">
        <w:rPr>
          <w:rFonts w:eastAsia="Calibri" w:cs="Arial"/>
          <w:strike/>
        </w:rPr>
        <w:t>to impose a penalty or liquidated damages on the Architect, or</w:t>
      </w:r>
      <w:r w:rsidRPr="005D521E">
        <w:rPr>
          <w:rFonts w:eastAsia="Calibri" w:cs="Arial"/>
        </w:rPr>
        <w:t xml:space="preserve"> to offset sums requested by or paid to contractors for the cost of changes in the Work, unless </w:t>
      </w:r>
      <w:r w:rsidRPr="005D521E">
        <w:rPr>
          <w:rFonts w:eastAsia="Calibri" w:cs="Arial"/>
          <w:color w:val="FF0000"/>
        </w:rPr>
        <w:t xml:space="preserve">the Owner has a good-faith objection to the amount of compensation requested by the Architect or a good-faith belief that the Architect can be found to be legally liable for such amounts. </w:t>
      </w:r>
      <w:proofErr w:type="gramStart"/>
      <w:r w:rsidRPr="005D521E">
        <w:rPr>
          <w:rFonts w:eastAsia="Calibri" w:cs="Arial"/>
          <w:strike/>
        </w:rPr>
        <w:t>the</w:t>
      </w:r>
      <w:proofErr w:type="gramEnd"/>
      <w:r w:rsidRPr="005D521E">
        <w:rPr>
          <w:rFonts w:eastAsia="Calibri" w:cs="Arial"/>
          <w:strike/>
        </w:rPr>
        <w:t xml:space="preserve"> Architect agrees or has been found liable for the amounts in a binding dispute resolution proceeding.</w:t>
      </w:r>
    </w:p>
    <w:p w14:paraId="28699579" w14:textId="77777777" w:rsidR="005D521E" w:rsidRPr="005D521E" w:rsidRDefault="005D521E" w:rsidP="005D521E">
      <w:pPr>
        <w:jc w:val="both"/>
        <w:rPr>
          <w:rFonts w:eastAsia="Calibri" w:cs="Arial"/>
          <w:b/>
        </w:rPr>
      </w:pPr>
    </w:p>
    <w:p w14:paraId="7598074A" w14:textId="77777777" w:rsidR="005D521E" w:rsidRPr="005D521E" w:rsidRDefault="005D521E" w:rsidP="005D521E">
      <w:pPr>
        <w:jc w:val="both"/>
        <w:rPr>
          <w:rFonts w:eastAsia="Calibri" w:cs="Arial"/>
          <w:b/>
        </w:rPr>
      </w:pPr>
    </w:p>
    <w:p w14:paraId="645C94E5" w14:textId="77777777" w:rsidR="005D521E" w:rsidRPr="005D521E" w:rsidRDefault="005D521E" w:rsidP="005D521E">
      <w:pPr>
        <w:jc w:val="both"/>
        <w:rPr>
          <w:rFonts w:eastAsia="Calibri" w:cs="Arial"/>
          <w:b/>
        </w:rPr>
      </w:pPr>
      <w:r w:rsidRPr="005D521E">
        <w:rPr>
          <w:rFonts w:eastAsia="Calibri" w:cs="Arial"/>
          <w:b/>
        </w:rPr>
        <w:t>Article 13 Scope of the Agreement</w:t>
      </w:r>
    </w:p>
    <w:p w14:paraId="4EC90E80" w14:textId="77777777" w:rsidR="005D521E" w:rsidRPr="005D521E" w:rsidRDefault="005D521E" w:rsidP="005D521E">
      <w:pPr>
        <w:jc w:val="both"/>
        <w:rPr>
          <w:rFonts w:eastAsia="Calibri" w:cs="Arial"/>
          <w:b/>
        </w:rPr>
      </w:pPr>
    </w:p>
    <w:p w14:paraId="123E2144" w14:textId="77777777" w:rsidR="005D521E" w:rsidRPr="005D521E" w:rsidRDefault="005D521E" w:rsidP="005D521E">
      <w:pPr>
        <w:jc w:val="both"/>
        <w:rPr>
          <w:rFonts w:eastAsia="Calibri" w:cs="Arial"/>
        </w:rPr>
      </w:pPr>
      <w:r w:rsidRPr="005D521E">
        <w:rPr>
          <w:rFonts w:eastAsia="Calibri" w:cs="Arial"/>
          <w:b/>
        </w:rPr>
        <w:tab/>
        <w:t xml:space="preserve">§ 13.2.2 </w:t>
      </w:r>
      <w:r w:rsidRPr="005D521E">
        <w:rPr>
          <w:rFonts w:eastAsia="Calibri" w:cs="Arial"/>
        </w:rPr>
        <w:t>Exhibits:</w:t>
      </w:r>
    </w:p>
    <w:p w14:paraId="748EDC3B" w14:textId="77777777" w:rsidR="005D521E" w:rsidRPr="005D521E" w:rsidRDefault="005D521E" w:rsidP="005D521E">
      <w:pPr>
        <w:jc w:val="both"/>
        <w:rPr>
          <w:rFonts w:eastAsia="Calibri" w:cs="Arial"/>
        </w:rPr>
      </w:pPr>
    </w:p>
    <w:p w14:paraId="27A3BBEC" w14:textId="77DFC4C6" w:rsidR="005D521E" w:rsidRPr="005D521E" w:rsidRDefault="005D521E" w:rsidP="005D521E">
      <w:pPr>
        <w:ind w:left="1440"/>
        <w:jc w:val="both"/>
        <w:rPr>
          <w:rFonts w:eastAsia="Calibri" w:cs="Arial"/>
          <w:color w:val="FF0000"/>
        </w:rPr>
      </w:pPr>
      <w:r w:rsidRPr="005D521E">
        <w:rPr>
          <w:rFonts w:eastAsia="Calibri" w:cs="Arial"/>
          <w:color w:val="FF0000"/>
        </w:rPr>
        <w:t xml:space="preserve">Exhibit A – </w:t>
      </w:r>
      <w:r w:rsidR="00B0057B">
        <w:rPr>
          <w:rFonts w:eastAsia="Calibri" w:cs="Arial"/>
          <w:color w:val="FF0000"/>
        </w:rPr>
        <w:t>Henry County R-I</w:t>
      </w:r>
      <w:r w:rsidRPr="005D521E">
        <w:rPr>
          <w:rFonts w:eastAsia="Calibri" w:cs="Arial"/>
          <w:color w:val="FF0000"/>
        </w:rPr>
        <w:t xml:space="preserve"> School District’s Request for Qualifications dated </w:t>
      </w:r>
      <w:r w:rsidR="00A1058B">
        <w:rPr>
          <w:rFonts w:eastAsia="Calibri" w:cs="Arial"/>
          <w:color w:val="FF0000"/>
        </w:rPr>
        <w:t>November</w:t>
      </w:r>
      <w:r w:rsidR="00B0057B">
        <w:rPr>
          <w:rFonts w:eastAsia="Calibri" w:cs="Arial"/>
          <w:color w:val="FF0000"/>
        </w:rPr>
        <w:t xml:space="preserve"> </w:t>
      </w:r>
      <w:r w:rsidR="00A1058B">
        <w:rPr>
          <w:rFonts w:eastAsia="Calibri" w:cs="Arial"/>
          <w:color w:val="FF0000"/>
        </w:rPr>
        <w:t>15</w:t>
      </w:r>
      <w:r w:rsidRPr="005D521E">
        <w:rPr>
          <w:rFonts w:eastAsia="Calibri" w:cs="Arial"/>
          <w:color w:val="FF0000"/>
        </w:rPr>
        <w:t xml:space="preserve"> 20</w:t>
      </w:r>
      <w:r w:rsidR="00B0057B">
        <w:rPr>
          <w:rFonts w:eastAsia="Calibri" w:cs="Arial"/>
          <w:color w:val="FF0000"/>
        </w:rPr>
        <w:t>20</w:t>
      </w:r>
      <w:r w:rsidRPr="005D521E">
        <w:rPr>
          <w:rFonts w:eastAsia="Calibri" w:cs="Arial"/>
          <w:color w:val="FF0000"/>
        </w:rPr>
        <w:t>;</w:t>
      </w:r>
    </w:p>
    <w:p w14:paraId="4F6D0335" w14:textId="77777777" w:rsidR="005D521E" w:rsidRPr="005D521E" w:rsidRDefault="005D521E" w:rsidP="00925411">
      <w:pPr>
        <w:ind w:left="1440"/>
        <w:jc w:val="both"/>
        <w:rPr>
          <w:rFonts w:eastAsia="Calibri" w:cs="Arial"/>
          <w:color w:val="FF0000"/>
        </w:rPr>
      </w:pPr>
      <w:r w:rsidRPr="005D521E">
        <w:rPr>
          <w:rFonts w:eastAsia="Calibri" w:cs="Arial"/>
          <w:color w:val="FF0000"/>
        </w:rPr>
        <w:t xml:space="preserve">Exhibit B – </w:t>
      </w:r>
      <w:r w:rsidR="00925411">
        <w:rPr>
          <w:rFonts w:eastAsia="Calibri" w:cs="Arial"/>
          <w:color w:val="FF0000"/>
        </w:rPr>
        <w:t>_______________________</w:t>
      </w:r>
      <w:r w:rsidRPr="005D521E">
        <w:rPr>
          <w:rFonts w:eastAsia="Calibri" w:cs="Arial"/>
          <w:color w:val="FF0000"/>
        </w:rPr>
        <w:t xml:space="preserve"> Proposal dated </w:t>
      </w:r>
      <w:r w:rsidRPr="005D521E">
        <w:rPr>
          <w:rFonts w:eastAsia="Calibri" w:cs="Arial"/>
          <w:color w:val="FF0000"/>
          <w:highlight w:val="yellow"/>
        </w:rPr>
        <w:t>________________</w:t>
      </w:r>
      <w:r w:rsidR="00925411">
        <w:rPr>
          <w:rFonts w:eastAsia="Calibri" w:cs="Arial"/>
          <w:color w:val="FF0000"/>
        </w:rPr>
        <w:t>, 2020</w:t>
      </w:r>
      <w:r w:rsidRPr="005D521E">
        <w:rPr>
          <w:rFonts w:eastAsia="Calibri" w:cs="Arial"/>
          <w:color w:val="FF0000"/>
        </w:rPr>
        <w:t>; and,</w:t>
      </w:r>
    </w:p>
    <w:p w14:paraId="2420E41E" w14:textId="7192ABF3" w:rsidR="005D521E" w:rsidRPr="005D521E" w:rsidRDefault="00925411" w:rsidP="005D521E">
      <w:pPr>
        <w:ind w:left="1440"/>
        <w:jc w:val="both"/>
        <w:rPr>
          <w:rFonts w:eastAsia="Calibri" w:cs="Arial"/>
          <w:iCs/>
          <w:color w:val="FF0000"/>
        </w:rPr>
      </w:pPr>
      <w:r>
        <w:rPr>
          <w:rFonts w:eastAsia="Calibri" w:cs="Arial"/>
          <w:iCs/>
          <w:color w:val="FF0000"/>
        </w:rPr>
        <w:t xml:space="preserve">Exhibit C – </w:t>
      </w:r>
      <w:r w:rsidR="00B0057B">
        <w:rPr>
          <w:rFonts w:eastAsia="Calibri" w:cs="Arial"/>
          <w:iCs/>
          <w:color w:val="FF0000"/>
        </w:rPr>
        <w:t>Henry County R-I</w:t>
      </w:r>
      <w:r>
        <w:rPr>
          <w:rFonts w:eastAsia="Calibri" w:cs="Arial"/>
          <w:iCs/>
          <w:color w:val="FF0000"/>
        </w:rPr>
        <w:t xml:space="preserve"> </w:t>
      </w:r>
      <w:r w:rsidR="005D521E" w:rsidRPr="005D521E">
        <w:rPr>
          <w:rFonts w:eastAsia="Calibri" w:cs="Arial"/>
          <w:iCs/>
          <w:color w:val="FF0000"/>
        </w:rPr>
        <w:t xml:space="preserve">School District Supplemental </w:t>
      </w:r>
      <w:r w:rsidR="00B0057B">
        <w:rPr>
          <w:rFonts w:eastAsia="Calibri" w:cs="Arial"/>
          <w:iCs/>
          <w:color w:val="FF0000"/>
        </w:rPr>
        <w:t>Conditions</w:t>
      </w:r>
      <w:r w:rsidR="005D521E" w:rsidRPr="005D521E">
        <w:rPr>
          <w:rFonts w:eastAsia="Calibri" w:cs="Arial"/>
          <w:iCs/>
          <w:color w:val="FF0000"/>
        </w:rPr>
        <w:t xml:space="preserve"> to AIA Document B101-2017.</w:t>
      </w:r>
    </w:p>
    <w:p w14:paraId="1CDC20E7" w14:textId="77777777" w:rsidR="005D521E" w:rsidRPr="005D521E" w:rsidRDefault="005D521E" w:rsidP="005D521E">
      <w:pPr>
        <w:jc w:val="both"/>
        <w:rPr>
          <w:rFonts w:eastAsia="Calibri" w:cs="Arial"/>
        </w:rPr>
      </w:pPr>
    </w:p>
    <w:p w14:paraId="43E6F4C4" w14:textId="77777777" w:rsidR="005D521E" w:rsidRPr="005D521E" w:rsidRDefault="005D521E" w:rsidP="005D521E">
      <w:pPr>
        <w:jc w:val="both"/>
        <w:rPr>
          <w:rFonts w:eastAsia="Calibri" w:cs="Arial"/>
          <w:b/>
        </w:rPr>
      </w:pPr>
    </w:p>
    <w:p w14:paraId="0E48DB8C" w14:textId="77777777" w:rsidR="005D521E" w:rsidRPr="005D521E" w:rsidRDefault="005D521E" w:rsidP="005D521E">
      <w:pPr>
        <w:jc w:val="both"/>
        <w:rPr>
          <w:rFonts w:eastAsia="Calibri" w:cs="Arial"/>
        </w:rPr>
      </w:pPr>
      <w:r w:rsidRPr="005D521E">
        <w:rPr>
          <w:rFonts w:eastAsia="Calibri" w:cs="Arial"/>
          <w:b/>
        </w:rPr>
        <w:tab/>
      </w:r>
    </w:p>
    <w:p w14:paraId="1C1B4342" w14:textId="77777777" w:rsidR="005D521E" w:rsidRPr="005D521E" w:rsidRDefault="005D521E" w:rsidP="005D521E">
      <w:pPr>
        <w:jc w:val="both"/>
        <w:rPr>
          <w:rFonts w:eastAsia="Calibri" w:cs="Arial"/>
        </w:rPr>
      </w:pPr>
    </w:p>
    <w:p w14:paraId="5CEFF3B2" w14:textId="77777777" w:rsidR="006D4228" w:rsidRPr="00E10EA2" w:rsidRDefault="006D4228" w:rsidP="005D521E">
      <w:pPr>
        <w:ind w:left="720"/>
        <w:jc w:val="both"/>
        <w:rPr>
          <w:rFonts w:ascii="Times New Roman" w:hAnsi="Times New Roman"/>
        </w:rPr>
      </w:pPr>
    </w:p>
    <w:sectPr w:rsidR="006D4228" w:rsidRPr="00E10EA2">
      <w:footerReference w:type="default" r:id="rId10"/>
      <w:pgSz w:w="12240" w:h="15840"/>
      <w:pgMar w:top="1008" w:right="1152" w:bottom="1008" w:left="1152"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F7C56" w14:textId="77777777" w:rsidR="004D12E6" w:rsidRDefault="004D12E6">
      <w:r>
        <w:separator/>
      </w:r>
    </w:p>
  </w:endnote>
  <w:endnote w:type="continuationSeparator" w:id="0">
    <w:p w14:paraId="76632B06" w14:textId="77777777" w:rsidR="004D12E6" w:rsidRDefault="004D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EE880" w14:textId="77777777" w:rsidR="005D521E" w:rsidRDefault="005D521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76B22" w14:textId="77777777" w:rsidR="005D521E" w:rsidRDefault="005D521E">
    <w:pPr>
      <w:spacing w:line="240" w:lineRule="exact"/>
    </w:pPr>
  </w:p>
  <w:p w14:paraId="5245C92C" w14:textId="6CC2282E" w:rsidR="005D521E" w:rsidRDefault="00086018">
    <w:pPr>
      <w:spacing w:line="19" w:lineRule="exact"/>
    </w:pPr>
    <w:r>
      <w:rPr>
        <w:noProof/>
      </w:rPr>
      <mc:AlternateContent>
        <mc:Choice Requires="wps">
          <w:drawing>
            <wp:anchor distT="0" distB="0" distL="114300" distR="114300" simplePos="0" relativeHeight="251657728" behindDoc="1" locked="1" layoutInCell="0" allowOverlap="1" wp14:anchorId="73E4CA4B" wp14:editId="55850FF6">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2E3DB"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X/lLocgIAAPc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14:paraId="5A43844F" w14:textId="2047C8E7" w:rsidR="005D521E" w:rsidRDefault="005D521E">
    <w:pPr>
      <w:jc w:val="right"/>
    </w:pPr>
    <w:r>
      <w:rPr>
        <w:szCs w:val="20"/>
      </w:rPr>
      <w:t xml:space="preserve">Page </w:t>
    </w:r>
    <w:r>
      <w:rPr>
        <w:szCs w:val="20"/>
      </w:rPr>
      <w:fldChar w:fldCharType="begin"/>
    </w:r>
    <w:r>
      <w:rPr>
        <w:szCs w:val="20"/>
      </w:rPr>
      <w:instrText xml:space="preserve">PAGE </w:instrText>
    </w:r>
    <w:r>
      <w:rPr>
        <w:szCs w:val="20"/>
      </w:rPr>
      <w:fldChar w:fldCharType="separate"/>
    </w:r>
    <w:r w:rsidR="00A1058B">
      <w:rPr>
        <w:noProof/>
        <w:szCs w:val="20"/>
      </w:rPr>
      <w:t>3</w:t>
    </w:r>
    <w:r>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BF9F4" w14:textId="77777777" w:rsidR="004D12E6" w:rsidRDefault="004D12E6">
      <w:r>
        <w:separator/>
      </w:r>
    </w:p>
  </w:footnote>
  <w:footnote w:type="continuationSeparator" w:id="0">
    <w:p w14:paraId="21F82655" w14:textId="77777777" w:rsidR="004D12E6" w:rsidRDefault="004D1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ABD94" w14:textId="77777777" w:rsidR="005D521E" w:rsidRDefault="005D521E"/>
  <w:p w14:paraId="35B7C86F" w14:textId="77777777" w:rsidR="005D521E" w:rsidRDefault="005D521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E8E"/>
    <w:multiLevelType w:val="multilevel"/>
    <w:tmpl w:val="C5028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F65951"/>
    <w:multiLevelType w:val="hybridMultilevel"/>
    <w:tmpl w:val="E1D40224"/>
    <w:lvl w:ilvl="0" w:tplc="0409000F">
      <w:start w:val="1"/>
      <w:numFmt w:val="decimal"/>
      <w:lvlText w:val="%1."/>
      <w:lvlJc w:val="left"/>
      <w:pPr>
        <w:ind w:left="324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85929"/>
    <w:multiLevelType w:val="hybridMultilevel"/>
    <w:tmpl w:val="A43C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1494E"/>
    <w:multiLevelType w:val="hybridMultilevel"/>
    <w:tmpl w:val="3DD0A500"/>
    <w:lvl w:ilvl="0" w:tplc="DAB4E6E4">
      <w:start w:val="210"/>
      <w:numFmt w:val="decimal"/>
      <w:lvlText w:val="%1"/>
      <w:lvlJc w:val="left"/>
      <w:pPr>
        <w:ind w:left="3240" w:hanging="360"/>
      </w:pPr>
      <w:rPr>
        <w:rFonts w:hint="default"/>
        <w:b/>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39A527CA"/>
    <w:multiLevelType w:val="multilevel"/>
    <w:tmpl w:val="33DCE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B06ACF"/>
    <w:multiLevelType w:val="multilevel"/>
    <w:tmpl w:val="89DE8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934CDB"/>
    <w:multiLevelType w:val="hybridMultilevel"/>
    <w:tmpl w:val="5318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A37135"/>
    <w:multiLevelType w:val="multilevel"/>
    <w:tmpl w:val="CC14AEAC"/>
    <w:lvl w:ilvl="0">
      <w:start w:val="1"/>
      <w:numFmt w:val="decimal"/>
      <w:lvlText w:val="%1."/>
      <w:lvlJc w:val="left"/>
      <w:pPr>
        <w:ind w:left="720" w:hanging="360"/>
      </w:pPr>
      <w:rPr>
        <w:b/>
      </w:rPr>
    </w:lvl>
    <w:lvl w:ilvl="1">
      <w:start w:val="1"/>
      <w:numFmt w:val="lowerLetter"/>
      <w:lvlText w:val="%2."/>
      <w:lvlJc w:val="left"/>
      <w:pPr>
        <w:ind w:left="1080" w:hanging="720"/>
      </w:pPr>
      <w:rPr>
        <w:b/>
      </w:rPr>
    </w:lvl>
    <w:lvl w:ilvl="2">
      <w:start w:val="1"/>
      <w:numFmt w:val="lowerRoman"/>
      <w:lvlText w:val="%3."/>
      <w:lvlJc w:val="righ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45DD01CF"/>
    <w:multiLevelType w:val="singleLevel"/>
    <w:tmpl w:val="0C2AED0A"/>
    <w:lvl w:ilvl="0">
      <w:start w:val="1"/>
      <w:numFmt w:val="bullet"/>
      <w:pStyle w:val="BulletedList"/>
      <w:lvlText w:val=""/>
      <w:lvlJc w:val="left"/>
      <w:pPr>
        <w:tabs>
          <w:tab w:val="num" w:pos="360"/>
        </w:tabs>
        <w:ind w:left="360" w:hanging="360"/>
      </w:pPr>
      <w:rPr>
        <w:rFonts w:ascii="Symbol" w:hAnsi="Symbol" w:hint="default"/>
      </w:rPr>
    </w:lvl>
  </w:abstractNum>
  <w:abstractNum w:abstractNumId="9" w15:restartNumberingAfterBreak="0">
    <w:nsid w:val="4D544E6A"/>
    <w:multiLevelType w:val="multilevel"/>
    <w:tmpl w:val="790883EE"/>
    <w:lvl w:ilvl="0">
      <w:start w:val="1"/>
      <w:numFmt w:val="decimal"/>
      <w:lvlText w:val="%1."/>
      <w:lvlJc w:val="left"/>
      <w:pPr>
        <w:ind w:left="720" w:hanging="360"/>
      </w:pPr>
      <w:rPr>
        <w:b/>
      </w:rPr>
    </w:lvl>
    <w:lvl w:ilvl="1">
      <w:start w:val="1"/>
      <w:numFmt w:val="lowerLetter"/>
      <w:lvlText w:val="%2."/>
      <w:lvlJc w:val="left"/>
      <w:pPr>
        <w:ind w:left="1080" w:hanging="720"/>
      </w:pPr>
      <w:rPr>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5014540C"/>
    <w:multiLevelType w:val="hybridMultilevel"/>
    <w:tmpl w:val="49B0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40B0F"/>
    <w:multiLevelType w:val="hybridMultilevel"/>
    <w:tmpl w:val="C024CA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F4B78AF"/>
    <w:multiLevelType w:val="hybridMultilevel"/>
    <w:tmpl w:val="97EA7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6B6700"/>
    <w:multiLevelType w:val="multilevel"/>
    <w:tmpl w:val="8B1C1DE8"/>
    <w:lvl w:ilvl="0">
      <w:start w:val="1"/>
      <w:numFmt w:val="decimal"/>
      <w:lvlText w:val="%1."/>
      <w:lvlJc w:val="left"/>
      <w:pPr>
        <w:ind w:left="720" w:hanging="360"/>
      </w:pPr>
      <w:rPr>
        <w:b/>
        <w:bCs/>
      </w:rPr>
    </w:lvl>
    <w:lvl w:ilv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72EE7741"/>
    <w:multiLevelType w:val="multilevel"/>
    <w:tmpl w:val="81644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3B53397"/>
    <w:multiLevelType w:val="hybridMultilevel"/>
    <w:tmpl w:val="7BF4BD8A"/>
    <w:lvl w:ilvl="0" w:tplc="B57CE0D2">
      <w:start w:val="210"/>
      <w:numFmt w:val="decimal"/>
      <w:lvlText w:val="%1"/>
      <w:lvlJc w:val="left"/>
      <w:pPr>
        <w:ind w:left="3240" w:hanging="360"/>
      </w:pPr>
      <w:rPr>
        <w:rFonts w:hint="default"/>
        <w:b/>
        <w:sz w:val="2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7A013CC3"/>
    <w:multiLevelType w:val="multilevel"/>
    <w:tmpl w:val="CC14AEAC"/>
    <w:lvl w:ilvl="0">
      <w:start w:val="1"/>
      <w:numFmt w:val="decimal"/>
      <w:lvlText w:val="%1."/>
      <w:lvlJc w:val="left"/>
      <w:pPr>
        <w:ind w:left="720" w:hanging="360"/>
      </w:pPr>
      <w:rPr>
        <w:b/>
      </w:rPr>
    </w:lvl>
    <w:lvl w:ilvl="1">
      <w:start w:val="1"/>
      <w:numFmt w:val="lowerLetter"/>
      <w:lvlText w:val="%2."/>
      <w:lvlJc w:val="left"/>
      <w:pPr>
        <w:ind w:left="1080" w:hanging="720"/>
      </w:pPr>
      <w:rPr>
        <w:b/>
      </w:rPr>
    </w:lvl>
    <w:lvl w:ilvl="2">
      <w:start w:val="1"/>
      <w:numFmt w:val="lowerRoman"/>
      <w:lvlText w:val="%3."/>
      <w:lvlJc w:val="righ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8"/>
  </w:num>
  <w:num w:numId="2">
    <w:abstractNumId w:val="6"/>
  </w:num>
  <w:num w:numId="3">
    <w:abstractNumId w:val="10"/>
  </w:num>
  <w:num w:numId="4">
    <w:abstractNumId w:val="12"/>
  </w:num>
  <w:num w:numId="5">
    <w:abstractNumId w:val="13"/>
  </w:num>
  <w:num w:numId="6">
    <w:abstractNumId w:val="9"/>
  </w:num>
  <w:num w:numId="7">
    <w:abstractNumId w:val="11"/>
  </w:num>
  <w:num w:numId="8">
    <w:abstractNumId w:val="2"/>
  </w:num>
  <w:num w:numId="9">
    <w:abstractNumId w:val="16"/>
  </w:num>
  <w:num w:numId="10">
    <w:abstractNumId w:val="4"/>
  </w:num>
  <w:num w:numId="11">
    <w:abstractNumId w:val="0"/>
  </w:num>
  <w:num w:numId="12">
    <w:abstractNumId w:val="5"/>
  </w:num>
  <w:num w:numId="13">
    <w:abstractNumId w:val="14"/>
  </w:num>
  <w:num w:numId="14">
    <w:abstractNumId w:val="7"/>
  </w:num>
  <w:num w:numId="15">
    <w:abstractNumId w:val="15"/>
  </w:num>
  <w:num w:numId="16">
    <w:abstractNumId w:val="3"/>
  </w:num>
  <w:num w:numId="1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DC"/>
    <w:rsid w:val="000156C3"/>
    <w:rsid w:val="00022758"/>
    <w:rsid w:val="0003435B"/>
    <w:rsid w:val="000575AC"/>
    <w:rsid w:val="00081176"/>
    <w:rsid w:val="00086018"/>
    <w:rsid w:val="000C0341"/>
    <w:rsid w:val="000C4700"/>
    <w:rsid w:val="000D3C3E"/>
    <w:rsid w:val="000D62E2"/>
    <w:rsid w:val="000F7804"/>
    <w:rsid w:val="00101714"/>
    <w:rsid w:val="00125AD3"/>
    <w:rsid w:val="00145BA1"/>
    <w:rsid w:val="001818A5"/>
    <w:rsid w:val="00191A07"/>
    <w:rsid w:val="001B5276"/>
    <w:rsid w:val="001E4D20"/>
    <w:rsid w:val="002041EF"/>
    <w:rsid w:val="0023745A"/>
    <w:rsid w:val="00253ECA"/>
    <w:rsid w:val="0025434F"/>
    <w:rsid w:val="002665EF"/>
    <w:rsid w:val="002851B4"/>
    <w:rsid w:val="00287AF9"/>
    <w:rsid w:val="002905A0"/>
    <w:rsid w:val="00296668"/>
    <w:rsid w:val="002A516A"/>
    <w:rsid w:val="002A774B"/>
    <w:rsid w:val="002D5213"/>
    <w:rsid w:val="002D7FB6"/>
    <w:rsid w:val="00302A48"/>
    <w:rsid w:val="00303F6C"/>
    <w:rsid w:val="003077A9"/>
    <w:rsid w:val="00310196"/>
    <w:rsid w:val="0032028F"/>
    <w:rsid w:val="00335B6E"/>
    <w:rsid w:val="003423B6"/>
    <w:rsid w:val="00342A47"/>
    <w:rsid w:val="00352EDD"/>
    <w:rsid w:val="00372C38"/>
    <w:rsid w:val="00391EC4"/>
    <w:rsid w:val="003A097F"/>
    <w:rsid w:val="003B02ED"/>
    <w:rsid w:val="003C69D8"/>
    <w:rsid w:val="00406BDE"/>
    <w:rsid w:val="00420876"/>
    <w:rsid w:val="00422496"/>
    <w:rsid w:val="004309B8"/>
    <w:rsid w:val="0043159F"/>
    <w:rsid w:val="0044585B"/>
    <w:rsid w:val="00451ADB"/>
    <w:rsid w:val="004531A8"/>
    <w:rsid w:val="0047486B"/>
    <w:rsid w:val="0047666F"/>
    <w:rsid w:val="004B11DE"/>
    <w:rsid w:val="004B165D"/>
    <w:rsid w:val="004B64BA"/>
    <w:rsid w:val="004B7403"/>
    <w:rsid w:val="004C59C6"/>
    <w:rsid w:val="004C6F4C"/>
    <w:rsid w:val="004D12E6"/>
    <w:rsid w:val="004D602F"/>
    <w:rsid w:val="004D67CF"/>
    <w:rsid w:val="004F2C3E"/>
    <w:rsid w:val="00510259"/>
    <w:rsid w:val="00525E00"/>
    <w:rsid w:val="00542BC3"/>
    <w:rsid w:val="005627F3"/>
    <w:rsid w:val="00573CE3"/>
    <w:rsid w:val="00574F30"/>
    <w:rsid w:val="0059595E"/>
    <w:rsid w:val="00597C53"/>
    <w:rsid w:val="005A531F"/>
    <w:rsid w:val="005B0E4E"/>
    <w:rsid w:val="005B4F16"/>
    <w:rsid w:val="005B73C4"/>
    <w:rsid w:val="005C4A2B"/>
    <w:rsid w:val="005D20B6"/>
    <w:rsid w:val="005D521E"/>
    <w:rsid w:val="005D6EDB"/>
    <w:rsid w:val="005E0D97"/>
    <w:rsid w:val="005E3CBC"/>
    <w:rsid w:val="00605D82"/>
    <w:rsid w:val="00607212"/>
    <w:rsid w:val="006148B8"/>
    <w:rsid w:val="006318F1"/>
    <w:rsid w:val="00634E40"/>
    <w:rsid w:val="006357C3"/>
    <w:rsid w:val="006500B6"/>
    <w:rsid w:val="006651F1"/>
    <w:rsid w:val="00696A8D"/>
    <w:rsid w:val="006A648B"/>
    <w:rsid w:val="006A661E"/>
    <w:rsid w:val="006C1C12"/>
    <w:rsid w:val="006C61D3"/>
    <w:rsid w:val="006D4228"/>
    <w:rsid w:val="006D4AFF"/>
    <w:rsid w:val="006E3578"/>
    <w:rsid w:val="00720BB0"/>
    <w:rsid w:val="00720D05"/>
    <w:rsid w:val="00721839"/>
    <w:rsid w:val="0072554D"/>
    <w:rsid w:val="00732560"/>
    <w:rsid w:val="00732E6C"/>
    <w:rsid w:val="007377D5"/>
    <w:rsid w:val="00742E7F"/>
    <w:rsid w:val="00755361"/>
    <w:rsid w:val="0075663E"/>
    <w:rsid w:val="007A1753"/>
    <w:rsid w:val="007B0A69"/>
    <w:rsid w:val="007C5B28"/>
    <w:rsid w:val="007D55A3"/>
    <w:rsid w:val="007F3DE2"/>
    <w:rsid w:val="008079BC"/>
    <w:rsid w:val="00815CE7"/>
    <w:rsid w:val="00831024"/>
    <w:rsid w:val="008342DA"/>
    <w:rsid w:val="00836297"/>
    <w:rsid w:val="00845757"/>
    <w:rsid w:val="00845BAE"/>
    <w:rsid w:val="0085312B"/>
    <w:rsid w:val="00865D29"/>
    <w:rsid w:val="00883E38"/>
    <w:rsid w:val="008851AC"/>
    <w:rsid w:val="008967C6"/>
    <w:rsid w:val="008A2C6D"/>
    <w:rsid w:val="008B33D6"/>
    <w:rsid w:val="008C6B7A"/>
    <w:rsid w:val="008D6062"/>
    <w:rsid w:val="008E52CD"/>
    <w:rsid w:val="008E76C6"/>
    <w:rsid w:val="008F0742"/>
    <w:rsid w:val="00925411"/>
    <w:rsid w:val="009260CD"/>
    <w:rsid w:val="009343EE"/>
    <w:rsid w:val="00954137"/>
    <w:rsid w:val="0098213E"/>
    <w:rsid w:val="00990555"/>
    <w:rsid w:val="009B2F4F"/>
    <w:rsid w:val="009B4E2D"/>
    <w:rsid w:val="009D021C"/>
    <w:rsid w:val="009D50AF"/>
    <w:rsid w:val="009E6D0C"/>
    <w:rsid w:val="009F597F"/>
    <w:rsid w:val="00A07667"/>
    <w:rsid w:val="00A1058B"/>
    <w:rsid w:val="00A21E82"/>
    <w:rsid w:val="00A22491"/>
    <w:rsid w:val="00A30D60"/>
    <w:rsid w:val="00A316CE"/>
    <w:rsid w:val="00A425F8"/>
    <w:rsid w:val="00A45E79"/>
    <w:rsid w:val="00A51DF6"/>
    <w:rsid w:val="00A551AC"/>
    <w:rsid w:val="00A77F5A"/>
    <w:rsid w:val="00AA2EA3"/>
    <w:rsid w:val="00AA7C98"/>
    <w:rsid w:val="00AB24B3"/>
    <w:rsid w:val="00AC33A6"/>
    <w:rsid w:val="00AE1C7B"/>
    <w:rsid w:val="00B0057B"/>
    <w:rsid w:val="00B049A7"/>
    <w:rsid w:val="00B17C32"/>
    <w:rsid w:val="00B22821"/>
    <w:rsid w:val="00B257F8"/>
    <w:rsid w:val="00B3133F"/>
    <w:rsid w:val="00B43AB5"/>
    <w:rsid w:val="00B63DF5"/>
    <w:rsid w:val="00B74BBA"/>
    <w:rsid w:val="00B804B3"/>
    <w:rsid w:val="00B838FC"/>
    <w:rsid w:val="00BA06D7"/>
    <w:rsid w:val="00BC3141"/>
    <w:rsid w:val="00BD3C55"/>
    <w:rsid w:val="00BE4EB2"/>
    <w:rsid w:val="00BF2065"/>
    <w:rsid w:val="00C01FDC"/>
    <w:rsid w:val="00C573E4"/>
    <w:rsid w:val="00C731D1"/>
    <w:rsid w:val="00CC32A7"/>
    <w:rsid w:val="00CD38B4"/>
    <w:rsid w:val="00CD5E69"/>
    <w:rsid w:val="00CD7B02"/>
    <w:rsid w:val="00CE2170"/>
    <w:rsid w:val="00D05700"/>
    <w:rsid w:val="00D217BF"/>
    <w:rsid w:val="00D24A9D"/>
    <w:rsid w:val="00D6105A"/>
    <w:rsid w:val="00D7212E"/>
    <w:rsid w:val="00D81864"/>
    <w:rsid w:val="00D93995"/>
    <w:rsid w:val="00DA40A1"/>
    <w:rsid w:val="00DC6F21"/>
    <w:rsid w:val="00DE559B"/>
    <w:rsid w:val="00DF63AE"/>
    <w:rsid w:val="00E10EA2"/>
    <w:rsid w:val="00E547B8"/>
    <w:rsid w:val="00E667D3"/>
    <w:rsid w:val="00E72721"/>
    <w:rsid w:val="00E83454"/>
    <w:rsid w:val="00EA42E8"/>
    <w:rsid w:val="00EC1127"/>
    <w:rsid w:val="00EC3416"/>
    <w:rsid w:val="00EF1CF1"/>
    <w:rsid w:val="00F03E08"/>
    <w:rsid w:val="00F048D6"/>
    <w:rsid w:val="00F1377F"/>
    <w:rsid w:val="00F23739"/>
    <w:rsid w:val="00F368D5"/>
    <w:rsid w:val="00F36D89"/>
    <w:rsid w:val="00F41696"/>
    <w:rsid w:val="00F81FC7"/>
    <w:rsid w:val="00F835A4"/>
    <w:rsid w:val="00FA1C5B"/>
    <w:rsid w:val="00FA4625"/>
    <w:rsid w:val="00FB6EA0"/>
    <w:rsid w:val="00FD7FD2"/>
    <w:rsid w:val="00FE05D6"/>
    <w:rsid w:val="00FE361C"/>
    <w:rsid w:val="00FF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AB5F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widowControl w:val="0"/>
      <w:autoSpaceDE w:val="0"/>
      <w:autoSpaceDN w:val="0"/>
      <w:adjustRightInd w:val="0"/>
      <w:outlineLvl w:val="0"/>
    </w:pPr>
    <w:rPr>
      <w:rFonts w:ascii="Times New Roman" w:hAnsi="Times New Roman"/>
      <w:b/>
      <w:bCs/>
      <w:u w:val="single"/>
    </w:rPr>
  </w:style>
  <w:style w:type="paragraph" w:styleId="Heading2">
    <w:name w:val="heading 2"/>
    <w:basedOn w:val="Normal"/>
    <w:next w:val="Normal"/>
    <w:qFormat/>
    <w:pPr>
      <w:keepNext/>
      <w:tabs>
        <w:tab w:val="left" w:pos="-1152"/>
        <w:tab w:val="left" w:pos="-720"/>
        <w:tab w:val="left" w:pos="0"/>
        <w:tab w:val="left" w:pos="720"/>
        <w:tab w:val="left" w:pos="990"/>
      </w:tabs>
      <w:jc w:val="center"/>
      <w:outlineLvl w:val="1"/>
    </w:pPr>
    <w:rPr>
      <w:rFonts w:ascii="Times New Roman" w:hAnsi="Times New Roman"/>
      <w:b/>
      <w:bCs/>
      <w:sz w:val="28"/>
    </w:rPr>
  </w:style>
  <w:style w:type="paragraph" w:styleId="Heading3">
    <w:name w:val="heading 3"/>
    <w:basedOn w:val="Normal"/>
    <w:next w:val="Normal"/>
    <w:qFormat/>
    <w:pPr>
      <w:keepNext/>
      <w:widowControl w:val="0"/>
      <w:tabs>
        <w:tab w:val="left" w:pos="-1152"/>
        <w:tab w:val="left" w:pos="-720"/>
        <w:tab w:val="left" w:pos="0"/>
        <w:tab w:val="left" w:pos="720"/>
        <w:tab w:val="left" w:pos="990"/>
      </w:tabs>
      <w:autoSpaceDE w:val="0"/>
      <w:autoSpaceDN w:val="0"/>
      <w:adjustRightInd w:val="0"/>
      <w:jc w:val="center"/>
      <w:outlineLvl w:val="2"/>
    </w:pPr>
    <w:rPr>
      <w:rFonts w:ascii="Times New Roman" w:hAnsi="Times New Roman"/>
      <w:b/>
      <w:bCs/>
    </w:rPr>
  </w:style>
  <w:style w:type="paragraph" w:styleId="Heading4">
    <w:name w:val="heading 4"/>
    <w:basedOn w:val="Normal"/>
    <w:next w:val="Normal"/>
    <w:qFormat/>
    <w:pPr>
      <w:keepNext/>
      <w:spacing w:before="240" w:line="240" w:lineRule="exact"/>
      <w:outlineLvl w:val="3"/>
    </w:pPr>
    <w:rPr>
      <w:rFonts w:ascii="Times New Roman" w:hAnsi="Times New Roman"/>
      <w:b/>
      <w:i/>
      <w:sz w:val="22"/>
      <w:szCs w:val="20"/>
    </w:rPr>
  </w:style>
  <w:style w:type="paragraph" w:styleId="Heading5">
    <w:name w:val="heading 5"/>
    <w:basedOn w:val="Normal"/>
    <w:next w:val="Normal"/>
    <w:qFormat/>
    <w:pPr>
      <w:keepNext/>
      <w:tabs>
        <w:tab w:val="left" w:pos="-1152"/>
        <w:tab w:val="left" w:pos="-720"/>
        <w:tab w:val="left" w:pos="0"/>
        <w:tab w:val="left" w:pos="720"/>
        <w:tab w:val="left" w:pos="990"/>
      </w:tabs>
      <w:outlineLvl w:val="4"/>
    </w:pPr>
    <w:rPr>
      <w:rFonts w:ascii="Times New Roman" w:hAnsi="Times New Roman"/>
      <w:b/>
      <w:bCs/>
      <w:color w:val="000000"/>
    </w:rPr>
  </w:style>
  <w:style w:type="paragraph" w:styleId="Heading6">
    <w:name w:val="heading 6"/>
    <w:basedOn w:val="Normal"/>
    <w:next w:val="Normal"/>
    <w:qFormat/>
    <w:pPr>
      <w:keepNext/>
      <w:tabs>
        <w:tab w:val="center" w:pos="4680"/>
      </w:tabs>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1152"/>
        <w:tab w:val="left" w:pos="-720"/>
        <w:tab w:val="left" w:pos="0"/>
        <w:tab w:val="left" w:pos="720"/>
        <w:tab w:val="left" w:pos="990"/>
      </w:tabs>
      <w:autoSpaceDE w:val="0"/>
      <w:autoSpaceDN w:val="0"/>
      <w:adjustRightInd w:val="0"/>
      <w:ind w:left="720" w:hanging="720"/>
    </w:pPr>
    <w:rPr>
      <w:rFonts w:ascii="Times New Roman" w:hAnsi="Times New Roman"/>
    </w:rPr>
  </w:style>
  <w:style w:type="paragraph" w:styleId="BodyText">
    <w:name w:val="Body Text"/>
    <w:basedOn w:val="Normal"/>
    <w:pPr>
      <w:widowControl w:val="0"/>
      <w:tabs>
        <w:tab w:val="left" w:pos="-1152"/>
        <w:tab w:val="left" w:pos="-720"/>
        <w:tab w:val="left" w:pos="0"/>
        <w:tab w:val="left" w:pos="720"/>
        <w:tab w:val="left" w:pos="990"/>
      </w:tabs>
      <w:autoSpaceDE w:val="0"/>
      <w:autoSpaceDN w:val="0"/>
      <w:adjustRightInd w:val="0"/>
    </w:pPr>
    <w:rPr>
      <w:rFonts w:ascii="Times New Roman" w:hAnsi="Times New Roman"/>
      <w:color w:val="000000"/>
    </w:rPr>
  </w:style>
  <w:style w:type="paragraph" w:styleId="BodyTextIndent2">
    <w:name w:val="Body Text Indent 2"/>
    <w:basedOn w:val="Normal"/>
    <w:pPr>
      <w:tabs>
        <w:tab w:val="left" w:pos="-1152"/>
        <w:tab w:val="left" w:pos="-720"/>
        <w:tab w:val="left" w:pos="0"/>
        <w:tab w:val="left" w:pos="720"/>
        <w:tab w:val="left" w:pos="990"/>
      </w:tabs>
      <w:ind w:left="720"/>
    </w:pPr>
  </w:style>
  <w:style w:type="paragraph" w:styleId="BodyText2">
    <w:name w:val="Body Text 2"/>
    <w:basedOn w:val="Normal"/>
    <w:pPr>
      <w:tabs>
        <w:tab w:val="center" w:pos="4680"/>
      </w:tabs>
      <w:jc w:val="center"/>
    </w:pPr>
    <w:rPr>
      <w:rFonts w:ascii="Verdana" w:hAnsi="Verdana"/>
      <w:sz w:val="20"/>
      <w:szCs w:val="20"/>
    </w:rPr>
  </w:style>
  <w:style w:type="paragraph" w:styleId="BodyText3">
    <w:name w:val="Body Text 3"/>
    <w:basedOn w:val="Normal"/>
    <w:pPr>
      <w:tabs>
        <w:tab w:val="center" w:pos="4680"/>
      </w:tabs>
      <w:jc w:val="center"/>
    </w:pPr>
    <w:rPr>
      <w:rFonts w:ascii="Times New Roman" w:hAnsi="Times New Roman"/>
    </w:rPr>
  </w:style>
  <w:style w:type="paragraph" w:styleId="Footer">
    <w:name w:val="footer"/>
    <w:basedOn w:val="Normal"/>
    <w:pPr>
      <w:tabs>
        <w:tab w:val="center" w:pos="4320"/>
        <w:tab w:val="right" w:pos="8640"/>
      </w:tabs>
      <w:spacing w:before="120" w:after="120" w:line="300" w:lineRule="atLeast"/>
    </w:pPr>
    <w:rPr>
      <w:rFonts w:ascii="Times New Roman" w:hAnsi="Times New Roman"/>
      <w:sz w:val="22"/>
      <w:szCs w:val="20"/>
    </w:rPr>
  </w:style>
  <w:style w:type="paragraph" w:styleId="Title">
    <w:name w:val="Title"/>
    <w:basedOn w:val="Normal"/>
    <w:qFormat/>
    <w:pPr>
      <w:spacing w:before="120" w:after="120" w:line="300" w:lineRule="atLeast"/>
      <w:jc w:val="center"/>
    </w:pPr>
    <w:rPr>
      <w:rFonts w:cs="Arial"/>
      <w:b/>
      <w:sz w:val="28"/>
      <w:szCs w:val="20"/>
    </w:rPr>
  </w:style>
  <w:style w:type="character" w:styleId="Hyperlink">
    <w:name w:val="Hyperlink"/>
    <w:rPr>
      <w:rFonts w:ascii="Times New Roman" w:hAnsi="Times New Roman"/>
      <w:color w:val="0000FF"/>
      <w:sz w:val="22"/>
      <w:u w:val="single"/>
    </w:rPr>
  </w:style>
  <w:style w:type="paragraph" w:customStyle="1" w:styleId="BulletedList">
    <w:name w:val="Bulleted List"/>
    <w:basedOn w:val="List"/>
    <w:pPr>
      <w:numPr>
        <w:numId w:val="1"/>
      </w:numPr>
    </w:pPr>
    <w:rPr>
      <w:rFonts w:ascii="Times New Roman" w:hAnsi="Times New Roman"/>
      <w:sz w:val="22"/>
      <w:szCs w:val="20"/>
    </w:rPr>
  </w:style>
  <w:style w:type="paragraph" w:styleId="List">
    <w:name w:val="List"/>
    <w:basedOn w:val="Normal"/>
    <w:pPr>
      <w:ind w:left="360" w:hanging="360"/>
    </w:pPr>
  </w:style>
  <w:style w:type="paragraph" w:customStyle="1" w:styleId="Default">
    <w:name w:val="Default"/>
    <w:pPr>
      <w:autoSpaceDE w:val="0"/>
      <w:autoSpaceDN w:val="0"/>
      <w:adjustRightInd w:val="0"/>
    </w:pPr>
    <w:rPr>
      <w:color w:val="000000"/>
      <w:sz w:val="24"/>
      <w:szCs w:val="24"/>
    </w:rPr>
  </w:style>
  <w:style w:type="paragraph" w:styleId="Header">
    <w:name w:val="header"/>
    <w:basedOn w:val="Normal"/>
    <w:link w:val="HeaderChar"/>
    <w:rsid w:val="0047666F"/>
    <w:pPr>
      <w:tabs>
        <w:tab w:val="center" w:pos="4320"/>
        <w:tab w:val="right" w:pos="8640"/>
      </w:tabs>
    </w:pPr>
    <w:rPr>
      <w:rFonts w:ascii="Courier" w:hAnsi="Courier"/>
      <w:szCs w:val="20"/>
    </w:rPr>
  </w:style>
  <w:style w:type="character" w:customStyle="1" w:styleId="HeaderChar">
    <w:name w:val="Header Char"/>
    <w:link w:val="Header"/>
    <w:rsid w:val="0047666F"/>
    <w:rPr>
      <w:rFonts w:ascii="Courier" w:hAnsi="Courier"/>
      <w:sz w:val="24"/>
    </w:rPr>
  </w:style>
  <w:style w:type="character" w:styleId="PageNumber">
    <w:name w:val="page number"/>
    <w:basedOn w:val="DefaultParagraphFont"/>
    <w:rsid w:val="0047666F"/>
  </w:style>
  <w:style w:type="paragraph" w:styleId="BalloonText">
    <w:name w:val="Balloon Text"/>
    <w:basedOn w:val="Normal"/>
    <w:link w:val="BalloonTextChar"/>
    <w:rsid w:val="00F03E08"/>
    <w:rPr>
      <w:rFonts w:ascii="Segoe UI" w:hAnsi="Segoe UI" w:cs="Segoe UI"/>
      <w:sz w:val="18"/>
      <w:szCs w:val="18"/>
    </w:rPr>
  </w:style>
  <w:style w:type="character" w:customStyle="1" w:styleId="BalloonTextChar">
    <w:name w:val="Balloon Text Char"/>
    <w:link w:val="BalloonText"/>
    <w:rsid w:val="00F03E08"/>
    <w:rPr>
      <w:rFonts w:ascii="Segoe UI" w:hAnsi="Segoe UI" w:cs="Segoe UI"/>
      <w:sz w:val="18"/>
      <w:szCs w:val="18"/>
    </w:rPr>
  </w:style>
  <w:style w:type="paragraph" w:styleId="ListParagraph">
    <w:name w:val="List Paragraph"/>
    <w:basedOn w:val="Normal"/>
    <w:uiPriority w:val="34"/>
    <w:qFormat/>
    <w:rsid w:val="004B11DE"/>
    <w:pPr>
      <w:ind w:left="720"/>
    </w:pPr>
    <w:rPr>
      <w:rFonts w:ascii="Courier" w:hAnsi="Courier"/>
      <w:szCs w:val="20"/>
    </w:rPr>
  </w:style>
  <w:style w:type="table" w:styleId="TableGrid">
    <w:name w:val="Table Grid"/>
    <w:basedOn w:val="TableNormal"/>
    <w:rsid w:val="005D6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318F1"/>
    <w:rPr>
      <w:sz w:val="16"/>
      <w:szCs w:val="16"/>
    </w:rPr>
  </w:style>
  <w:style w:type="paragraph" w:styleId="CommentText">
    <w:name w:val="annotation text"/>
    <w:basedOn w:val="Normal"/>
    <w:link w:val="CommentTextChar"/>
    <w:rsid w:val="006318F1"/>
    <w:rPr>
      <w:sz w:val="20"/>
      <w:szCs w:val="20"/>
    </w:rPr>
  </w:style>
  <w:style w:type="character" w:customStyle="1" w:styleId="CommentTextChar">
    <w:name w:val="Comment Text Char"/>
    <w:link w:val="CommentText"/>
    <w:rsid w:val="006318F1"/>
    <w:rPr>
      <w:rFonts w:ascii="Arial" w:hAnsi="Arial"/>
    </w:rPr>
  </w:style>
  <w:style w:type="paragraph" w:styleId="CommentSubject">
    <w:name w:val="annotation subject"/>
    <w:basedOn w:val="CommentText"/>
    <w:next w:val="CommentText"/>
    <w:link w:val="CommentSubjectChar"/>
    <w:rsid w:val="006318F1"/>
    <w:rPr>
      <w:b/>
      <w:bCs/>
    </w:rPr>
  </w:style>
  <w:style w:type="character" w:customStyle="1" w:styleId="CommentSubjectChar">
    <w:name w:val="Comment Subject Char"/>
    <w:link w:val="CommentSubject"/>
    <w:rsid w:val="006318F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798627">
      <w:bodyDiv w:val="1"/>
      <w:marLeft w:val="0"/>
      <w:marRight w:val="0"/>
      <w:marTop w:val="0"/>
      <w:marBottom w:val="0"/>
      <w:divBdr>
        <w:top w:val="none" w:sz="0" w:space="0" w:color="auto"/>
        <w:left w:val="none" w:sz="0" w:space="0" w:color="auto"/>
        <w:bottom w:val="none" w:sz="0" w:space="0" w:color="auto"/>
        <w:right w:val="none" w:sz="0" w:space="0" w:color="auto"/>
      </w:divBdr>
    </w:div>
    <w:div w:id="113714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7623</Words>
  <Characters>43452</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2020-12-02T16:37:00Z</dcterms:created>
  <dcterms:modified xsi:type="dcterms:W3CDTF">2020-12-03T13:55:00Z</dcterms:modified>
</cp:coreProperties>
</file>