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10" w:rsidRPr="00AC2F81" w:rsidRDefault="00353A56" w:rsidP="00353A56">
      <w:pPr>
        <w:jc w:val="center"/>
        <w:rPr>
          <w:b/>
          <w:color w:val="5B9BD5" w:themeColor="accent1"/>
          <w:sz w:val="32"/>
          <w:szCs w:val="32"/>
        </w:rPr>
      </w:pPr>
      <w:r w:rsidRPr="00AC2F81">
        <w:rPr>
          <w:b/>
          <w:color w:val="5B9BD5" w:themeColor="accent1"/>
          <w:sz w:val="32"/>
          <w:szCs w:val="32"/>
        </w:rPr>
        <w:t>Civil Rights Assurance Language Requirements</w:t>
      </w:r>
    </w:p>
    <w:p w:rsidR="00353A56" w:rsidRDefault="00353A56" w:rsidP="00353A56">
      <w:pPr>
        <w:rPr>
          <w:sz w:val="24"/>
          <w:szCs w:val="24"/>
        </w:rPr>
      </w:pPr>
      <w:r>
        <w:rPr>
          <w:sz w:val="24"/>
          <w:szCs w:val="24"/>
        </w:rPr>
        <w:t>The following Civil Rights Assurance Language must be incorporated into all writte</w:t>
      </w:r>
      <w:bookmarkStart w:id="0" w:name="_GoBack"/>
      <w:bookmarkEnd w:id="0"/>
      <w:r>
        <w:rPr>
          <w:sz w:val="24"/>
          <w:szCs w:val="24"/>
        </w:rPr>
        <w:t>n agreements including online application services, language services, auxiliary aids and services and outreach services:</w:t>
      </w:r>
    </w:p>
    <w:p w:rsidR="00353A56" w:rsidRPr="000F55F9" w:rsidRDefault="00353A56" w:rsidP="00353A56">
      <w:pPr>
        <w:pStyle w:val="ListParagraph"/>
        <w:ind w:left="1080"/>
        <w:rPr>
          <w:highlight w:val="yellow"/>
        </w:rPr>
      </w:pPr>
      <w:r>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50.3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rsidR="00353A56" w:rsidRPr="000F55F9" w:rsidRDefault="00353A56" w:rsidP="00353A56">
      <w:pPr>
        <w:pStyle w:val="ListParagraph"/>
        <w:ind w:left="1080"/>
        <w:rPr>
          <w:highlight w:val="yellow"/>
        </w:rPr>
      </w:pPr>
    </w:p>
    <w:p w:rsidR="00353A56" w:rsidRPr="000F55F9" w:rsidRDefault="00353A56" w:rsidP="00353A56">
      <w:pPr>
        <w:pStyle w:val="ListParagraph"/>
        <w:ind w:left="1080"/>
        <w:rPr>
          <w:highlight w:val="yellow"/>
        </w:rPr>
      </w:pPr>
      <w:r>
        <w:t>“By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as long as it receives assistance or retains possession of any assistance from USDA. The person or persons whose signatures appear below are authorized to sign this assurance on the behalf of the Program applicant.”</w:t>
      </w:r>
    </w:p>
    <w:p w:rsidR="00353A56" w:rsidRDefault="00353A56" w:rsidP="00353A56">
      <w:pPr>
        <w:rPr>
          <w:sz w:val="24"/>
          <w:szCs w:val="24"/>
        </w:rPr>
      </w:pPr>
      <w:r>
        <w:rPr>
          <w:sz w:val="24"/>
          <w:szCs w:val="24"/>
        </w:rPr>
        <w:t xml:space="preserve">The following Civil Rights Assurance Language must be incorporated into </w:t>
      </w:r>
      <w:r>
        <w:rPr>
          <w:sz w:val="24"/>
          <w:szCs w:val="24"/>
        </w:rPr>
        <w:t>all SNP contracts with retailers and vendors:</w:t>
      </w:r>
    </w:p>
    <w:p w:rsidR="00353A56" w:rsidRDefault="00353A56" w:rsidP="00353A56">
      <w:pPr>
        <w:pStyle w:val="ListParagraph"/>
        <w:ind w:left="1080"/>
      </w:pPr>
      <w:r>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50.3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rsidR="00353A56" w:rsidRPr="00353A56" w:rsidRDefault="00353A56" w:rsidP="00353A56">
      <w:r w:rsidRPr="00353A56">
        <w:t>FNS Instruction 113-1, Appendix B (D</w:t>
      </w:r>
      <w:proofErr w:type="gramStart"/>
      <w:r w:rsidRPr="00353A56">
        <w:t>)(</w:t>
      </w:r>
      <w:proofErr w:type="gramEnd"/>
      <w:r w:rsidRPr="00353A56">
        <w:t xml:space="preserve">1)(c) </w:t>
      </w:r>
    </w:p>
    <w:sectPr w:rsidR="00353A56" w:rsidRPr="00353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56"/>
    <w:rsid w:val="00353A56"/>
    <w:rsid w:val="00671910"/>
    <w:rsid w:val="00AC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BF20B-B4B9-43D9-8659-115FC5F0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 Hall</dc:creator>
  <cp:keywords/>
  <dc:description/>
  <cp:lastModifiedBy>Shani Hall</cp:lastModifiedBy>
  <cp:revision>2</cp:revision>
  <dcterms:created xsi:type="dcterms:W3CDTF">2017-05-08T15:02:00Z</dcterms:created>
  <dcterms:modified xsi:type="dcterms:W3CDTF">2017-05-08T15:12:00Z</dcterms:modified>
</cp:coreProperties>
</file>