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-450376</wp:posOffset>
                </wp:positionH>
                <wp:positionV relativeFrom="line">
                  <wp:posOffset>573206</wp:posOffset>
                </wp:positionV>
                <wp:extent cx="6981825" cy="450376"/>
                <wp:effectExtent l="0" t="0" r="0" b="0"/>
                <wp:wrapNone/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Grade: 2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vertAlign w:val="superscript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nd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  <w:t>Teacher: Mrs. Culver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5.5pt;margin-top:45.1pt;width:549.8pt;height:3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Grade: 2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vertAlign w:val="superscript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nd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tab/>
                        <w:tab/>
                        <w:t>Teacher: Mrs. Culver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1135117</wp:posOffset>
                </wp:positionV>
                <wp:extent cx="6981825" cy="7646276"/>
                <wp:effectExtent l="0" t="0" r="0" b="0"/>
                <wp:wrapNone/>
                <wp:docPr id="1073741826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64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 packages of standard pencils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Erasers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box of crayons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box of markers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boxes colored pencils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Red correcting pen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package dry erase markers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Scissors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glue sticks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spiral bound notebooks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pocket folders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Pencil box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Backpack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box of Kleenex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Water Color Paint Set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Box of snacks Ex. Pretzels, Cheezits, animal crackers etc.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6.0pt;margin-top:89.4pt;width:549.8pt;height:602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4 packages of standard pencils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Erasers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box of crayons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box of markers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boxes colored pencils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Red correcting pen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package dry erase markers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Scissors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glue sticks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spiral bound notebooks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pocket folders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Pencil box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Backpack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box of Kleenex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Water Color Paint Set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Box of snacks Ex. Pretzels, Cheezits, animal crackers etc.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line">
                  <wp:posOffset>-19050</wp:posOffset>
                </wp:positionV>
                <wp:extent cx="4842511" cy="428625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1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7030a0"/>
                                <w:sz w:val="44"/>
                                <w:szCs w:val="44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2020-21 school year Supply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1.8pt;margin-top:-1.5pt;width:381.3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7030a0"/>
                          <w:sz w:val="44"/>
                          <w:szCs w:val="44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2020-21 school year Supply List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line">
                  <wp:posOffset>-609600</wp:posOffset>
                </wp:positionV>
                <wp:extent cx="7014211" cy="866775"/>
                <wp:effectExtent l="0" t="0" r="0" b="0"/>
                <wp:wrapNone/>
                <wp:docPr id="107374182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1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ind w:right="0"/>
                              <w:jc w:val="center"/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8.4pt;margin-top:-48.0pt;width:552.3pt;height:6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ind w:right="0"/>
                        <w:jc w:val="center"/>
                        <w:rPr>
                          <w:outline w:val="0"/>
                          <w:color w:val="7030a0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7030a0"/>
                          <w:sz w:val="72"/>
                          <w:szCs w:val="72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Boulder Elementary 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0" type="#_x0000_t75" style="visibility:visible;width:880.0pt;height:355.0pt;">
        <v:imagedata r:id="rId1" o:title="image1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54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270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4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4860" w:hanging="360"/>
      </w:pPr>
      <w:rPr>
        <w:rFonts w:ascii="Webdings" w:cs="Webdings" w:hAnsi="Webdings" w:eastAsia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5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