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F" w:rsidRPr="00FD1914" w:rsidRDefault="001208BA">
      <w:pPr>
        <w:rPr>
          <w:rFonts w:ascii="Arial Narrow" w:hAnsi="Arial Narrow"/>
          <w:sz w:val="22"/>
          <w:szCs w:val="20"/>
        </w:rPr>
      </w:pPr>
      <w:r w:rsidRPr="00FD1914">
        <w:rPr>
          <w:rFonts w:ascii="Arial Narrow" w:hAnsi="Arial Narrow"/>
          <w:sz w:val="22"/>
          <w:szCs w:val="20"/>
        </w:rPr>
        <w:t xml:space="preserve">Common Core State Standards Implementation Plan for </w:t>
      </w:r>
      <w:r w:rsidR="00B32EBF" w:rsidRPr="00FD1914">
        <w:rPr>
          <w:rFonts w:ascii="Arial Narrow" w:hAnsi="Arial Narrow"/>
          <w:sz w:val="22"/>
          <w:szCs w:val="20"/>
        </w:rPr>
        <w:t>1</w:t>
      </w:r>
      <w:r w:rsidR="00B32EBF" w:rsidRPr="00FD1914">
        <w:rPr>
          <w:rFonts w:ascii="Arial Narrow" w:hAnsi="Arial Narrow"/>
          <w:sz w:val="22"/>
          <w:szCs w:val="20"/>
          <w:vertAlign w:val="superscript"/>
        </w:rPr>
        <w:t>st</w:t>
      </w:r>
      <w:r w:rsidR="00B32EBF" w:rsidRPr="00FD1914">
        <w:rPr>
          <w:rFonts w:ascii="Arial Narrow" w:hAnsi="Arial Narrow"/>
          <w:sz w:val="22"/>
          <w:szCs w:val="20"/>
        </w:rPr>
        <w:t xml:space="preserve"> Grade</w:t>
      </w:r>
      <w:r w:rsidRPr="00FD1914">
        <w:rPr>
          <w:rFonts w:ascii="Arial Narrow" w:hAnsi="Arial Narrow"/>
          <w:sz w:val="22"/>
          <w:szCs w:val="20"/>
        </w:rPr>
        <w:t>____________________________________________________________</w:t>
      </w:r>
    </w:p>
    <w:tbl>
      <w:tblPr>
        <w:tblStyle w:val="TableGrid"/>
        <w:tblW w:w="5000" w:type="pct"/>
        <w:tblLayout w:type="fixed"/>
        <w:tblCellMar>
          <w:left w:w="43" w:type="dxa"/>
          <w:right w:w="43" w:type="dxa"/>
        </w:tblCellMar>
        <w:tblLook w:val="04A0"/>
      </w:tblPr>
      <w:tblGrid>
        <w:gridCol w:w="2822"/>
        <w:gridCol w:w="565"/>
        <w:gridCol w:w="35"/>
        <w:gridCol w:w="6"/>
        <w:gridCol w:w="12"/>
        <w:gridCol w:w="536"/>
        <w:gridCol w:w="29"/>
        <w:gridCol w:w="14"/>
        <w:gridCol w:w="14"/>
        <w:gridCol w:w="12"/>
        <w:gridCol w:w="14"/>
        <w:gridCol w:w="548"/>
        <w:gridCol w:w="32"/>
        <w:gridCol w:w="32"/>
        <w:gridCol w:w="6"/>
        <w:gridCol w:w="574"/>
        <w:gridCol w:w="17"/>
        <w:gridCol w:w="32"/>
        <w:gridCol w:w="4056"/>
        <w:gridCol w:w="2607"/>
        <w:gridCol w:w="2523"/>
      </w:tblGrid>
      <w:tr w:rsidR="00DA2022" w:rsidRPr="00FD1914" w:rsidTr="00FD1914">
        <w:tc>
          <w:tcPr>
            <w:tcW w:w="974" w:type="pct"/>
            <w:vMerge w:val="restart"/>
            <w:vAlign w:val="center"/>
          </w:tcPr>
          <w:p w:rsidR="001208BA" w:rsidRPr="00FD1914" w:rsidRDefault="001208BA" w:rsidP="001208BA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FD1914">
              <w:rPr>
                <w:rFonts w:ascii="Arial Narrow" w:hAnsi="Arial Narrow"/>
                <w:szCs w:val="20"/>
              </w:rPr>
              <w:t>Common Core State Standard</w:t>
            </w:r>
          </w:p>
        </w:tc>
        <w:tc>
          <w:tcPr>
            <w:tcW w:w="844" w:type="pct"/>
            <w:gridSpan w:val="16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FD1914">
              <w:rPr>
                <w:rFonts w:ascii="Arial Narrow" w:hAnsi="Arial Narrow"/>
                <w:szCs w:val="20"/>
              </w:rPr>
              <w:t>What I will teach each marking period</w:t>
            </w:r>
          </w:p>
        </w:tc>
        <w:tc>
          <w:tcPr>
            <w:tcW w:w="1411" w:type="pct"/>
            <w:gridSpan w:val="2"/>
            <w:vMerge w:val="restart"/>
            <w:vAlign w:val="center"/>
          </w:tcPr>
          <w:p w:rsidR="001208BA" w:rsidRPr="00FD1914" w:rsidRDefault="001208BA" w:rsidP="001208BA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FD1914">
              <w:rPr>
                <w:rFonts w:ascii="Arial Narrow" w:hAnsi="Arial Narrow"/>
                <w:szCs w:val="20"/>
              </w:rPr>
              <w:t>How it will be taught</w:t>
            </w:r>
          </w:p>
        </w:tc>
        <w:tc>
          <w:tcPr>
            <w:tcW w:w="900" w:type="pct"/>
            <w:vMerge w:val="restart"/>
            <w:vAlign w:val="center"/>
          </w:tcPr>
          <w:p w:rsidR="001208BA" w:rsidRPr="00FD1914" w:rsidRDefault="001208BA" w:rsidP="001208BA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FD1914">
              <w:rPr>
                <w:rFonts w:ascii="Arial Narrow" w:hAnsi="Arial Narrow"/>
                <w:szCs w:val="20"/>
              </w:rPr>
              <w:t>Resources needed</w:t>
            </w:r>
          </w:p>
        </w:tc>
        <w:tc>
          <w:tcPr>
            <w:tcW w:w="871" w:type="pct"/>
            <w:vMerge w:val="restart"/>
            <w:vAlign w:val="center"/>
          </w:tcPr>
          <w:p w:rsidR="001208BA" w:rsidRPr="00FD1914" w:rsidRDefault="001208BA" w:rsidP="001208BA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FD1914">
              <w:rPr>
                <w:rFonts w:ascii="Arial Narrow" w:hAnsi="Arial Narrow"/>
                <w:szCs w:val="20"/>
              </w:rPr>
              <w:t>How it will be assessed</w:t>
            </w:r>
          </w:p>
        </w:tc>
      </w:tr>
      <w:tr w:rsidR="00DA2022" w:rsidRPr="00FD1914" w:rsidTr="00FD1914">
        <w:tc>
          <w:tcPr>
            <w:tcW w:w="974" w:type="pct"/>
            <w:vMerge/>
            <w:shd w:val="clear" w:color="auto" w:fill="BFBFBF" w:themeFill="background1" w:themeFillShade="BF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95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FD1914">
              <w:rPr>
                <w:rFonts w:ascii="Arial Narrow" w:hAnsi="Arial Narrow"/>
                <w:szCs w:val="20"/>
              </w:rPr>
              <w:t>1</w:t>
            </w:r>
            <w:r w:rsidR="00D62FE8" w:rsidRPr="00FD1914">
              <w:rPr>
                <w:rFonts w:ascii="Arial Narrow" w:hAnsi="Arial Narrow"/>
                <w:szCs w:val="20"/>
                <w:vertAlign w:val="superscript"/>
              </w:rPr>
              <w:t>st</w:t>
            </w:r>
            <w:r w:rsidR="00D62FE8" w:rsidRPr="00FD1914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213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FD1914">
              <w:rPr>
                <w:rFonts w:ascii="Arial Narrow" w:hAnsi="Arial Narrow"/>
                <w:szCs w:val="20"/>
              </w:rPr>
              <w:t>2</w:t>
            </w:r>
            <w:r w:rsidR="00D62FE8" w:rsidRPr="00FD1914">
              <w:rPr>
                <w:rFonts w:ascii="Arial Narrow" w:hAnsi="Arial Narrow"/>
                <w:szCs w:val="20"/>
                <w:vertAlign w:val="superscript"/>
              </w:rPr>
              <w:t>nd</w:t>
            </w:r>
            <w:r w:rsidR="00D62FE8" w:rsidRPr="00FD1914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219" w:type="pct"/>
            <w:gridSpan w:val="6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FD1914">
              <w:rPr>
                <w:rFonts w:ascii="Arial Narrow" w:hAnsi="Arial Narrow"/>
                <w:szCs w:val="20"/>
              </w:rPr>
              <w:t>3</w:t>
            </w:r>
            <w:r w:rsidR="00D62FE8" w:rsidRPr="00FD1914">
              <w:rPr>
                <w:rFonts w:ascii="Arial Narrow" w:hAnsi="Arial Narrow"/>
                <w:szCs w:val="20"/>
                <w:vertAlign w:val="superscript"/>
              </w:rPr>
              <w:t>rd</w:t>
            </w:r>
            <w:r w:rsidR="00D62FE8" w:rsidRPr="00FD1914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217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FD1914">
              <w:rPr>
                <w:rFonts w:ascii="Arial Narrow" w:hAnsi="Arial Narrow"/>
                <w:szCs w:val="20"/>
              </w:rPr>
              <w:t>4</w:t>
            </w:r>
            <w:r w:rsidR="00D62FE8" w:rsidRPr="00FD1914">
              <w:rPr>
                <w:rFonts w:ascii="Arial Narrow" w:hAnsi="Arial Narrow"/>
                <w:szCs w:val="20"/>
                <w:vertAlign w:val="superscript"/>
              </w:rPr>
              <w:t>th</w:t>
            </w:r>
          </w:p>
        </w:tc>
        <w:tc>
          <w:tcPr>
            <w:tcW w:w="1411" w:type="pct"/>
            <w:gridSpan w:val="2"/>
            <w:vMerge/>
            <w:shd w:val="clear" w:color="auto" w:fill="FFFFFF" w:themeFill="background1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pct"/>
            <w:vMerge/>
            <w:shd w:val="clear" w:color="auto" w:fill="FFFFFF" w:themeFill="background1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 w:themeFill="background1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</w:tr>
      <w:tr w:rsidR="00C702D2" w:rsidRPr="00FD1914" w:rsidTr="00FD1914">
        <w:tc>
          <w:tcPr>
            <w:tcW w:w="5000" w:type="pct"/>
            <w:gridSpan w:val="21"/>
          </w:tcPr>
          <w:p w:rsidR="00C702D2" w:rsidRPr="00FD1914" w:rsidRDefault="00C702D2" w:rsidP="00C702D2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FD1914">
              <w:rPr>
                <w:rFonts w:ascii="Arial Narrow" w:hAnsi="Arial Narrow"/>
                <w:sz w:val="30"/>
                <w:szCs w:val="30"/>
              </w:rPr>
              <w:t>Reading Standards</w:t>
            </w:r>
            <w:r w:rsidR="007E4935" w:rsidRPr="00FD1914">
              <w:rPr>
                <w:rFonts w:ascii="Arial Narrow" w:hAnsi="Arial Narrow"/>
                <w:sz w:val="30"/>
                <w:szCs w:val="30"/>
              </w:rPr>
              <w:t xml:space="preserve"> for Literature</w:t>
            </w:r>
          </w:p>
        </w:tc>
      </w:tr>
      <w:tr w:rsidR="00DA2022" w:rsidRPr="00FD1914" w:rsidTr="00FD1914">
        <w:tc>
          <w:tcPr>
            <w:tcW w:w="974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691A02" w:rsidRPr="00FD1914" w:rsidRDefault="00691A02" w:rsidP="00691A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1. Ask and answer questions about key details in a text.</w:t>
            </w:r>
          </w:p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pct"/>
            <w:gridSpan w:val="2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Pr="00FD1914" w:rsidRDefault="00B214E0" w:rsidP="00FD191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2. Retell stories, including key details, and</w:t>
            </w:r>
            <w:r w:rsidR="00FD1914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demonstrate understanding of their central</w:t>
            </w:r>
            <w:r w:rsidR="00FD1914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message or lesson.</w:t>
            </w:r>
          </w:p>
          <w:p w:rsidR="00691A02" w:rsidRPr="00FD1914" w:rsidRDefault="00691A02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pct"/>
            <w:gridSpan w:val="2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B214E0" w:rsidRPr="00FD1914" w:rsidRDefault="00B214E0" w:rsidP="00B214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3. Describe characters, settings, and major events in a story, using key details.</w:t>
            </w:r>
          </w:p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pct"/>
            <w:gridSpan w:val="2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B214E0" w:rsidRPr="00FD1914" w:rsidRDefault="00B214E0" w:rsidP="00B214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4. Identify words and phrases in stories or poems that suggest feelings or appeal to the senses.</w:t>
            </w:r>
          </w:p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pct"/>
            <w:gridSpan w:val="2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Pr="00FD1914" w:rsidRDefault="00B214E0" w:rsidP="00B214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5. Explain major differences between books that tell stories and books that give information, drawing on a wide reading of a range of text types.</w:t>
            </w:r>
          </w:p>
          <w:p w:rsidR="00B214E0" w:rsidRPr="00FD1914" w:rsidRDefault="00B214E0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pct"/>
            <w:gridSpan w:val="2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Pr="00FD1914" w:rsidRDefault="00A541BA" w:rsidP="00A541B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6. Identify who is telling the story at various points in a text.</w:t>
            </w:r>
          </w:p>
          <w:p w:rsidR="00A541BA" w:rsidRPr="00FD1914" w:rsidRDefault="00A541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pct"/>
            <w:gridSpan w:val="2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Pr="00FD1914" w:rsidRDefault="007637F5" w:rsidP="007637F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7. Use illustrations and details in a story to describe its characters, setting, or events.</w:t>
            </w:r>
          </w:p>
          <w:p w:rsidR="00A541BA" w:rsidRPr="00FD1914" w:rsidRDefault="00A541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pct"/>
            <w:gridSpan w:val="2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2388F" w:rsidRPr="00FD1914" w:rsidRDefault="00A2388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8. (Not applicable to literature)</w:t>
            </w:r>
          </w:p>
          <w:p w:rsidR="007E4935" w:rsidRPr="00FD1914" w:rsidRDefault="007E493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9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pct"/>
            <w:gridSpan w:val="2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2388F" w:rsidRPr="00FD1914" w:rsidRDefault="00A2388F" w:rsidP="0023703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9. Compare and contrast the adventures and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experiences of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lastRenderedPageBreak/>
              <w:t>characters in stories.</w:t>
            </w:r>
          </w:p>
          <w:p w:rsidR="00A2388F" w:rsidRPr="00FD1914" w:rsidRDefault="00A2388F">
            <w:pPr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9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pct"/>
            <w:gridSpan w:val="2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2388F" w:rsidRPr="00FD1914" w:rsidRDefault="00CF6C39" w:rsidP="007D2AE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10. With prompting and support, read prose and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poetry of appropriate complexity for grade 1.</w:t>
            </w:r>
          </w:p>
        </w:tc>
        <w:tc>
          <w:tcPr>
            <w:tcW w:w="209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pct"/>
            <w:gridSpan w:val="2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3A52" w:rsidRPr="00FD1914" w:rsidTr="00FD1914">
        <w:tc>
          <w:tcPr>
            <w:tcW w:w="5000" w:type="pct"/>
            <w:gridSpan w:val="21"/>
          </w:tcPr>
          <w:p w:rsidR="00583A52" w:rsidRPr="00FD1914" w:rsidRDefault="00583A52" w:rsidP="00583A52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FD1914">
              <w:rPr>
                <w:rFonts w:ascii="Arial Narrow" w:hAnsi="Arial Narrow"/>
                <w:sz w:val="30"/>
                <w:szCs w:val="30"/>
              </w:rPr>
              <w:t>Reading Standards For Informational Text</w:t>
            </w:r>
          </w:p>
        </w:tc>
      </w:tr>
      <w:tr w:rsidR="00DA2022" w:rsidRPr="00FD1914" w:rsidTr="00FD1914">
        <w:tc>
          <w:tcPr>
            <w:tcW w:w="974" w:type="pct"/>
          </w:tcPr>
          <w:p w:rsidR="007D2AE6" w:rsidRPr="00FD1914" w:rsidRDefault="007D2AE6" w:rsidP="007D2AE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D2AE6" w:rsidRPr="00FD1914" w:rsidRDefault="007D2AE6" w:rsidP="007D2AE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1. Ask and answer questions about key details in a text.</w:t>
            </w:r>
          </w:p>
          <w:p w:rsidR="007D2AE6" w:rsidRPr="00FD1914" w:rsidRDefault="007D2AE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7D2AE6" w:rsidRPr="00FD1914" w:rsidRDefault="007D2AE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5"/>
          </w:tcPr>
          <w:p w:rsidR="007D2AE6" w:rsidRPr="00FD1914" w:rsidRDefault="007D2AE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" w:type="pct"/>
            <w:gridSpan w:val="5"/>
          </w:tcPr>
          <w:p w:rsidR="007D2AE6" w:rsidRPr="00FD1914" w:rsidRDefault="007D2AE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7D2AE6" w:rsidRPr="00FD1914" w:rsidRDefault="007D2AE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7D2AE6" w:rsidRPr="00FD1914" w:rsidRDefault="007D2AE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D2AE6" w:rsidRPr="00FD1914" w:rsidRDefault="007D2AE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7D2AE6" w:rsidRPr="00FD1914" w:rsidRDefault="007D2AE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583A52" w:rsidRPr="00FD1914" w:rsidRDefault="00583A52" w:rsidP="00583A5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2. Identify the main topic and retell key details of a text.</w:t>
            </w:r>
          </w:p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2B3642" w:rsidRPr="00FD1914" w:rsidRDefault="002B3642" w:rsidP="002B364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3. Describe the connection between two</w:t>
            </w:r>
            <w:r w:rsidR="00FD1914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individuals, events, ideas, or pieces of information in a text.</w:t>
            </w:r>
          </w:p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Pr="00FD1914" w:rsidRDefault="00831474" w:rsidP="0083147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4. Ask and answer questions to help determine or clarify the meaning of words and phrases in a text.</w:t>
            </w:r>
          </w:p>
          <w:p w:rsidR="002B3642" w:rsidRPr="00FD1914" w:rsidRDefault="002B3642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20903" w:rsidRPr="00FD1914" w:rsidRDefault="00920903" w:rsidP="0023703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5. Know and use various text features (e.g.,</w:t>
            </w:r>
            <w:r w:rsidR="00FD1914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headings, tables of contents, glossaries,</w:t>
            </w:r>
            <w:r w:rsidR="00FD1914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electronic menus, icons) to locate key facts or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information in a text.</w:t>
            </w:r>
          </w:p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20903" w:rsidRPr="00FD1914" w:rsidRDefault="00920903" w:rsidP="0023703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6. Distinguish between information provided by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pictures or other illustrations and information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provided by the words in a text.</w:t>
            </w:r>
          </w:p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Pr="00FD1914" w:rsidRDefault="00920903" w:rsidP="0023703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7. Use the illustrations and details in a text to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describe its key ideas.</w:t>
            </w:r>
          </w:p>
          <w:p w:rsidR="00920903" w:rsidRPr="00FD1914" w:rsidRDefault="0092090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Pr="00FD1914" w:rsidRDefault="00920903" w:rsidP="0092090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8. Identify the reasons an author gives to support points in a text.</w:t>
            </w:r>
          </w:p>
          <w:p w:rsidR="00920903" w:rsidRPr="00FD1914" w:rsidRDefault="0092090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" w:type="pct"/>
            <w:gridSpan w:val="5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1208BA" w:rsidRPr="00FD191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6260E7" w:rsidRPr="00FD1914" w:rsidRDefault="006260E7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6260E7" w:rsidRPr="00FD1914" w:rsidRDefault="006260E7" w:rsidP="0023703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9. Identify basic similarities in and differences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between two texts on the same topic (e.g., in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illustrations, descriptions, or procedures).</w:t>
            </w:r>
          </w:p>
          <w:p w:rsidR="00920903" w:rsidRPr="00FD1914" w:rsidRDefault="0092090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5"/>
          </w:tcPr>
          <w:p w:rsidR="00920903" w:rsidRPr="00FD1914" w:rsidRDefault="0092090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" w:type="pct"/>
            <w:gridSpan w:val="5"/>
          </w:tcPr>
          <w:p w:rsidR="00920903" w:rsidRPr="00FD1914" w:rsidRDefault="0092090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20903" w:rsidRPr="00FD1914" w:rsidRDefault="0092090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20903" w:rsidRPr="00FD1914" w:rsidRDefault="006260E7" w:rsidP="006260E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10. With prompting and </w:t>
            </w:r>
            <w:proofErr w:type="gramStart"/>
            <w:r w:rsidRPr="00FD1914">
              <w:rPr>
                <w:rFonts w:ascii="Arial Narrow" w:hAnsi="Arial Narrow" w:cs="Gotham-Book"/>
                <w:sz w:val="20"/>
                <w:szCs w:val="20"/>
              </w:rPr>
              <w:t>support,</w:t>
            </w:r>
            <w:proofErr w:type="gramEnd"/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 read informational texts appropriately complex for grade 1.</w:t>
            </w:r>
          </w:p>
          <w:p w:rsidR="00920903" w:rsidRPr="00FD1914" w:rsidRDefault="0092090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gridSpan w:val="3"/>
          </w:tcPr>
          <w:p w:rsidR="00920903" w:rsidRPr="00FD1914" w:rsidRDefault="0092090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pct"/>
            <w:gridSpan w:val="6"/>
          </w:tcPr>
          <w:p w:rsidR="00920903" w:rsidRPr="00FD1914" w:rsidRDefault="0092090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pct"/>
            <w:gridSpan w:val="4"/>
          </w:tcPr>
          <w:p w:rsidR="00920903" w:rsidRPr="00FD1914" w:rsidRDefault="0092090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31AF" w:rsidRPr="00FD1914" w:rsidTr="00FD1914">
        <w:tc>
          <w:tcPr>
            <w:tcW w:w="5000" w:type="pct"/>
            <w:gridSpan w:val="21"/>
          </w:tcPr>
          <w:p w:rsidR="00CE31AF" w:rsidRPr="00FD1914" w:rsidRDefault="00CE31AF" w:rsidP="00CE31AF">
            <w:pPr>
              <w:tabs>
                <w:tab w:val="left" w:pos="2592"/>
              </w:tabs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FD1914">
              <w:rPr>
                <w:rFonts w:ascii="Arial Narrow" w:hAnsi="Arial Narrow"/>
                <w:sz w:val="30"/>
                <w:szCs w:val="30"/>
              </w:rPr>
              <w:t>Reading Standards: Foundational Skills</w:t>
            </w:r>
          </w:p>
        </w:tc>
      </w:tr>
      <w:tr w:rsidR="00DA2022" w:rsidRPr="00FD1914" w:rsidTr="00FD1914">
        <w:tc>
          <w:tcPr>
            <w:tcW w:w="974" w:type="pct"/>
          </w:tcPr>
          <w:p w:rsidR="00DA2022" w:rsidRPr="00FD1914" w:rsidRDefault="00DA2022" w:rsidP="00DA2022">
            <w:pPr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A2022" w:rsidRPr="00FD1914" w:rsidRDefault="00DA2022" w:rsidP="00DA2022">
            <w:pPr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1. Demonstrate understanding of the organization and basic features of print.</w:t>
            </w:r>
          </w:p>
          <w:p w:rsidR="00DA2022" w:rsidRPr="00FD1914" w:rsidRDefault="00DA2022" w:rsidP="00DA202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A2022" w:rsidRPr="00FD1914" w:rsidRDefault="00DA2022" w:rsidP="00DA2022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a. Recognize the distinguishing features of a sentence (e.g., first word, capitalization, ending punctuation).</w:t>
            </w:r>
          </w:p>
          <w:p w:rsidR="00DA2022" w:rsidRPr="00FD1914" w:rsidRDefault="00DA2022" w:rsidP="007E4935">
            <w:pPr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DA2022" w:rsidRPr="00FD1914" w:rsidRDefault="00DA202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DA2022" w:rsidRPr="00FD1914" w:rsidRDefault="00DA202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DA2022" w:rsidRPr="00FD1914" w:rsidRDefault="00DA202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DA2022" w:rsidRPr="00FD1914" w:rsidRDefault="00DA202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DA2022" w:rsidRPr="00FD1914" w:rsidRDefault="00DA202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DA2022" w:rsidRPr="00FD1914" w:rsidRDefault="00DA202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DA2022" w:rsidRPr="00FD1914" w:rsidRDefault="00DA202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20903" w:rsidRPr="00FD1914" w:rsidRDefault="00EA1D5F" w:rsidP="00400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2. Demonstrate understanding of spoken words, syllables, and sounds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(phonemes).</w:t>
            </w:r>
          </w:p>
          <w:p w:rsidR="007E4935" w:rsidRPr="00FD1914" w:rsidRDefault="007E4935" w:rsidP="00EA1D5F">
            <w:pPr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E4935" w:rsidRPr="00FD1914" w:rsidRDefault="007E4935" w:rsidP="007E4935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a. Distinguish long from short vowel sounds in spoken single-syllable words.</w:t>
            </w:r>
          </w:p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7E4935" w:rsidRPr="00FD1914" w:rsidRDefault="007E4935" w:rsidP="007E4935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920903" w:rsidRPr="00FD1914" w:rsidRDefault="007E4935" w:rsidP="00FD1914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b. Orally produce single-syllable words by blending sounds (phonemes),</w:t>
            </w:r>
            <w:r w:rsidR="00FD1914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including consonant blends.</w:t>
            </w:r>
          </w:p>
          <w:p w:rsidR="00920903" w:rsidRPr="00FD1914" w:rsidRDefault="00920903" w:rsidP="007E4935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20903" w:rsidRPr="00FD1914" w:rsidRDefault="00920903" w:rsidP="007E4935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7E4935" w:rsidRPr="00FD1914" w:rsidRDefault="007E4935" w:rsidP="00FD1914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c. Isolate and pronounce initial, medial vowel, and final sounds (phonemes) in</w:t>
            </w:r>
            <w:r w:rsidR="00FD1914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spoken single-syllable words.</w:t>
            </w:r>
          </w:p>
          <w:p w:rsidR="00920903" w:rsidRPr="00FD1914" w:rsidRDefault="00920903" w:rsidP="007E4935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20903" w:rsidRPr="00FD1914" w:rsidRDefault="00920903" w:rsidP="007E4935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7E4935" w:rsidRPr="00FD1914" w:rsidRDefault="007E4935" w:rsidP="00400791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d. Segment spoken single-syllable words into their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lastRenderedPageBreak/>
              <w:t>complete sequence of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individual sounds (phonemes).</w:t>
            </w:r>
          </w:p>
          <w:p w:rsidR="00920903" w:rsidRPr="00FD1914" w:rsidRDefault="00920903" w:rsidP="007E4935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A1D5F" w:rsidRPr="00FD1914" w:rsidRDefault="00EA1D5F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EA1D5F" w:rsidRPr="00FD1914" w:rsidRDefault="00EA1D5F" w:rsidP="00EA1D5F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3. Know and apply grade-level phonics and word analysis skills in decoding words.</w:t>
            </w:r>
          </w:p>
          <w:p w:rsidR="007E4935" w:rsidRPr="00FD1914" w:rsidRDefault="007E4935" w:rsidP="00EA1D5F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E4935" w:rsidRPr="00FD1914" w:rsidRDefault="007E4935" w:rsidP="007E4935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a. Know the spelling-sound correspondences for common consonant digraphs.</w:t>
            </w:r>
          </w:p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20903" w:rsidRPr="00FD1914" w:rsidRDefault="004C46BB" w:rsidP="007E4935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b. Decode regularly spelled one-syllable words.</w:t>
            </w:r>
          </w:p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20903" w:rsidRPr="00FD1914" w:rsidRDefault="004C46BB" w:rsidP="00237038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c. Know final -e and common vowel team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conventions for representing long vowel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sounds.</w:t>
            </w:r>
          </w:p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20903" w:rsidRPr="00FD1914" w:rsidRDefault="004C46BB" w:rsidP="007E4935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d. Use knowledge that every syllable must have</w:t>
            </w:r>
            <w:r w:rsidR="007E4935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a vowel sound to determine the number of</w:t>
            </w:r>
            <w:r w:rsidR="007E4935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syllables in a printed word.</w:t>
            </w:r>
          </w:p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20903" w:rsidRPr="00FD1914" w:rsidRDefault="00920903" w:rsidP="007E4935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920903" w:rsidRPr="00FD1914" w:rsidRDefault="004C46BB" w:rsidP="007E4935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e. Decode two-syllable words following basic</w:t>
            </w:r>
            <w:r w:rsidR="007E4935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patterns by breaking the words into syllables.</w:t>
            </w:r>
          </w:p>
          <w:p w:rsidR="00920903" w:rsidRPr="00FD1914" w:rsidRDefault="00920903" w:rsidP="007E4935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20903" w:rsidRPr="00FD1914" w:rsidRDefault="00920903" w:rsidP="007E4935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920903" w:rsidRPr="00FD1914" w:rsidRDefault="004C46BB" w:rsidP="007E4935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f. Read words with inflectional endings.</w:t>
            </w:r>
          </w:p>
          <w:p w:rsidR="00920903" w:rsidRPr="00FD1914" w:rsidRDefault="00920903" w:rsidP="007E4935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20903" w:rsidRPr="00FD1914" w:rsidRDefault="00920903" w:rsidP="007E4935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920903" w:rsidRPr="00FD1914" w:rsidRDefault="004C46BB" w:rsidP="00237038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g. Recognize and read grade-appropriate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irregularly spelled words.</w:t>
            </w:r>
          </w:p>
          <w:p w:rsidR="00920903" w:rsidRPr="00FD1914" w:rsidRDefault="00920903" w:rsidP="007E4935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20903" w:rsidRPr="00FD1914" w:rsidRDefault="004C46BB" w:rsidP="0023703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4. Read with sufficient accuracy and fluency to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support comprehension.</w:t>
            </w:r>
          </w:p>
          <w:p w:rsidR="00BA7C8D" w:rsidRPr="00FD1914" w:rsidRDefault="00BA7C8D" w:rsidP="004C46BB">
            <w:pPr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BA7C8D" w:rsidRPr="00FD1914" w:rsidRDefault="00BA7C8D" w:rsidP="00FD1914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lastRenderedPageBreak/>
              <w:t>a. Read on-level text with purpose and</w:t>
            </w:r>
            <w:r w:rsidR="00FD1914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understanding.</w:t>
            </w:r>
          </w:p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20903" w:rsidRPr="00FD1914" w:rsidRDefault="00920903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BA7C8D" w:rsidRPr="00FD1914" w:rsidRDefault="00BA7C8D" w:rsidP="00BA7C8D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b. Read on-level text orally with accuracy,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appropriate rate, and expression on successive readings.</w:t>
            </w:r>
          </w:p>
          <w:p w:rsidR="00920903" w:rsidRPr="00FD1914" w:rsidRDefault="00920903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DC4C5E" w:rsidRPr="00FD1914" w:rsidRDefault="00DC4C5E" w:rsidP="00BA7C8D">
            <w:pPr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C4C5E" w:rsidRPr="00FD1914" w:rsidRDefault="00DC4C5E" w:rsidP="00BA7C8D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c. Use context to confirm or self-correct word</w:t>
            </w:r>
            <w:r w:rsidR="00BA7C8D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recognition and understanding, rereading as</w:t>
            </w:r>
            <w:r w:rsidR="00BA7C8D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necessary.</w:t>
            </w:r>
          </w:p>
          <w:p w:rsidR="00920903" w:rsidRPr="00FD1914" w:rsidRDefault="00920903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6D8B" w:rsidRPr="00FD1914" w:rsidTr="00FD1914">
        <w:tc>
          <w:tcPr>
            <w:tcW w:w="5000" w:type="pct"/>
            <w:gridSpan w:val="21"/>
          </w:tcPr>
          <w:p w:rsidR="00D56D8B" w:rsidRPr="00FD1914" w:rsidRDefault="00D56D8B" w:rsidP="00D56D8B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FD1914">
              <w:rPr>
                <w:rFonts w:ascii="Arial Narrow" w:hAnsi="Arial Narrow"/>
                <w:sz w:val="30"/>
                <w:szCs w:val="30"/>
              </w:rPr>
              <w:t>Writing Standards</w:t>
            </w:r>
          </w:p>
        </w:tc>
      </w:tr>
      <w:tr w:rsidR="00DA2022" w:rsidRPr="00FD1914" w:rsidTr="00FD1914">
        <w:tc>
          <w:tcPr>
            <w:tcW w:w="974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20903" w:rsidRPr="00FD1914" w:rsidRDefault="009F4AE2" w:rsidP="009F4AE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1. Write opinion pieces in which they introduce the topic or name the book they are writing about, state an opinion, supply a reason for the opinion, and provide some sense of closure.</w:t>
            </w:r>
          </w:p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20903" w:rsidRPr="00FD1914" w:rsidRDefault="003C7715" w:rsidP="003C771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2. Write informative/explanatory texts in which they name a topic, supply some facts about the topic, and provide some sense of closure.</w:t>
            </w:r>
          </w:p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20903" w:rsidRPr="00FD1914" w:rsidRDefault="003C7715" w:rsidP="0023703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3. Write narratives in which they recount two or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more appropriately sequenced events, include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some details regarding what happened, use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temporal words to signal event order, and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provide some sense of closure.</w:t>
            </w:r>
          </w:p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20903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4. (Begins in grade 3).</w:t>
            </w:r>
          </w:p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20903" w:rsidRPr="00FD1914" w:rsidRDefault="003C7715" w:rsidP="003C771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5. With guidance and support from adults, focus on a topic, respond to questions and suggestions from peers, and add details to strengthen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lastRenderedPageBreak/>
              <w:t>writing as needed.</w:t>
            </w:r>
          </w:p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20903" w:rsidRPr="00FD1914" w:rsidRDefault="00920903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3C7715" w:rsidRPr="00FD1914" w:rsidRDefault="008B5818" w:rsidP="0023703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6. With guidance and support from adults, use a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variety of digital tools to produce and publish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writing, including in collaboration with peers.</w:t>
            </w:r>
          </w:p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3C7715" w:rsidRPr="00FD1914" w:rsidRDefault="008B5818" w:rsidP="008B5818">
            <w:pPr>
              <w:tabs>
                <w:tab w:val="left" w:pos="1118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/>
                <w:sz w:val="20"/>
                <w:szCs w:val="20"/>
              </w:rPr>
              <w:tab/>
            </w:r>
          </w:p>
          <w:p w:rsidR="003C7715" w:rsidRPr="00FD1914" w:rsidRDefault="008B5818" w:rsidP="0023703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7. Participate in shared research and writing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projects (e.g., explore a number of “how-to”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books on a given topic and use them to write a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sequence of instructions).</w:t>
            </w:r>
          </w:p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8B5818" w:rsidRPr="00FD1914" w:rsidRDefault="008B5818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3C7715" w:rsidRPr="00FD1914" w:rsidRDefault="008B5818" w:rsidP="0023703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8. With guidance and support from adults,</w:t>
            </w:r>
            <w:r w:rsidR="00FD1914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recall information from experiences or gather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information from provided sources to answer a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question.</w:t>
            </w:r>
          </w:p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3C7715" w:rsidRPr="00FD1914" w:rsidRDefault="00BC6F2D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9. (Begins in grade 4)</w:t>
            </w:r>
          </w:p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6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3C7715" w:rsidRPr="00FD1914" w:rsidRDefault="00BC6F2D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10. (Begins in grade 3)</w:t>
            </w:r>
          </w:p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3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5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pct"/>
            <w:gridSpan w:val="4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" w:type="pct"/>
            <w:gridSpan w:val="3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pct"/>
            <w:gridSpan w:val="3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F2D" w:rsidRPr="00FD1914" w:rsidTr="00FD1914">
        <w:tc>
          <w:tcPr>
            <w:tcW w:w="5000" w:type="pct"/>
            <w:gridSpan w:val="21"/>
          </w:tcPr>
          <w:p w:rsidR="00BC6F2D" w:rsidRPr="00FD1914" w:rsidRDefault="00BC6F2D" w:rsidP="00BC6F2D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FD1914">
              <w:rPr>
                <w:rFonts w:ascii="Arial Narrow" w:hAnsi="Arial Narrow"/>
                <w:sz w:val="30"/>
                <w:szCs w:val="30"/>
              </w:rPr>
              <w:t>Speaking and Listening Standards</w:t>
            </w:r>
          </w:p>
        </w:tc>
      </w:tr>
      <w:tr w:rsidR="00DA2022" w:rsidRPr="00FD1914" w:rsidTr="00FD1914">
        <w:tc>
          <w:tcPr>
            <w:tcW w:w="974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3C7715" w:rsidRPr="00FD1914" w:rsidRDefault="00781A43" w:rsidP="00781A4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1. Participate in collaborative conversations with diverse partners about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grade 1 topics </w:t>
            </w:r>
            <w:proofErr w:type="gramStart"/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and  texts</w:t>
            </w:r>
            <w:proofErr w:type="gramEnd"/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 with peers and adults in small and larger groups.</w:t>
            </w:r>
          </w:p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BA7C8D" w:rsidRPr="00FD1914" w:rsidRDefault="00BA7C8D" w:rsidP="00CD05AD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a. Follow agreed-upon rules for discussions (e.g., listening to others with care, speaking one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at a time about the topics and texts under</w:t>
            </w:r>
            <w:r w:rsidR="00CD05AD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discussion).</w:t>
            </w:r>
          </w:p>
          <w:p w:rsidR="00BA7C8D" w:rsidRPr="00FD1914" w:rsidRDefault="00BA7C8D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" w:type="pct"/>
            <w:gridSpan w:val="4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" w:type="pct"/>
            <w:gridSpan w:val="6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" w:type="pct"/>
            <w:gridSpan w:val="4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3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3C7715" w:rsidRPr="00FD1914" w:rsidRDefault="003C7715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3C7715" w:rsidRPr="00FD1914" w:rsidRDefault="00781A43" w:rsidP="00CD05AD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b. Build on others’ talk in conversations by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responding to the comments of others through</w:t>
            </w:r>
            <w:r w:rsidR="00CD05AD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lastRenderedPageBreak/>
              <w:t>multiple exchanges.</w:t>
            </w:r>
          </w:p>
          <w:p w:rsidR="003C7715" w:rsidRPr="00FD1914" w:rsidRDefault="003C7715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" w:type="pct"/>
            <w:gridSpan w:val="4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" w:type="pct"/>
            <w:gridSpan w:val="6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" w:type="pct"/>
            <w:gridSpan w:val="4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3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3C7715" w:rsidRPr="00FD1914" w:rsidRDefault="003C7715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3C7715" w:rsidRPr="00FD1914" w:rsidRDefault="00781A43" w:rsidP="00BA7C8D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c. Ask questions to clear up any confusion about the topics and texts under discussion.</w:t>
            </w:r>
          </w:p>
          <w:p w:rsidR="003C7715" w:rsidRPr="00FD1914" w:rsidRDefault="003C7715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" w:type="pct"/>
            <w:gridSpan w:val="4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" w:type="pct"/>
            <w:gridSpan w:val="6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" w:type="pct"/>
            <w:gridSpan w:val="4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3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3C7715" w:rsidRPr="00FD1914" w:rsidRDefault="00781A43" w:rsidP="00781A4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2. Ask and answer questions about key details in a text read aloud or information presented orally or through other media.</w:t>
            </w:r>
          </w:p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" w:type="pct"/>
            <w:gridSpan w:val="4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" w:type="pct"/>
            <w:gridSpan w:val="6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" w:type="pct"/>
            <w:gridSpan w:val="4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3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3C7715" w:rsidRPr="00FD1914" w:rsidRDefault="00210D43" w:rsidP="00210D4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3. Ask and answer questions about what a speaker says in order to gather additional information or clarify something that is not understood.</w:t>
            </w:r>
          </w:p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" w:type="pct"/>
            <w:gridSpan w:val="4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" w:type="pct"/>
            <w:gridSpan w:val="6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" w:type="pct"/>
            <w:gridSpan w:val="4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3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3C7715" w:rsidRPr="00FD1914" w:rsidRDefault="00C53A16" w:rsidP="00C53A1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4. Describe people, places, things, and events with relevant details, expressing ideas and feelings clearly.</w:t>
            </w:r>
          </w:p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" w:type="pct"/>
            <w:gridSpan w:val="4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" w:type="pct"/>
            <w:gridSpan w:val="6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" w:type="pct"/>
            <w:gridSpan w:val="4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3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3C7715" w:rsidRPr="00FD1914" w:rsidRDefault="00C53A16" w:rsidP="0023703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5. Add drawings or other visual displays to</w:t>
            </w:r>
            <w:r w:rsidR="00FD1914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descriptions when appropriate to clarify ideas,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thoughts, and feelings.</w:t>
            </w:r>
          </w:p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" w:type="pct"/>
            <w:gridSpan w:val="4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" w:type="pct"/>
            <w:gridSpan w:val="6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" w:type="pct"/>
            <w:gridSpan w:val="4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3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3C7715" w:rsidRPr="00FD1914" w:rsidRDefault="003C7715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C53A16" w:rsidP="00C53A1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6. Produce complete sentences when appropriate to task and situation. (See grade 1 Language standards 1 and 3 on page 26 for specific expectations.)</w:t>
            </w:r>
          </w:p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" w:type="pct"/>
            <w:gridSpan w:val="6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3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760B" w:rsidRPr="00FD1914" w:rsidTr="00FD1914">
        <w:tc>
          <w:tcPr>
            <w:tcW w:w="5000" w:type="pct"/>
            <w:gridSpan w:val="21"/>
          </w:tcPr>
          <w:p w:rsidR="0076760B" w:rsidRPr="00FD1914" w:rsidRDefault="0076760B" w:rsidP="0076760B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FD1914">
              <w:rPr>
                <w:rFonts w:ascii="Arial Narrow" w:hAnsi="Arial Narrow"/>
                <w:sz w:val="30"/>
                <w:szCs w:val="30"/>
              </w:rPr>
              <w:t>Language Standards</w:t>
            </w: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4A7EBD" w:rsidP="0023703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1. Demonstrate command of the conventions of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standard English grammar and usage when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writing or speaking.</w:t>
            </w:r>
          </w:p>
          <w:p w:rsidR="00E33DFE" w:rsidRPr="00FD1914" w:rsidRDefault="00E33DFE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  <w:p w:rsidR="00BA7C8D" w:rsidRPr="00FD1914" w:rsidRDefault="00BA7C8D" w:rsidP="00BA7C8D">
            <w:pPr>
              <w:ind w:left="45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 a. Print all upper- and lowercase letters.</w:t>
            </w:r>
          </w:p>
          <w:p w:rsidR="00BA7C8D" w:rsidRPr="00FD1914" w:rsidRDefault="00BA7C8D" w:rsidP="00BA7C8D">
            <w:pPr>
              <w:pStyle w:val="ListParagraph"/>
              <w:ind w:left="45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4A7EBD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b. Use common, proper, and possessive nouns.</w:t>
            </w:r>
          </w:p>
          <w:p w:rsidR="00E33DFE" w:rsidRPr="00FD1914" w:rsidRDefault="00E33DFE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4A7EBD" w:rsidP="00BA7C8D">
            <w:pPr>
              <w:autoSpaceDE w:val="0"/>
              <w:autoSpaceDN w:val="0"/>
              <w:adjustRightInd w:val="0"/>
              <w:ind w:left="45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c. Use singular and plural nouns with matching</w:t>
            </w:r>
            <w:r w:rsidR="00BA7C8D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verbs in basic sentences (e.g.,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He hops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;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We</w:t>
            </w:r>
            <w:r w:rsidR="00BA7C8D"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hop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E33DFE" w:rsidRPr="00FD1914" w:rsidRDefault="00E33DFE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4A7EBD" w:rsidP="00BA7C8D">
            <w:pPr>
              <w:autoSpaceDE w:val="0"/>
              <w:autoSpaceDN w:val="0"/>
              <w:adjustRightInd w:val="0"/>
              <w:ind w:left="45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d. Use personal, possessive, and indefinite</w:t>
            </w:r>
            <w:r w:rsidR="00BA7C8D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pronouns (e.g.,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I, me, my; they, them, their;</w:t>
            </w:r>
            <w:r w:rsidR="00BA7C8D"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anyone, everything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E33DFE" w:rsidRPr="00FD1914" w:rsidRDefault="00E33DFE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4A7EBD" w:rsidP="00BA7C8D">
            <w:pPr>
              <w:autoSpaceDE w:val="0"/>
              <w:autoSpaceDN w:val="0"/>
              <w:adjustRightInd w:val="0"/>
              <w:ind w:left="45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e. Use verbs to convey a sense of past, present, and future (e.g., Y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esterday I walked home;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Today I walk home; Tomorrow I will walk</w:t>
            </w:r>
            <w:r w:rsidR="00BA7C8D"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home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E33DFE" w:rsidRPr="00FD1914" w:rsidRDefault="00E33DFE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4A7EBD" w:rsidRPr="00FD1914" w:rsidRDefault="004A7EBD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  <w:p w:rsidR="004A7EBD" w:rsidRPr="00FD1914" w:rsidRDefault="004A7EBD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f. Use frequently occurring adjectives.</w:t>
            </w:r>
          </w:p>
          <w:p w:rsidR="00E33DFE" w:rsidRPr="00FD1914" w:rsidRDefault="00E33DFE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4A7EBD" w:rsidP="00BA7C8D">
            <w:pPr>
              <w:autoSpaceDE w:val="0"/>
              <w:autoSpaceDN w:val="0"/>
              <w:adjustRightInd w:val="0"/>
              <w:ind w:left="45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g. Use frequently occurring conjunctions (e.g.,</w:t>
            </w:r>
            <w:r w:rsidR="00BA7C8D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and, but, or, so, because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E33DFE" w:rsidRPr="00FD1914" w:rsidRDefault="00E33DFE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4A7EBD" w:rsidP="00FD1914">
            <w:pPr>
              <w:autoSpaceDE w:val="0"/>
              <w:autoSpaceDN w:val="0"/>
              <w:adjustRightInd w:val="0"/>
              <w:ind w:left="45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h. Use determiners (e.g., articles,</w:t>
            </w:r>
            <w:r w:rsidR="00FD1914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demonstratives).</w:t>
            </w:r>
          </w:p>
          <w:p w:rsidR="00E33DFE" w:rsidRPr="00FD1914" w:rsidRDefault="00E33DFE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4A7EBD" w:rsidP="00BA7C8D">
            <w:pPr>
              <w:autoSpaceDE w:val="0"/>
              <w:autoSpaceDN w:val="0"/>
              <w:adjustRightInd w:val="0"/>
              <w:ind w:left="450" w:firstLine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D1914">
              <w:rPr>
                <w:rFonts w:ascii="Arial Narrow" w:hAnsi="Arial Narrow" w:cs="Gotham-Book"/>
                <w:sz w:val="20"/>
                <w:szCs w:val="20"/>
              </w:rPr>
              <w:t>i</w:t>
            </w:r>
            <w:proofErr w:type="spellEnd"/>
            <w:r w:rsidRPr="00FD1914">
              <w:rPr>
                <w:rFonts w:ascii="Arial Narrow" w:hAnsi="Arial Narrow" w:cs="Gotham-Book"/>
                <w:sz w:val="20"/>
                <w:szCs w:val="20"/>
              </w:rPr>
              <w:t>. Use frequently occurring prepositions (e.g.,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during, beyond, toward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E33DFE" w:rsidRPr="00FD1914" w:rsidRDefault="00E33DFE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4A7EBD" w:rsidP="00BA7C8D">
            <w:pPr>
              <w:autoSpaceDE w:val="0"/>
              <w:autoSpaceDN w:val="0"/>
              <w:adjustRightInd w:val="0"/>
              <w:ind w:left="45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j. Produce and expand complete simple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and compound declarative,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lastRenderedPageBreak/>
              <w:t>interrogative,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imperative, and exclamatory sentences in</w:t>
            </w:r>
            <w:r w:rsidR="00BA7C8D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response to prompts.</w:t>
            </w:r>
          </w:p>
          <w:p w:rsidR="00E33DFE" w:rsidRPr="00FD1914" w:rsidRDefault="00E33DFE" w:rsidP="00BA7C8D">
            <w:pPr>
              <w:ind w:left="45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4A7EBD" w:rsidP="004A7EBD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2. Demonstrate command of the conventions of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standard English capitalization, punctuation, and spelling when writing.</w:t>
            </w:r>
          </w:p>
          <w:p w:rsidR="00BA7C8D" w:rsidRPr="00FD1914" w:rsidRDefault="00BA7C8D" w:rsidP="00BA7C8D">
            <w:pPr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E33DFE" w:rsidRPr="00FD1914" w:rsidRDefault="00BA7C8D" w:rsidP="00BA7C8D">
            <w:pPr>
              <w:ind w:hanging="72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a. Capitalize dates and names of people.</w:t>
            </w:r>
          </w:p>
          <w:p w:rsidR="00BA7C8D" w:rsidRPr="00FD1914" w:rsidRDefault="00BA7C8D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567D10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b. Use end punctuation for sentences.</w:t>
            </w:r>
          </w:p>
          <w:p w:rsidR="00E33DFE" w:rsidRPr="00FD1914" w:rsidRDefault="00E33DFE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567D10" w:rsidP="00BA7C8D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c. Use commas in dates and to separate single</w:t>
            </w:r>
            <w:r w:rsidR="00BA7C8D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words in a series.</w:t>
            </w:r>
          </w:p>
          <w:p w:rsidR="00E33DFE" w:rsidRPr="00FD1914" w:rsidRDefault="00E33DFE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567D10" w:rsidP="00BA7C8D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d. Use conventional spelling for words with</w:t>
            </w:r>
            <w:r w:rsidR="00BA7C8D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common spelling patterns and for frequently</w:t>
            </w:r>
            <w:r w:rsidR="00BA7C8D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occurring irregular words.</w:t>
            </w:r>
          </w:p>
          <w:p w:rsidR="00E33DFE" w:rsidRPr="00FD1914" w:rsidRDefault="00E33DFE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567D10" w:rsidP="00BA7C8D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e. Spell untaught words phonetically, drawing on phonemic awareness and spelling conventions.</w:t>
            </w:r>
          </w:p>
          <w:p w:rsidR="00567D10" w:rsidRPr="00FD1914" w:rsidRDefault="00567D10" w:rsidP="00BA7C8D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567D1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3. (Begins in grade 2)</w:t>
            </w:r>
          </w:p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567D10" w:rsidP="00567D1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4. Determine or clarify the meaning of unknown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and multiple-meaning words and phrases based on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grade 1 reading and content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, choosing flexibly from an array of strategies.</w:t>
            </w:r>
          </w:p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BA7C8D" w:rsidRPr="00FD1914" w:rsidRDefault="00BA7C8D" w:rsidP="00BA7C8D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a. Use sentence-level context as a clue to the meaning of a word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lastRenderedPageBreak/>
              <w:t>or phrase.</w:t>
            </w:r>
          </w:p>
          <w:p w:rsidR="00BA7C8D" w:rsidRPr="00FD1914" w:rsidRDefault="00BA7C8D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567D10" w:rsidP="00BA7C8D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b. Use frequently occurring affixes as a clue to</w:t>
            </w:r>
            <w:r w:rsidR="00BA7C8D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the meaning of a word.</w:t>
            </w:r>
          </w:p>
          <w:p w:rsidR="00E33DFE" w:rsidRPr="00FD1914" w:rsidRDefault="00E33DFE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567D10" w:rsidP="00BA7C8D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c. Identify frequently occurring root words (e.g.,</w:t>
            </w:r>
            <w:r w:rsidR="00BA7C8D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look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) and their inflectional forms (e.g.,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looks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,</w:t>
            </w:r>
            <w:r w:rsidR="00BA7C8D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looked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,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looking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E33DFE" w:rsidRPr="00FD1914" w:rsidRDefault="00E33DFE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E33DFE" w:rsidRPr="00FD1914" w:rsidRDefault="00567D10" w:rsidP="00567D1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5. With guidance and support from adults,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demonstrate understanding of word relationships and nuances in word meanings.</w:t>
            </w:r>
          </w:p>
          <w:p w:rsidR="00BA7C8D" w:rsidRPr="00FD1914" w:rsidRDefault="00BA7C8D" w:rsidP="00BA7C8D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BA7C8D" w:rsidRPr="00FD1914" w:rsidRDefault="00BA7C8D" w:rsidP="00BA7C8D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a. Sort words into categories (e.g., colors,</w:t>
            </w:r>
            <w:r w:rsidR="00237038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clothing) to gain a sense of the concepts the categories represent.</w:t>
            </w:r>
          </w:p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E33DFE" w:rsidRPr="00FD1914" w:rsidRDefault="00E33DFE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12004" w:rsidRPr="00FD1914" w:rsidRDefault="00912004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912004" w:rsidRPr="00FD1914" w:rsidRDefault="0070107E" w:rsidP="00BA7C8D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proofErr w:type="gramStart"/>
            <w:r w:rsidRPr="00FD1914">
              <w:rPr>
                <w:rFonts w:ascii="Arial Narrow" w:hAnsi="Arial Narrow" w:cs="Gotham-Book"/>
                <w:sz w:val="20"/>
                <w:szCs w:val="20"/>
              </w:rPr>
              <w:t>b</w:t>
            </w:r>
            <w:proofErr w:type="gramEnd"/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. Define words by category and by one or more key attributes (e.g., a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duck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is a bird that  swims; a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tiger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is a large cat with stripes).</w:t>
            </w:r>
          </w:p>
          <w:p w:rsidR="00912004" w:rsidRPr="00FD1914" w:rsidRDefault="00912004" w:rsidP="00BA7C8D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12004" w:rsidRPr="00FD1914" w:rsidRDefault="00912004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912004" w:rsidRPr="00FD1914" w:rsidRDefault="00280A57" w:rsidP="00BA7C8D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c. Identify real-life connections between words</w:t>
            </w:r>
            <w:r w:rsidR="00BA7C8D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and their use (e.g., note places at home that</w:t>
            </w:r>
            <w:r w:rsidR="00BA7C8D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are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cozy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280A57" w:rsidRPr="00FD1914" w:rsidRDefault="00280A57" w:rsidP="0023703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12004" w:rsidRPr="00FD1914" w:rsidRDefault="00912004" w:rsidP="00BA7C8D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912004" w:rsidRPr="00FD1914" w:rsidRDefault="00766FE5" w:rsidP="00BA7C8D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d. Distinguish shades of meaning among verbs</w:t>
            </w:r>
            <w:r w:rsidR="00BA7C8D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differing in manner (e.g.,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look, peek, glance,</w:t>
            </w:r>
            <w:r w:rsidR="00BA7C8D"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stare, glare, scowl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) and adjectives differing in</w:t>
            </w:r>
            <w:r w:rsidR="00BA7C8D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intensity (e.g.,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large, gigantic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) by defining or</w:t>
            </w:r>
            <w:r w:rsidR="00BA7C8D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choosing them or by acting out the meanings.</w:t>
            </w:r>
          </w:p>
          <w:p w:rsidR="00912004" w:rsidRPr="00FD1914" w:rsidRDefault="00912004" w:rsidP="00BA7C8D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12004" w:rsidRPr="00FD1914" w:rsidRDefault="00766FE5" w:rsidP="00766FE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6. Use words and phrases acquired through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conversations, reading and being read to, and</w:t>
            </w:r>
            <w:r w:rsidR="007300EF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responding to texts, including using frequently</w:t>
            </w:r>
            <w:r w:rsidR="007300EF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occurring conjunctions to signal simple</w:t>
            </w:r>
            <w:r w:rsidR="007300EF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relationships (e.g.,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because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912004" w:rsidRPr="00FD1914" w:rsidRDefault="00912004" w:rsidP="002B572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7038" w:rsidRPr="00FD1914" w:rsidTr="00FD1914">
        <w:tc>
          <w:tcPr>
            <w:tcW w:w="5000" w:type="pct"/>
            <w:gridSpan w:val="21"/>
          </w:tcPr>
          <w:p w:rsidR="00237038" w:rsidRPr="00FD1914" w:rsidRDefault="00237038" w:rsidP="00237038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FD1914">
              <w:rPr>
                <w:rFonts w:ascii="Arial Narrow" w:hAnsi="Arial Narrow"/>
                <w:sz w:val="30"/>
                <w:szCs w:val="30"/>
              </w:rPr>
              <w:t>Math Standards for Operations and Algebraic Thinking</w:t>
            </w:r>
          </w:p>
        </w:tc>
      </w:tr>
      <w:tr w:rsidR="00DA2022" w:rsidRPr="00FD1914" w:rsidTr="00FD1914">
        <w:tc>
          <w:tcPr>
            <w:tcW w:w="974" w:type="pct"/>
          </w:tcPr>
          <w:p w:rsidR="005B38F0" w:rsidRPr="00FD1914" w:rsidRDefault="005B38F0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</w:p>
          <w:p w:rsidR="00691F02" w:rsidRPr="00FD1914" w:rsidRDefault="00691F02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  <w:r w:rsidRPr="00FD1914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Represent and solve problems involving addition and subtraction.</w:t>
            </w:r>
          </w:p>
          <w:p w:rsidR="005B38F0" w:rsidRPr="00FD1914" w:rsidRDefault="005B38F0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5B38F0" w:rsidRPr="00FD1914" w:rsidRDefault="00691F02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1. Use addition and subtraction within 20 to solve word problems involving</w:t>
            </w:r>
            <w:r w:rsidR="005B38F0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situations of adding to, taking from, putting together, taking apart,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and comparing, with unknowns in all positions, e.g., by using objects,</w:t>
            </w:r>
            <w:r w:rsidR="005B38F0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drawings, and equations with a symbol for the unknown number to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represent the problem.</w:t>
            </w:r>
            <w:r w:rsidR="005B38F0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12"/>
                <w:szCs w:val="12"/>
              </w:rPr>
              <w:t>2</w:t>
            </w:r>
          </w:p>
          <w:p w:rsidR="00912004" w:rsidRPr="00FD1914" w:rsidRDefault="00237038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gridSpan w:val="2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5B38F0" w:rsidRPr="00FD1914" w:rsidRDefault="005B38F0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912004" w:rsidRPr="00FD1914" w:rsidRDefault="00691F02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2. Solve word problems that call for addition of three whole numbers</w:t>
            </w:r>
            <w:r w:rsidR="005B38F0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whose sum is less than or equal to 20, e.g., by using objects, drawings,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and equations with a symbol for the unknown number to represent the</w:t>
            </w:r>
            <w:r w:rsidR="005B38F0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problem.</w:t>
            </w:r>
          </w:p>
          <w:p w:rsidR="00912004" w:rsidRPr="00FD1914" w:rsidRDefault="00912004" w:rsidP="002B572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691F02" w:rsidRPr="00FD1914" w:rsidRDefault="00691F02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  <w:r w:rsidRPr="00FD1914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Understand and apply properties of operations and the relationship</w:t>
            </w:r>
            <w:r w:rsidR="00400791">
              <w:rPr>
                <w:rFonts w:ascii="Arial Narrow" w:hAnsi="Arial Narrow" w:cs="Gotham-Bold"/>
                <w:b/>
                <w:bCs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between addition and subtraction.</w:t>
            </w:r>
          </w:p>
          <w:p w:rsidR="005B38F0" w:rsidRPr="00FD1914" w:rsidRDefault="005B38F0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912004" w:rsidRPr="00FD1914" w:rsidRDefault="00691F02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3. Apply properties of operations as strategies to add and subtract.</w:t>
            </w:r>
            <w:r w:rsidRPr="00FD1914">
              <w:rPr>
                <w:rFonts w:ascii="Arial Narrow" w:hAnsi="Arial Narrow" w:cs="Gotham-Book"/>
                <w:sz w:val="12"/>
                <w:szCs w:val="12"/>
              </w:rPr>
              <w:t>3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Examples:</w:t>
            </w:r>
            <w:r w:rsidR="005B38F0"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If 8 + 3 = 11 is known, then 3 + 8 = 11 is also known. (Commutative property of</w:t>
            </w:r>
            <w:r w:rsidR="005B38F0"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addition.) To add 2 + 6 + 4, the second two numbers can be added to make</w:t>
            </w:r>
            <w:r w:rsidR="005B38F0"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a ten, so 2 + 6 + 4 = 2 + 10 = 12.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lastRenderedPageBreak/>
              <w:t>(Associative property of addition.)</w:t>
            </w:r>
          </w:p>
          <w:p w:rsidR="00912004" w:rsidRPr="00FD1914" w:rsidRDefault="00912004" w:rsidP="002B572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12004" w:rsidRPr="00FD1914" w:rsidRDefault="00691F02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Italic"/>
                <w:i/>
                <w:iCs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4. Understand subtraction as an unknown-addend problem.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For example,</w:t>
            </w:r>
            <w:r w:rsidR="005B38F0"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subtract 10 – 8 by finding the number that </w:t>
            </w:r>
            <w:proofErr w:type="gramStart"/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makes</w:t>
            </w:r>
            <w:proofErr w:type="gramEnd"/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10 when added to 8.</w:t>
            </w:r>
            <w:r w:rsidR="005B38F0"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</w:p>
          <w:p w:rsidR="005B38F0" w:rsidRPr="00FD1914" w:rsidRDefault="005B38F0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691F02" w:rsidRPr="00FD1914" w:rsidRDefault="00691F02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  <w:r w:rsidRPr="00FD1914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Add and subtract within 20.</w:t>
            </w:r>
          </w:p>
          <w:p w:rsidR="005B38F0" w:rsidRPr="00FD1914" w:rsidRDefault="005B38F0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912004" w:rsidRPr="00FD1914" w:rsidRDefault="00691F02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5. Relate counting to addition and subtraction (e.g., by counting on 2 to</w:t>
            </w:r>
            <w:r w:rsidR="005B38F0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add 2).</w:t>
            </w:r>
          </w:p>
          <w:p w:rsidR="00912004" w:rsidRPr="00FD1914" w:rsidRDefault="00912004" w:rsidP="002B572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12004" w:rsidRPr="00FD1914" w:rsidRDefault="00691F02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6. Add and subtract within 20, demonstrating fluency for addition and</w:t>
            </w:r>
            <w:r w:rsidR="005B38F0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subtraction within 10. Use strategies such as counting on; making ten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(e.g., 8 + 6 = 8 + 2 + 4 = 10 + 4 = 14); </w:t>
            </w:r>
            <w:r w:rsidR="005B38F0" w:rsidRPr="00FD1914">
              <w:rPr>
                <w:rFonts w:ascii="Arial Narrow" w:hAnsi="Arial Narrow" w:cs="Gotham-Book"/>
                <w:sz w:val="20"/>
                <w:szCs w:val="20"/>
              </w:rPr>
              <w:t xml:space="preserve"> d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ecomposing a number leading to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a ten (e.g., 13 – 4 = 13 – 3 – 1 = 10 – 1 = 9); using the relationship between</w:t>
            </w:r>
            <w:r w:rsidR="005B38F0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addition and subtraction (e.g., knowing that 8 + 4 = 12, one knows 12 – 8</w:t>
            </w:r>
            <w:r w:rsidR="005B38F0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= 4); and creating equivalent but easier or known sums (e.g., adding 6 +</w:t>
            </w:r>
            <w:r w:rsidR="005B38F0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7 by creating the known equivalent 6 + 6 + 1 = 12 + 1 = 13).</w:t>
            </w:r>
          </w:p>
          <w:p w:rsidR="00912004" w:rsidRPr="00FD1914" w:rsidRDefault="00912004" w:rsidP="002B572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691F02" w:rsidRPr="00FD1914" w:rsidRDefault="00691F02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  <w:r w:rsidRPr="00FD1914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Work with addition and subtraction equations.</w:t>
            </w:r>
          </w:p>
          <w:p w:rsidR="005B38F0" w:rsidRPr="00FD1914" w:rsidRDefault="005B38F0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</w:p>
          <w:p w:rsidR="00912004" w:rsidRPr="00FD1914" w:rsidRDefault="00691F02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7. Understand the meaning of the equal sign, and determine if equations</w:t>
            </w:r>
            <w:r w:rsidR="005B38F0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involving addition and subtraction are true or false.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For example, which</w:t>
            </w:r>
            <w:r w:rsidR="00400791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of the following equations are true and which are false? 6 = 6, 7 = 8 – 1,</w:t>
            </w:r>
            <w:r w:rsidR="005B38F0"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5 + 2 = 2 + 5, 4 + 1 = 5 + 2.</w:t>
            </w:r>
          </w:p>
          <w:p w:rsidR="00912004" w:rsidRPr="00FD1914" w:rsidRDefault="00912004" w:rsidP="002B572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691F02" w:rsidRPr="00FD1914" w:rsidRDefault="00691F02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Italic"/>
                <w:i/>
                <w:iCs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8. Determine the unknown whole number in an addition or subtraction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equation relating three whole numbers.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For example, determine the</w:t>
            </w:r>
            <w:r w:rsidR="00400791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unknown number that makes the equation true in each of the equations 8 </w:t>
            </w:r>
            <w:proofErr w:type="gramStart"/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+</w:t>
            </w:r>
            <w:r w:rsidR="00FE172A"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?</w:t>
            </w:r>
            <w:proofErr w:type="gramEnd"/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= 11, 5 = </w:t>
            </w:r>
            <w:r w:rsidRPr="00FD1914">
              <w:rPr>
                <w:rFonts w:ascii="Arial" w:hAnsi="Arial" w:cs="Arial"/>
                <w:sz w:val="20"/>
                <w:szCs w:val="20"/>
              </w:rPr>
              <w:t>􀃍</w:t>
            </w:r>
            <w:r w:rsidRPr="00FD1914">
              <w:rPr>
                <w:rFonts w:ascii="Arial Narrow" w:hAnsi="Arial Narrow" w:cs="ZapfDingbatsITC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– 3, 6 + 6 = </w:t>
            </w:r>
            <w:r w:rsidRPr="00FD1914">
              <w:rPr>
                <w:rFonts w:ascii="Arial" w:hAnsi="Arial" w:cs="Arial"/>
                <w:sz w:val="20"/>
                <w:szCs w:val="20"/>
              </w:rPr>
              <w:t>􀃍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.</w:t>
            </w:r>
          </w:p>
          <w:p w:rsidR="00912004" w:rsidRPr="00FD1914" w:rsidRDefault="00912004" w:rsidP="002B572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F02" w:rsidRPr="00FD1914" w:rsidTr="00FD1914">
        <w:tc>
          <w:tcPr>
            <w:tcW w:w="5000" w:type="pct"/>
            <w:gridSpan w:val="21"/>
          </w:tcPr>
          <w:p w:rsidR="00691F02" w:rsidRPr="00FD1914" w:rsidRDefault="00691F02" w:rsidP="00691F02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FD1914">
              <w:rPr>
                <w:rFonts w:ascii="Arial Narrow" w:hAnsi="Arial Narrow"/>
                <w:sz w:val="30"/>
                <w:szCs w:val="30"/>
              </w:rPr>
              <w:t>Number and Operations in Base Ten</w:t>
            </w:r>
          </w:p>
        </w:tc>
      </w:tr>
      <w:tr w:rsidR="00DA2022" w:rsidRPr="00FD1914" w:rsidTr="00FD1914">
        <w:tc>
          <w:tcPr>
            <w:tcW w:w="974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691F02" w:rsidRPr="00FD1914" w:rsidRDefault="00691F02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  <w:r w:rsidRPr="00FD1914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Extend the counting sequence.</w:t>
            </w:r>
          </w:p>
          <w:p w:rsidR="00FE172A" w:rsidRPr="00FD1914" w:rsidRDefault="00FE172A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912004" w:rsidRPr="00FD1914" w:rsidRDefault="00691F02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1. Count to 120, starting at any number less than 120. In this range, read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and write numerals and represent a number of objects with a written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numeral.</w:t>
            </w:r>
          </w:p>
          <w:p w:rsidR="00FE172A" w:rsidRPr="00FD1914" w:rsidRDefault="00FE172A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022" w:rsidRPr="00FD1914" w:rsidTr="00FD1914">
        <w:tc>
          <w:tcPr>
            <w:tcW w:w="974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691F02" w:rsidRPr="00FD1914" w:rsidRDefault="00691F02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  <w:r w:rsidRPr="00FD1914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Understand place value.</w:t>
            </w:r>
          </w:p>
          <w:p w:rsidR="00FE172A" w:rsidRPr="00FD1914" w:rsidRDefault="00FE172A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691F02" w:rsidRPr="00FD1914" w:rsidRDefault="00691F02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2. Understand that the two digits of a two-digit number represent amounts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of tens and ones. Understand the following as special cases:</w:t>
            </w:r>
          </w:p>
          <w:p w:rsidR="00FE172A" w:rsidRPr="00FD1914" w:rsidRDefault="00FE172A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912004" w:rsidRPr="00FD1914" w:rsidRDefault="00691F02" w:rsidP="00FE172A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Calibri"/>
                <w:sz w:val="20"/>
                <w:szCs w:val="20"/>
              </w:rPr>
              <w:t xml:space="preserve">a.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10 can be thought of as a bundle of ten ones — called a “ten.”</w:t>
            </w:r>
          </w:p>
          <w:p w:rsidR="00912004" w:rsidRPr="00FD1914" w:rsidRDefault="00912004" w:rsidP="002B572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912004" w:rsidRPr="00FD1914" w:rsidRDefault="00912004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F02" w:rsidRPr="00FD1914" w:rsidTr="00FD1914">
        <w:tc>
          <w:tcPr>
            <w:tcW w:w="974" w:type="pct"/>
          </w:tcPr>
          <w:p w:rsidR="00FE172A" w:rsidRPr="00FD1914" w:rsidRDefault="00FE172A" w:rsidP="00FE172A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Calibri"/>
                <w:sz w:val="20"/>
                <w:szCs w:val="20"/>
              </w:rPr>
            </w:pPr>
          </w:p>
          <w:p w:rsidR="00691F02" w:rsidRPr="00FD1914" w:rsidRDefault="00691F02" w:rsidP="00FE172A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Calibri"/>
                <w:sz w:val="20"/>
                <w:szCs w:val="20"/>
              </w:rPr>
              <w:t xml:space="preserve">b.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The numbers from 11 to 19 are composed of a ten and one, two,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three, four, five, six, seven, eight, or nine ones.</w:t>
            </w:r>
          </w:p>
          <w:p w:rsidR="00FE172A" w:rsidRPr="00FD1914" w:rsidRDefault="00FE172A" w:rsidP="00FE172A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F02" w:rsidRPr="00FD1914" w:rsidTr="00FD1914">
        <w:tc>
          <w:tcPr>
            <w:tcW w:w="974" w:type="pct"/>
          </w:tcPr>
          <w:p w:rsidR="00FE172A" w:rsidRPr="00FD1914" w:rsidRDefault="00FE172A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Calibri"/>
                <w:sz w:val="20"/>
                <w:szCs w:val="20"/>
              </w:rPr>
            </w:pPr>
          </w:p>
          <w:p w:rsidR="00691F02" w:rsidRPr="00FD1914" w:rsidRDefault="00691F02" w:rsidP="00FE172A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Calibri"/>
                <w:sz w:val="20"/>
                <w:szCs w:val="20"/>
              </w:rPr>
              <w:t xml:space="preserve">c.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The numbers 10, 20, 30, 40, 50, 60, 70, 80, 90 refer to one, two,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three, four, five, six, seven, eight, or nine tens (and 0 ones).</w:t>
            </w:r>
          </w:p>
          <w:p w:rsidR="00FE172A" w:rsidRPr="00FD1914" w:rsidRDefault="00FE172A" w:rsidP="00FE172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F02" w:rsidRPr="00FD1914" w:rsidTr="00FD1914">
        <w:tc>
          <w:tcPr>
            <w:tcW w:w="974" w:type="pct"/>
          </w:tcPr>
          <w:p w:rsidR="00FE172A" w:rsidRPr="00FD1914" w:rsidRDefault="00FE172A" w:rsidP="00FE172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691F02" w:rsidRPr="00FD1914" w:rsidRDefault="00691F02" w:rsidP="00FE172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3. Compare two two-digit numbers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lastRenderedPageBreak/>
              <w:t>based on meanings of the tens and ones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digits, recording the results of comparisons with the symbols &gt;, =, and &lt;.</w:t>
            </w:r>
          </w:p>
          <w:p w:rsidR="00FE172A" w:rsidRPr="00FD1914" w:rsidRDefault="00FE172A" w:rsidP="00FE172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F02" w:rsidRPr="00FD1914" w:rsidTr="00FD1914">
        <w:tc>
          <w:tcPr>
            <w:tcW w:w="974" w:type="pct"/>
          </w:tcPr>
          <w:p w:rsidR="00FE172A" w:rsidRPr="00FD1914" w:rsidRDefault="00FE172A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</w:p>
          <w:p w:rsidR="00691F02" w:rsidRPr="00FD1914" w:rsidRDefault="00691F02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  <w:r w:rsidRPr="00FD1914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Use place value understanding and properties of operations to add</w:t>
            </w:r>
            <w:r w:rsidR="00FE172A" w:rsidRPr="00FD1914">
              <w:rPr>
                <w:rFonts w:ascii="Arial Narrow" w:hAnsi="Arial Narrow" w:cs="Gotham-Bold"/>
                <w:b/>
                <w:bCs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and subtract.</w:t>
            </w:r>
          </w:p>
          <w:p w:rsidR="00FE172A" w:rsidRPr="00FD1914" w:rsidRDefault="00FE172A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</w:p>
          <w:p w:rsidR="00691F02" w:rsidRPr="00FD1914" w:rsidRDefault="00691F02" w:rsidP="00FE172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4. Add within 100, including adding a two-digit number and a one-digit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number, and adding a two-digit number and a multiple of 10, using concrete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models or drawings and strategies based on place value, properties of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operations, and/or the relationship between addition and subtraction;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relate the strategy to a written method and explain the reasoning used.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Understand that in adding two-digit numbers, one adds tens and tens, ones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and ones; and sometimes it is necessary to compose a ten.</w:t>
            </w:r>
          </w:p>
          <w:p w:rsidR="00FE172A" w:rsidRPr="00FD1914" w:rsidRDefault="00FE172A" w:rsidP="00FE172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F02" w:rsidRPr="00FD1914" w:rsidTr="00FD1914">
        <w:tc>
          <w:tcPr>
            <w:tcW w:w="974" w:type="pct"/>
          </w:tcPr>
          <w:p w:rsidR="00FE172A" w:rsidRPr="00FD1914" w:rsidRDefault="00FE172A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691F02" w:rsidRPr="00FD1914" w:rsidRDefault="00691F02" w:rsidP="00FE172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5. Given a two-digit number, mentally find 10 more or 10 less than the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number, without having to count; explain the reasoning used.</w:t>
            </w:r>
          </w:p>
          <w:p w:rsidR="00FE172A" w:rsidRPr="00FD1914" w:rsidRDefault="00FE172A" w:rsidP="00FE172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F02" w:rsidRPr="00FD1914" w:rsidTr="00FD1914">
        <w:tc>
          <w:tcPr>
            <w:tcW w:w="974" w:type="pct"/>
          </w:tcPr>
          <w:p w:rsidR="00FE172A" w:rsidRPr="00FD1914" w:rsidRDefault="00FE172A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691F02" w:rsidRPr="00FD1914" w:rsidRDefault="00691F02" w:rsidP="00400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6. Subtract multiples of 10 in the range 10-90 from multiples of 10 in the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range 10-90 (positive or zero differences), using concrete models or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drawings and strategies based on place value, properties of operations,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and/or the relationship between addition and subtraction; relate the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strategy to a written method and explain the reasoning used.</w:t>
            </w:r>
          </w:p>
          <w:p w:rsidR="00FE172A" w:rsidRPr="00FD1914" w:rsidRDefault="00FE172A" w:rsidP="00691F02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38F0" w:rsidRPr="00FD1914" w:rsidTr="00FD1914">
        <w:tc>
          <w:tcPr>
            <w:tcW w:w="5000" w:type="pct"/>
            <w:gridSpan w:val="21"/>
          </w:tcPr>
          <w:p w:rsidR="005B38F0" w:rsidRPr="00FD1914" w:rsidRDefault="005B38F0" w:rsidP="005B38F0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FD1914">
              <w:rPr>
                <w:rFonts w:ascii="Arial Narrow" w:hAnsi="Arial Narrow"/>
                <w:sz w:val="30"/>
                <w:szCs w:val="30"/>
              </w:rPr>
              <w:t>Measurement and Data</w:t>
            </w:r>
          </w:p>
        </w:tc>
      </w:tr>
      <w:tr w:rsidR="00691F02" w:rsidRPr="00FD1914" w:rsidTr="00FD1914">
        <w:tc>
          <w:tcPr>
            <w:tcW w:w="974" w:type="pct"/>
          </w:tcPr>
          <w:p w:rsidR="00FE172A" w:rsidRPr="00FD1914" w:rsidRDefault="00FE172A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</w:p>
          <w:p w:rsidR="00691F02" w:rsidRPr="00FD1914" w:rsidRDefault="00691F02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  <w:r w:rsidRPr="00FD1914">
              <w:rPr>
                <w:rFonts w:ascii="Arial Narrow" w:hAnsi="Arial Narrow" w:cs="Gotham-Bold"/>
                <w:b/>
                <w:bCs/>
                <w:sz w:val="20"/>
                <w:szCs w:val="20"/>
              </w:rPr>
              <w:lastRenderedPageBreak/>
              <w:t>Measure lengths indirectly and by iterating length units.</w:t>
            </w:r>
          </w:p>
          <w:p w:rsidR="00FE172A" w:rsidRPr="00FD1914" w:rsidRDefault="00FE172A" w:rsidP="00691F0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691F02" w:rsidRPr="00FD1914" w:rsidRDefault="00691F02" w:rsidP="00FE172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1. Order three objects by length; compare the lengths of two objects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indirectly by using a third object.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</w:p>
          <w:p w:rsidR="00FE172A" w:rsidRPr="00FD1914" w:rsidRDefault="00FE172A" w:rsidP="00FE172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F02" w:rsidRPr="00FD1914" w:rsidTr="00FD1914">
        <w:tc>
          <w:tcPr>
            <w:tcW w:w="974" w:type="pct"/>
          </w:tcPr>
          <w:p w:rsidR="00FE172A" w:rsidRPr="00FD1914" w:rsidRDefault="00FE172A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691F02" w:rsidRPr="00FD1914" w:rsidRDefault="005B38F0" w:rsidP="00FE172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Italic"/>
                <w:i/>
                <w:iCs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2. Express the length of an object as a whole number of length units, by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laying multiple copies of a shorter object (the length unit) end to end;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understand that the length measurement of an object is the number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of same-size length units that span it with no gaps or overlaps.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Limit to</w:t>
            </w:r>
            <w:r w:rsidR="00400791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contexts where the object being measured is spanned by a whole number of</w:t>
            </w:r>
            <w:r w:rsidR="00FE172A"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length units with no gaps or overlaps.</w:t>
            </w:r>
          </w:p>
          <w:p w:rsidR="00FE172A" w:rsidRPr="00FD1914" w:rsidRDefault="00FE172A" w:rsidP="00FE172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F02" w:rsidRPr="00FD1914" w:rsidTr="00FD1914">
        <w:tc>
          <w:tcPr>
            <w:tcW w:w="974" w:type="pct"/>
          </w:tcPr>
          <w:p w:rsidR="00FE172A" w:rsidRPr="00FD1914" w:rsidRDefault="00FE172A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</w:p>
          <w:p w:rsidR="005B38F0" w:rsidRPr="00FD1914" w:rsidRDefault="005B38F0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  <w:r w:rsidRPr="00FD1914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Tell and write time.</w:t>
            </w:r>
          </w:p>
          <w:p w:rsidR="00FE172A" w:rsidRPr="00FD1914" w:rsidRDefault="00FE172A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691F02" w:rsidRPr="00FD1914" w:rsidRDefault="005B38F0" w:rsidP="00FE172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3. Tell and write time in hours and half-hours using analog and digital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clocks.</w:t>
            </w:r>
          </w:p>
          <w:p w:rsidR="00FE172A" w:rsidRPr="00FD1914" w:rsidRDefault="00FE172A" w:rsidP="00FE172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691F02" w:rsidRPr="00FD1914" w:rsidRDefault="00691F02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38F0" w:rsidRPr="00FD1914" w:rsidTr="00FD1914">
        <w:tc>
          <w:tcPr>
            <w:tcW w:w="974" w:type="pct"/>
          </w:tcPr>
          <w:p w:rsidR="00FE172A" w:rsidRPr="00FD1914" w:rsidRDefault="00FE172A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</w:p>
          <w:p w:rsidR="005B38F0" w:rsidRPr="00FD1914" w:rsidRDefault="005B38F0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  <w:r w:rsidRPr="00FD1914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Represent and interpret data.</w:t>
            </w:r>
          </w:p>
          <w:p w:rsidR="00FE172A" w:rsidRPr="00FD1914" w:rsidRDefault="00FE172A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5B38F0" w:rsidRPr="00FD1914" w:rsidRDefault="005B38F0" w:rsidP="00FE172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4. Organize, represent, and interpret data with up to three categories; ask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and answer questions about the total number of data points, how many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in each category, and how many more or less are in one category than in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another.</w:t>
            </w:r>
          </w:p>
          <w:p w:rsidR="00FE172A" w:rsidRPr="00FD1914" w:rsidRDefault="00FE172A" w:rsidP="00FE172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05AD" w:rsidRPr="00FD1914" w:rsidTr="00FD1914">
        <w:tc>
          <w:tcPr>
            <w:tcW w:w="5000" w:type="pct"/>
            <w:gridSpan w:val="21"/>
          </w:tcPr>
          <w:p w:rsidR="00CD05AD" w:rsidRPr="00FD1914" w:rsidRDefault="00CD05AD" w:rsidP="00CD05AD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FD1914">
              <w:rPr>
                <w:rFonts w:ascii="Arial Narrow" w:hAnsi="Arial Narrow" w:cs="Gotham-Bold"/>
                <w:bCs/>
                <w:sz w:val="30"/>
                <w:szCs w:val="30"/>
              </w:rPr>
              <w:t>Geometry</w:t>
            </w:r>
          </w:p>
        </w:tc>
      </w:tr>
      <w:tr w:rsidR="005B38F0" w:rsidRPr="00FD1914" w:rsidTr="00FD1914">
        <w:tc>
          <w:tcPr>
            <w:tcW w:w="974" w:type="pct"/>
          </w:tcPr>
          <w:p w:rsidR="00FE172A" w:rsidRPr="00FD1914" w:rsidRDefault="00FE172A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</w:p>
          <w:p w:rsidR="005B38F0" w:rsidRPr="00FD1914" w:rsidRDefault="005B38F0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  <w:r w:rsidRPr="00FD1914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Reason with shapes and their attributes.</w:t>
            </w:r>
          </w:p>
          <w:p w:rsidR="00FE172A" w:rsidRPr="00FD1914" w:rsidRDefault="00FE172A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5B38F0" w:rsidRPr="00FD1914" w:rsidRDefault="005B38F0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1. Distinguish between defining attributes (e.g., triangles are closed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lastRenderedPageBreak/>
              <w:t>and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three-sided) versus non-defining attributes (e.g., color, orientation,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overall size); build and draw shapes to possess defining attributes.</w:t>
            </w:r>
          </w:p>
          <w:p w:rsidR="00FE172A" w:rsidRPr="00FD1914" w:rsidRDefault="00FE172A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38F0" w:rsidRPr="00FD1914" w:rsidTr="00FD1914">
        <w:tc>
          <w:tcPr>
            <w:tcW w:w="974" w:type="pct"/>
          </w:tcPr>
          <w:p w:rsidR="00FE172A" w:rsidRPr="00FD1914" w:rsidRDefault="00FE172A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5B38F0" w:rsidRPr="00FD1914" w:rsidRDefault="005B38F0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12"/>
                <w:szCs w:val="12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2. Compose two-dimensional shapes (rectangles, squares, trapezoids,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triangles, half-circles, and quarter-circles) or three-dimensional shapes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(cubes, right rectangular prisms, right circular cones, and right circular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cylinders) to create a composite shape, and compose new shapes from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the composite shape.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12"/>
                <w:szCs w:val="12"/>
              </w:rPr>
              <w:t>4</w:t>
            </w:r>
          </w:p>
          <w:p w:rsidR="00FE172A" w:rsidRPr="00FD1914" w:rsidRDefault="00FE172A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38F0" w:rsidRPr="00FD1914" w:rsidTr="00FD1914">
        <w:tc>
          <w:tcPr>
            <w:tcW w:w="974" w:type="pct"/>
          </w:tcPr>
          <w:p w:rsidR="00FE172A" w:rsidRPr="00FD1914" w:rsidRDefault="00FE172A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5B38F0" w:rsidRPr="00FD1914" w:rsidRDefault="005B38F0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D1914">
              <w:rPr>
                <w:rFonts w:ascii="Arial Narrow" w:hAnsi="Arial Narrow" w:cs="Gotham-Book"/>
                <w:sz w:val="20"/>
                <w:szCs w:val="20"/>
              </w:rPr>
              <w:t>3. Partition circles and rectangles into two and four equal shares, describe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the shares using the words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halves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,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fourths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, and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quarters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, and use the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phrases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half of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,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fourth of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 xml:space="preserve">, and </w:t>
            </w:r>
            <w:r w:rsidRPr="00FD191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quarter of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. Describe the whole as two of,</w:t>
            </w:r>
            <w:r w:rsidR="00FE172A" w:rsidRPr="00FD191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or four of the shares. Understand for these examples that decomposing</w:t>
            </w:r>
            <w:r w:rsidR="0040079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D1914">
              <w:rPr>
                <w:rFonts w:ascii="Arial Narrow" w:hAnsi="Arial Narrow" w:cs="Gotham-Book"/>
                <w:sz w:val="20"/>
                <w:szCs w:val="20"/>
              </w:rPr>
              <w:t>into more equal shares creates smaller shares.</w:t>
            </w:r>
          </w:p>
          <w:p w:rsidR="00FE172A" w:rsidRPr="00FD1914" w:rsidRDefault="00FE172A" w:rsidP="005B38F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" w:type="pct"/>
            <w:gridSpan w:val="7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" w:type="pct"/>
            <w:gridSpan w:val="4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" w:type="pct"/>
            <w:gridSpan w:val="4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pct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5B38F0" w:rsidRPr="00FD1914" w:rsidRDefault="005B38F0" w:rsidP="002B5724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33DFE" w:rsidRPr="00FD1914" w:rsidRDefault="00E33DFE" w:rsidP="00E33DFE">
      <w:pPr>
        <w:rPr>
          <w:rFonts w:ascii="Arial Narrow" w:hAnsi="Arial Narrow"/>
          <w:sz w:val="20"/>
          <w:szCs w:val="20"/>
        </w:rPr>
      </w:pPr>
    </w:p>
    <w:p w:rsidR="00FE172A" w:rsidRPr="00FD1914" w:rsidRDefault="00FE172A" w:rsidP="00FE172A">
      <w:pPr>
        <w:autoSpaceDE w:val="0"/>
        <w:autoSpaceDN w:val="0"/>
        <w:adjustRightInd w:val="0"/>
        <w:ind w:left="0" w:firstLine="0"/>
        <w:rPr>
          <w:rFonts w:ascii="Arial Narrow" w:hAnsi="Arial Narrow" w:cs="Gotham-Book"/>
          <w:sz w:val="9"/>
          <w:szCs w:val="9"/>
        </w:rPr>
      </w:pPr>
      <w:r w:rsidRPr="00FD1914">
        <w:rPr>
          <w:rFonts w:ascii="Arial Narrow" w:hAnsi="Arial Narrow" w:cs="Gotham-Book"/>
          <w:sz w:val="9"/>
          <w:szCs w:val="9"/>
        </w:rPr>
        <w:t>1</w:t>
      </w:r>
      <w:r w:rsidRPr="00FD1914">
        <w:rPr>
          <w:rFonts w:ascii="Arial Narrow" w:hAnsi="Arial Narrow" w:cs="Gotham-Book"/>
          <w:sz w:val="16"/>
          <w:szCs w:val="16"/>
        </w:rPr>
        <w:t>Students should apply the principle of transitivity of measurement to make indirect</w:t>
      </w:r>
      <w:r w:rsidR="00244C2D" w:rsidRPr="00FD1914">
        <w:rPr>
          <w:rFonts w:ascii="Arial Narrow" w:hAnsi="Arial Narrow" w:cs="Gotham-Book"/>
          <w:sz w:val="16"/>
          <w:szCs w:val="16"/>
        </w:rPr>
        <w:t xml:space="preserve"> </w:t>
      </w:r>
      <w:r w:rsidRPr="00FD1914">
        <w:rPr>
          <w:rFonts w:ascii="Arial Narrow" w:hAnsi="Arial Narrow" w:cs="Gotham-Book"/>
          <w:sz w:val="16"/>
          <w:szCs w:val="16"/>
        </w:rPr>
        <w:t>comparisons, but they need not use this technical term.</w:t>
      </w:r>
    </w:p>
    <w:p w:rsidR="00FE172A" w:rsidRPr="00FD1914" w:rsidRDefault="00FE172A" w:rsidP="00FE172A">
      <w:pPr>
        <w:autoSpaceDE w:val="0"/>
        <w:autoSpaceDN w:val="0"/>
        <w:adjustRightInd w:val="0"/>
        <w:ind w:left="0" w:firstLine="0"/>
        <w:rPr>
          <w:rFonts w:ascii="Arial Narrow" w:hAnsi="Arial Narrow" w:cs="Gotham-Book"/>
          <w:sz w:val="16"/>
          <w:szCs w:val="16"/>
        </w:rPr>
      </w:pPr>
      <w:r w:rsidRPr="00FD1914">
        <w:rPr>
          <w:rFonts w:ascii="Arial Narrow" w:hAnsi="Arial Narrow" w:cs="Gotham-Book"/>
          <w:sz w:val="9"/>
          <w:szCs w:val="9"/>
        </w:rPr>
        <w:t>2</w:t>
      </w:r>
      <w:r w:rsidRPr="00FD1914">
        <w:rPr>
          <w:rFonts w:ascii="Arial Narrow" w:hAnsi="Arial Narrow" w:cs="Gotham-Book"/>
          <w:sz w:val="16"/>
          <w:szCs w:val="16"/>
        </w:rPr>
        <w:t>See Glossary, Table 1.</w:t>
      </w:r>
    </w:p>
    <w:p w:rsidR="00FE172A" w:rsidRPr="00FD1914" w:rsidRDefault="00FE172A" w:rsidP="00FE172A">
      <w:pPr>
        <w:ind w:left="0" w:firstLine="0"/>
        <w:rPr>
          <w:rFonts w:ascii="Arial Narrow" w:hAnsi="Arial Narrow" w:cs="Gotham-Book"/>
          <w:sz w:val="9"/>
          <w:szCs w:val="9"/>
        </w:rPr>
      </w:pPr>
      <w:r w:rsidRPr="00FD1914">
        <w:rPr>
          <w:rFonts w:ascii="Arial Narrow" w:hAnsi="Arial Narrow" w:cs="Gotham-Book"/>
          <w:sz w:val="9"/>
          <w:szCs w:val="9"/>
        </w:rPr>
        <w:t>3</w:t>
      </w:r>
      <w:r w:rsidRPr="00FD1914">
        <w:rPr>
          <w:rFonts w:ascii="Arial Narrow" w:hAnsi="Arial Narrow" w:cs="Gotham-Book"/>
          <w:sz w:val="16"/>
          <w:szCs w:val="16"/>
        </w:rPr>
        <w:t>Students need not use formal terms for these properties.</w:t>
      </w:r>
    </w:p>
    <w:p w:rsidR="001208BA" w:rsidRPr="00FD1914" w:rsidRDefault="00FE172A" w:rsidP="00E33DFE">
      <w:pPr>
        <w:ind w:left="0" w:firstLine="0"/>
        <w:rPr>
          <w:rFonts w:ascii="Arial Narrow" w:hAnsi="Arial Narrow"/>
          <w:sz w:val="20"/>
          <w:szCs w:val="20"/>
        </w:rPr>
      </w:pPr>
      <w:r w:rsidRPr="00FD1914">
        <w:rPr>
          <w:rFonts w:ascii="Arial Narrow" w:hAnsi="Arial Narrow" w:cs="Gotham-Book"/>
          <w:sz w:val="9"/>
          <w:szCs w:val="9"/>
        </w:rPr>
        <w:t>4</w:t>
      </w:r>
      <w:r w:rsidRPr="00FD1914">
        <w:rPr>
          <w:rFonts w:ascii="Arial Narrow" w:hAnsi="Arial Narrow" w:cs="Gotham-Book"/>
          <w:sz w:val="16"/>
          <w:szCs w:val="16"/>
        </w:rPr>
        <w:t>Students do not need to learn formal names such as “right rectangular prism.”</w:t>
      </w:r>
    </w:p>
    <w:sectPr w:rsidR="001208BA" w:rsidRPr="00FD1914" w:rsidSect="001A580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B57"/>
    <w:multiLevelType w:val="hybridMultilevel"/>
    <w:tmpl w:val="BEB0E444"/>
    <w:lvl w:ilvl="0" w:tplc="BE7ADE32">
      <w:start w:val="1"/>
      <w:numFmt w:val="decimal"/>
      <w:lvlText w:val="%1."/>
      <w:lvlJc w:val="left"/>
      <w:pPr>
        <w:ind w:left="720" w:hanging="360"/>
      </w:pPr>
      <w:rPr>
        <w:rFonts w:ascii="Gotham-Book" w:hAnsi="Gotham-Book" w:cs="Gotham-Book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56AFB"/>
    <w:multiLevelType w:val="hybridMultilevel"/>
    <w:tmpl w:val="1E004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65F1"/>
    <w:multiLevelType w:val="hybridMultilevel"/>
    <w:tmpl w:val="3BFEC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A3CB2"/>
    <w:multiLevelType w:val="hybridMultilevel"/>
    <w:tmpl w:val="72ACB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30096"/>
    <w:multiLevelType w:val="hybridMultilevel"/>
    <w:tmpl w:val="2DAEE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7535"/>
    <w:multiLevelType w:val="hybridMultilevel"/>
    <w:tmpl w:val="9C5A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08BA"/>
    <w:rsid w:val="00022257"/>
    <w:rsid w:val="000D13D2"/>
    <w:rsid w:val="001208BA"/>
    <w:rsid w:val="001A580C"/>
    <w:rsid w:val="00210D43"/>
    <w:rsid w:val="00237038"/>
    <w:rsid w:val="00244C2D"/>
    <w:rsid w:val="00280A57"/>
    <w:rsid w:val="002A6E07"/>
    <w:rsid w:val="002B3642"/>
    <w:rsid w:val="003B3987"/>
    <w:rsid w:val="003C7715"/>
    <w:rsid w:val="00400791"/>
    <w:rsid w:val="004A7EBD"/>
    <w:rsid w:val="004B1958"/>
    <w:rsid w:val="004C46BB"/>
    <w:rsid w:val="005001EA"/>
    <w:rsid w:val="00567D10"/>
    <w:rsid w:val="00583A52"/>
    <w:rsid w:val="005B38F0"/>
    <w:rsid w:val="00622B6B"/>
    <w:rsid w:val="006260E7"/>
    <w:rsid w:val="00640217"/>
    <w:rsid w:val="00674688"/>
    <w:rsid w:val="00691A02"/>
    <w:rsid w:val="00691F02"/>
    <w:rsid w:val="006A3CDF"/>
    <w:rsid w:val="006D3E80"/>
    <w:rsid w:val="0070107E"/>
    <w:rsid w:val="007300EF"/>
    <w:rsid w:val="007570EA"/>
    <w:rsid w:val="007637F5"/>
    <w:rsid w:val="00766FE5"/>
    <w:rsid w:val="0076760B"/>
    <w:rsid w:val="00781A43"/>
    <w:rsid w:val="007D2AE6"/>
    <w:rsid w:val="007E4935"/>
    <w:rsid w:val="0083088D"/>
    <w:rsid w:val="00831474"/>
    <w:rsid w:val="008B5818"/>
    <w:rsid w:val="00912004"/>
    <w:rsid w:val="009123AD"/>
    <w:rsid w:val="00920903"/>
    <w:rsid w:val="009F4AE2"/>
    <w:rsid w:val="00A2388F"/>
    <w:rsid w:val="00A541BA"/>
    <w:rsid w:val="00A84756"/>
    <w:rsid w:val="00AA2A47"/>
    <w:rsid w:val="00B214E0"/>
    <w:rsid w:val="00B32EBF"/>
    <w:rsid w:val="00B52139"/>
    <w:rsid w:val="00BA7C8D"/>
    <w:rsid w:val="00BC6F2D"/>
    <w:rsid w:val="00C53A16"/>
    <w:rsid w:val="00C702D2"/>
    <w:rsid w:val="00C94F7B"/>
    <w:rsid w:val="00CD05AD"/>
    <w:rsid w:val="00CE31AF"/>
    <w:rsid w:val="00CF6C39"/>
    <w:rsid w:val="00D56D8B"/>
    <w:rsid w:val="00D62FE8"/>
    <w:rsid w:val="00DA2022"/>
    <w:rsid w:val="00DC4C5E"/>
    <w:rsid w:val="00E33DFE"/>
    <w:rsid w:val="00EA1D5F"/>
    <w:rsid w:val="00EC0D0B"/>
    <w:rsid w:val="00F661FD"/>
    <w:rsid w:val="00FD1914"/>
    <w:rsid w:val="00FE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07"/>
    <w:pPr>
      <w:spacing w:after="0" w:line="240" w:lineRule="auto"/>
      <w:ind w:left="432" w:hanging="432"/>
    </w:pPr>
    <w:rPr>
      <w:rFonts w:ascii="Berlin Sans FB" w:hAnsi="Berlin Sans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47</cp:revision>
  <dcterms:created xsi:type="dcterms:W3CDTF">2011-02-17T15:17:00Z</dcterms:created>
  <dcterms:modified xsi:type="dcterms:W3CDTF">2011-06-27T18:35:00Z</dcterms:modified>
</cp:coreProperties>
</file>