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B14" w:rsidRDefault="00AF5B14" w:rsidP="00AF5B14">
      <w:pPr>
        <w:pStyle w:val="Title"/>
        <w:spacing w:after="120"/>
        <w:jc w:val="left"/>
        <w:rPr>
          <w:rFonts w:ascii="Arial" w:hAnsi="Arial"/>
          <w:sz w:val="32"/>
          <w:szCs w:val="36"/>
        </w:rPr>
      </w:pPr>
      <w:bookmarkStart w:id="0" w:name="_GoBack"/>
      <w:bookmarkEnd w:id="0"/>
      <w:r>
        <w:rPr>
          <w:rFonts w:ascii="Arial" w:hAnsi="Arial"/>
          <w:sz w:val="32"/>
          <w:szCs w:val="36"/>
        </w:rPr>
        <w:t>dRUG fREE wORKPLACE</w:t>
      </w:r>
    </w:p>
    <w:p w:rsidR="00AF5B14" w:rsidRDefault="00AF5B14" w:rsidP="00AF5B14">
      <w:pPr>
        <w:pStyle w:val="BodyTextJ"/>
        <w:tabs>
          <w:tab w:val="left" w:pos="1080"/>
        </w:tabs>
        <w:spacing w:after="0"/>
        <w:ind w:left="1080" w:hanging="1080"/>
        <w:rPr>
          <w:rFonts w:ascii="Arial" w:hAnsi="Arial"/>
          <w:sz w:val="18"/>
          <w:szCs w:val="18"/>
        </w:rPr>
      </w:pPr>
    </w:p>
    <w:p w:rsidR="00AF5B14" w:rsidRDefault="00AF5B14" w:rsidP="00AF5B14">
      <w:pPr>
        <w:pStyle w:val="BodyTextJ"/>
        <w:tabs>
          <w:tab w:val="left" w:pos="1080"/>
        </w:tabs>
        <w:spacing w:after="0"/>
        <w:ind w:left="1080" w:hanging="1080"/>
        <w:rPr>
          <w:rFonts w:ascii="Arial" w:hAnsi="Arial"/>
          <w:sz w:val="18"/>
          <w:szCs w:val="18"/>
        </w:rPr>
      </w:pPr>
    </w:p>
    <w:p w:rsidR="00AF5B14" w:rsidRDefault="00AF5B14" w:rsidP="00AF5B14">
      <w:pPr>
        <w:pStyle w:val="BodyTextJ"/>
        <w:tabs>
          <w:tab w:val="left" w:pos="1080"/>
        </w:tabs>
        <w:spacing w:after="0"/>
        <w:ind w:left="1080" w:hanging="1080"/>
        <w:rPr>
          <w:rFonts w:ascii="Arial" w:hAnsi="Arial"/>
          <w:sz w:val="18"/>
          <w:szCs w:val="18"/>
        </w:rPr>
      </w:pPr>
      <w:r>
        <w:rPr>
          <w:rFonts w:ascii="Arial" w:hAnsi="Arial"/>
          <w:sz w:val="18"/>
          <w:szCs w:val="18"/>
        </w:rPr>
        <w:t>Reference:</w:t>
      </w:r>
      <w:r>
        <w:rPr>
          <w:rFonts w:ascii="Arial" w:hAnsi="Arial"/>
          <w:sz w:val="18"/>
          <w:szCs w:val="18"/>
        </w:rPr>
        <w:tab/>
        <w:t>MCL 37.1211(a); 20 USC §§ 5812, 7114; 41 USC § 702; 42 USC §§ 12114, 12210; 28 CFR § 35.131; 29 CFR §§ 825.112, 1630.3; Drug and alcohol testing for persons who operate commercial motor vehicles, 49 CFR §§ 382.121, 382.401, 382.601</w:t>
      </w:r>
    </w:p>
    <w:p w:rsidR="00AF5B14" w:rsidRDefault="00AF5B14" w:rsidP="00AF5B14">
      <w:pPr>
        <w:pStyle w:val="BodyTextNSAJ"/>
        <w:rPr>
          <w:rFonts w:ascii="Arial" w:hAnsi="Arial" w:cs="Arial"/>
        </w:rPr>
      </w:pPr>
    </w:p>
    <w:p w:rsidR="00AF5B14" w:rsidRDefault="00AF5B14" w:rsidP="00AF5B14">
      <w:pPr>
        <w:pStyle w:val="BodyTextNSAJ"/>
        <w:rPr>
          <w:rFonts w:ascii="Arial" w:hAnsi="Arial" w:cs="Arial"/>
          <w:sz w:val="22"/>
          <w:szCs w:val="22"/>
        </w:rPr>
      </w:pPr>
      <w:r>
        <w:rPr>
          <w:rFonts w:ascii="Arial" w:hAnsi="Arial" w:cs="Arial"/>
          <w:sz w:val="22"/>
          <w:szCs w:val="22"/>
        </w:rPr>
        <w:t>The use, manufacture, possession, distribution, or dispensation of alcoholic liquor or the illegal use, manufacture, possession, distribution or dispensation of drugs or drug paraphernalia is strictly prohibited on Academy property, Academy transportation, or at Academy-sponsored events.  The Academy shall maintain a drug-free environment at all times, and shall constitute a drug-free workplace.</w:t>
      </w:r>
    </w:p>
    <w:p w:rsidR="00AF5B14" w:rsidRDefault="00AF5B14" w:rsidP="00AF5B14">
      <w:pPr>
        <w:pStyle w:val="BodyTextNSAJ"/>
        <w:rPr>
          <w:rFonts w:ascii="Arial" w:hAnsi="Arial" w:cs="Arial"/>
          <w:sz w:val="22"/>
          <w:szCs w:val="22"/>
        </w:rPr>
      </w:pPr>
    </w:p>
    <w:p w:rsidR="00AF5B14" w:rsidRDefault="00AF5B14" w:rsidP="00AF5B14">
      <w:pPr>
        <w:pStyle w:val="BodyTextNSAJ"/>
        <w:rPr>
          <w:rFonts w:ascii="Arial" w:hAnsi="Arial" w:cs="Arial"/>
          <w:sz w:val="22"/>
          <w:szCs w:val="22"/>
        </w:rPr>
      </w:pPr>
      <w:r>
        <w:rPr>
          <w:rFonts w:ascii="Arial" w:hAnsi="Arial" w:cs="Arial"/>
          <w:sz w:val="22"/>
          <w:szCs w:val="22"/>
        </w:rPr>
        <w:t xml:space="preserve">Staff found in possession of alcohol or illegal drugs (including drug paraphernalia), or found to be under the influence of such substances, shall be subject to employee discipline, up to and including possible termination of employment, in accordance with applicable law, regardless of whether that employee is presently taking leave pursuant to the Family and Medical Leave Act.  </w:t>
      </w:r>
    </w:p>
    <w:p w:rsidR="00AF5B14" w:rsidRDefault="00AF5B14" w:rsidP="00AF5B14">
      <w:pPr>
        <w:pStyle w:val="BodyTextNSAJ"/>
        <w:rPr>
          <w:rFonts w:ascii="Arial" w:hAnsi="Arial" w:cs="Arial"/>
          <w:sz w:val="22"/>
          <w:szCs w:val="22"/>
        </w:rPr>
      </w:pPr>
    </w:p>
    <w:p w:rsidR="00AF5B14" w:rsidRDefault="00AF5B14" w:rsidP="00AF5B14">
      <w:pPr>
        <w:pStyle w:val="BodyTextNSAJ"/>
        <w:rPr>
          <w:rFonts w:ascii="Arial" w:hAnsi="Arial" w:cs="Arial"/>
          <w:sz w:val="22"/>
          <w:szCs w:val="22"/>
        </w:rPr>
      </w:pPr>
      <w:r>
        <w:rPr>
          <w:rFonts w:ascii="Arial" w:hAnsi="Arial" w:cs="Arial"/>
          <w:sz w:val="22"/>
          <w:szCs w:val="22"/>
        </w:rPr>
        <w:t xml:space="preserve">The </w:t>
      </w:r>
      <w:r>
        <w:rPr>
          <w:rFonts w:ascii="Arial" w:hAnsi="Arial" w:cs="Arial"/>
          <w:b/>
          <w:snapToGrid w:val="0"/>
          <w:color w:val="000000"/>
          <w:sz w:val="22"/>
          <w:szCs w:val="22"/>
        </w:rPr>
        <w:t>[ ] Educational Service Provider</w:t>
      </w:r>
      <w:r>
        <w:rPr>
          <w:rFonts w:ascii="Arial" w:hAnsi="Arial" w:cs="Arial"/>
          <w:b/>
          <w:snapToGrid w:val="0"/>
          <w:color w:val="000000"/>
          <w:szCs w:val="22"/>
        </w:rPr>
        <w:t xml:space="preserve"> [ ] </w:t>
      </w:r>
      <w:r>
        <w:rPr>
          <w:rFonts w:ascii="Arial" w:hAnsi="Arial" w:cs="Arial"/>
          <w:b/>
          <w:sz w:val="22"/>
          <w:szCs w:val="22"/>
        </w:rPr>
        <w:t>Academy</w:t>
      </w:r>
      <w:r>
        <w:rPr>
          <w:rFonts w:ascii="Arial" w:hAnsi="Arial" w:cs="Arial"/>
          <w:sz w:val="22"/>
          <w:szCs w:val="22"/>
        </w:rPr>
        <w:t xml:space="preserve"> administration shall establish a drug-free awareness program consistent with this policy and all applicable law.  Such a program may include reasonable guidelines and procedures designed to ensure that an individual who has formerly engaged in the illegal use of drugs is no longer engaging in the illegal use of drugs.  </w:t>
      </w:r>
    </w:p>
    <w:p w:rsidR="00AF5B14" w:rsidRDefault="00AF5B14" w:rsidP="00AF5B14">
      <w:pPr>
        <w:pStyle w:val="BodyTextNSAJ"/>
        <w:rPr>
          <w:rFonts w:ascii="Arial" w:hAnsi="Arial" w:cs="Arial"/>
          <w:sz w:val="22"/>
          <w:szCs w:val="22"/>
        </w:rPr>
      </w:pPr>
    </w:p>
    <w:p w:rsidR="00AF5B14" w:rsidRDefault="00AF5B14" w:rsidP="00AF5B14">
      <w:pPr>
        <w:pStyle w:val="BodyTextNSAJ"/>
        <w:rPr>
          <w:rFonts w:ascii="Arial" w:hAnsi="Arial" w:cs="Arial"/>
          <w:sz w:val="22"/>
          <w:szCs w:val="22"/>
        </w:rPr>
      </w:pPr>
      <w:r>
        <w:rPr>
          <w:rFonts w:ascii="Arial" w:hAnsi="Arial" w:cs="Arial"/>
          <w:sz w:val="22"/>
          <w:szCs w:val="22"/>
        </w:rPr>
        <w:t>Staff shall be provided with a copy of the standards regarding alcoholic liquor and illegal drugs, including drug paraphernalia, and shall be informed that compliance with these standards is mandatory.</w:t>
      </w:r>
    </w:p>
    <w:p w:rsidR="00AF5B14" w:rsidRDefault="00AF5B14" w:rsidP="00AF5B14">
      <w:pPr>
        <w:pStyle w:val="BodyTextNSAJ"/>
        <w:rPr>
          <w:rFonts w:ascii="Arial" w:hAnsi="Arial" w:cs="Arial"/>
          <w:sz w:val="22"/>
          <w:szCs w:val="22"/>
        </w:rPr>
      </w:pPr>
    </w:p>
    <w:p w:rsidR="00AF5B14" w:rsidRDefault="00AF5B14" w:rsidP="00AF5B14">
      <w:pPr>
        <w:pStyle w:val="BodyTextNSAJ"/>
        <w:rPr>
          <w:rFonts w:ascii="Arial" w:hAnsi="Arial" w:cs="Arial"/>
          <w:sz w:val="22"/>
          <w:szCs w:val="22"/>
        </w:rPr>
      </w:pPr>
      <w:r>
        <w:rPr>
          <w:rFonts w:ascii="Arial" w:hAnsi="Arial" w:cs="Arial"/>
          <w:sz w:val="22"/>
          <w:szCs w:val="22"/>
        </w:rPr>
        <w:t xml:space="preserve">If the Academy operates transportation for students, the </w:t>
      </w:r>
      <w:r>
        <w:rPr>
          <w:rFonts w:ascii="Arial" w:hAnsi="Arial" w:cs="Arial"/>
          <w:b/>
          <w:snapToGrid w:val="0"/>
          <w:color w:val="000000"/>
          <w:sz w:val="22"/>
          <w:szCs w:val="22"/>
        </w:rPr>
        <w:t>[ ] Educational Service Provider</w:t>
      </w:r>
      <w:r>
        <w:rPr>
          <w:rFonts w:ascii="Arial" w:hAnsi="Arial" w:cs="Arial"/>
          <w:b/>
          <w:snapToGrid w:val="0"/>
          <w:color w:val="000000"/>
          <w:szCs w:val="22"/>
        </w:rPr>
        <w:t xml:space="preserve"> [ ] </w:t>
      </w:r>
      <w:r>
        <w:rPr>
          <w:rFonts w:ascii="Arial" w:hAnsi="Arial" w:cs="Arial"/>
          <w:b/>
          <w:sz w:val="22"/>
          <w:szCs w:val="22"/>
        </w:rPr>
        <w:t>Academy</w:t>
      </w:r>
      <w:r>
        <w:rPr>
          <w:rFonts w:ascii="Arial" w:hAnsi="Arial" w:cs="Arial"/>
          <w:sz w:val="22"/>
          <w:szCs w:val="22"/>
        </w:rPr>
        <w:t xml:space="preserve"> administration shall prepare guidelines regarding alcohol and illegal drug use applicable to transportation employees, and in conformance with applicable law, which may include drug or alcohol testing.</w:t>
      </w:r>
    </w:p>
    <w:p w:rsidR="00AF5B14" w:rsidRDefault="00AF5B14" w:rsidP="00AF5B14">
      <w:pPr>
        <w:pStyle w:val="BodyTextNSAJ"/>
        <w:rPr>
          <w:rFonts w:ascii="Arial" w:hAnsi="Arial" w:cs="Arial"/>
          <w:sz w:val="22"/>
          <w:szCs w:val="22"/>
        </w:rPr>
      </w:pPr>
    </w:p>
    <w:p w:rsidR="00AF5B14" w:rsidRDefault="00AF5B14" w:rsidP="00AF5B14">
      <w:pPr>
        <w:pStyle w:val="BodyTextNSAJ"/>
        <w:ind w:left="720" w:hanging="720"/>
        <w:rPr>
          <w:rFonts w:ascii="Arial" w:hAnsi="Arial" w:cs="Arial"/>
          <w:b/>
          <w:sz w:val="22"/>
          <w:szCs w:val="22"/>
        </w:rPr>
      </w:pPr>
      <w:r>
        <w:rPr>
          <w:rFonts w:ascii="Arial" w:hAnsi="Arial" w:cs="Arial"/>
          <w:b/>
          <w:sz w:val="22"/>
          <w:szCs w:val="22"/>
        </w:rPr>
        <w:t xml:space="preserve">[ ] </w:t>
      </w:r>
      <w:r>
        <w:rPr>
          <w:rFonts w:ascii="Arial" w:hAnsi="Arial" w:cs="Arial"/>
          <w:b/>
          <w:sz w:val="22"/>
          <w:szCs w:val="22"/>
        </w:rPr>
        <w:tab/>
        <w:t xml:space="preserve">The [ ] Educational Service Provider [ ] School Leader, employed by the Board, shall prepare Administrative Procedures to ensure full compliance with the statute and this policy.   </w:t>
      </w:r>
    </w:p>
    <w:p w:rsidR="002C4DA1" w:rsidRPr="00AF5B14" w:rsidRDefault="002C4DA1" w:rsidP="00AF5B14"/>
    <w:sectPr w:rsidR="002C4DA1" w:rsidRPr="00AF5B14" w:rsidSect="00CB332E">
      <w:headerReference w:type="even" r:id="rId7"/>
      <w:headerReference w:type="default" r:id="rId8"/>
      <w:footerReference w:type="even" r:id="rId9"/>
      <w:footerReference w:type="default" r:id="rId10"/>
      <w:headerReference w:type="first" r:id="rId11"/>
      <w:footerReference w:type="first" r:id="rId12"/>
      <w:pgSz w:w="12240" w:h="15840" w:code="1"/>
      <w:pgMar w:top="720" w:right="1296" w:bottom="720" w:left="1800" w:header="720" w:footer="36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AFF" w:rsidRDefault="00050AFF">
      <w:r>
        <w:separator/>
      </w:r>
    </w:p>
  </w:endnote>
  <w:endnote w:type="continuationSeparator" w:id="0">
    <w:p w:rsidR="00050AFF" w:rsidRDefault="0005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D9D" w:rsidRDefault="009F3D9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DAC" w:rsidRPr="005D304E" w:rsidRDefault="008C2DAC" w:rsidP="008C2DAC">
    <w:pPr>
      <w:pStyle w:val="Footer"/>
      <w:jc w:val="center"/>
      <w:rPr>
        <w:rFonts w:ascii="Arial" w:hAnsi="Arial" w:cs="Arial"/>
        <w:b w:val="0"/>
        <w:szCs w:val="22"/>
      </w:rPr>
    </w:pPr>
    <w:r w:rsidRPr="005D304E">
      <w:rPr>
        <w:rFonts w:ascii="Arial" w:hAnsi="Arial" w:cs="Arial"/>
        <w:b w:val="0"/>
        <w:szCs w:val="22"/>
      </w:rPr>
      <w:t>© National Charter Schools Institute</w:t>
    </w:r>
  </w:p>
  <w:p w:rsidR="009F3BCF" w:rsidRDefault="009F3BC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D9D" w:rsidRDefault="009F3D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AFF" w:rsidRDefault="00050AFF">
      <w:r>
        <w:separator/>
      </w:r>
    </w:p>
  </w:footnote>
  <w:footnote w:type="continuationSeparator" w:id="0">
    <w:p w:rsidR="00050AFF" w:rsidRDefault="00050A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D9D" w:rsidRDefault="009F3D9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1B" w:rsidRPr="008C2DAC" w:rsidRDefault="0007021B">
    <w:pPr>
      <w:tabs>
        <w:tab w:val="right" w:pos="9144"/>
      </w:tabs>
      <w:rPr>
        <w:rFonts w:ascii="Arial" w:hAnsi="Arial" w:cs="Arial"/>
        <w:snapToGrid w:val="0"/>
        <w:szCs w:val="22"/>
      </w:rPr>
    </w:pPr>
    <w:r w:rsidRPr="008C2DAC">
      <w:rPr>
        <w:rFonts w:ascii="Arial" w:hAnsi="Arial" w:cs="Arial"/>
        <w:snapToGrid w:val="0"/>
        <w:szCs w:val="22"/>
      </w:rPr>
      <w:t>BOARD OF DIRECTORS</w:t>
    </w:r>
    <w:r w:rsidRPr="008C2DAC">
      <w:rPr>
        <w:rFonts w:ascii="Arial" w:hAnsi="Arial" w:cs="Arial"/>
        <w:snapToGrid w:val="0"/>
        <w:szCs w:val="22"/>
      </w:rPr>
      <w:tab/>
    </w:r>
    <w:r w:rsidR="00812DBD" w:rsidRPr="008C2DAC">
      <w:rPr>
        <w:rFonts w:ascii="Arial" w:hAnsi="Arial" w:cs="Arial"/>
        <w:snapToGrid w:val="0"/>
        <w:szCs w:val="22"/>
      </w:rPr>
      <w:t>STAFF</w:t>
    </w:r>
  </w:p>
  <w:p w:rsidR="0007021B" w:rsidRPr="008C2DAC" w:rsidRDefault="00B81AEA">
    <w:pPr>
      <w:tabs>
        <w:tab w:val="right" w:pos="9144"/>
      </w:tabs>
      <w:rPr>
        <w:rFonts w:ascii="Arial" w:hAnsi="Arial" w:cs="Arial"/>
        <w:snapToGrid w:val="0"/>
        <w:szCs w:val="22"/>
      </w:rPr>
    </w:pPr>
    <w:r>
      <w:rPr>
        <w:rFonts w:ascii="Arial" w:hAnsi="Arial" w:cs="Arial"/>
        <w:snapToGrid w:val="0"/>
        <w:szCs w:val="22"/>
      </w:rPr>
      <w:t>Southwest Georgia STEM Charter</w:t>
    </w:r>
    <w:r w:rsidR="0007021B" w:rsidRPr="008C2DAC">
      <w:rPr>
        <w:rFonts w:ascii="Arial" w:hAnsi="Arial" w:cs="Arial"/>
        <w:snapToGrid w:val="0"/>
        <w:szCs w:val="22"/>
      </w:rPr>
      <w:tab/>
      <w:t xml:space="preserve">page </w:t>
    </w:r>
    <w:r w:rsidR="00F755FA" w:rsidRPr="008C2DAC">
      <w:rPr>
        <w:rFonts w:ascii="Arial" w:hAnsi="Arial" w:cs="Arial"/>
        <w:snapToGrid w:val="0"/>
        <w:szCs w:val="22"/>
      </w:rPr>
      <w:fldChar w:fldCharType="begin"/>
    </w:r>
    <w:r w:rsidR="0007021B" w:rsidRPr="008C2DAC">
      <w:rPr>
        <w:rFonts w:ascii="Arial" w:hAnsi="Arial" w:cs="Arial"/>
        <w:snapToGrid w:val="0"/>
        <w:szCs w:val="22"/>
      </w:rPr>
      <w:instrText xml:space="preserve"> PAGE </w:instrText>
    </w:r>
    <w:r w:rsidR="00F755FA" w:rsidRPr="008C2DAC">
      <w:rPr>
        <w:rFonts w:ascii="Arial" w:hAnsi="Arial" w:cs="Arial"/>
        <w:snapToGrid w:val="0"/>
        <w:szCs w:val="22"/>
      </w:rPr>
      <w:fldChar w:fldCharType="separate"/>
    </w:r>
    <w:r w:rsidR="00D75B54">
      <w:rPr>
        <w:rFonts w:ascii="Arial" w:hAnsi="Arial" w:cs="Arial"/>
        <w:noProof/>
        <w:snapToGrid w:val="0"/>
        <w:szCs w:val="22"/>
      </w:rPr>
      <w:t>1</w:t>
    </w:r>
    <w:r w:rsidR="00F755FA" w:rsidRPr="008C2DAC">
      <w:rPr>
        <w:rFonts w:ascii="Arial" w:hAnsi="Arial" w:cs="Arial"/>
        <w:snapToGrid w:val="0"/>
        <w:szCs w:val="22"/>
      </w:rPr>
      <w:fldChar w:fldCharType="end"/>
    </w:r>
    <w:r w:rsidR="0007021B" w:rsidRPr="008C2DAC">
      <w:rPr>
        <w:rFonts w:ascii="Arial" w:hAnsi="Arial" w:cs="Arial"/>
        <w:snapToGrid w:val="0"/>
        <w:szCs w:val="22"/>
      </w:rPr>
      <w:t xml:space="preserve"> of </w:t>
    </w:r>
    <w:r w:rsidR="00F755FA" w:rsidRPr="008C2DAC">
      <w:rPr>
        <w:rFonts w:ascii="Arial" w:hAnsi="Arial" w:cs="Arial"/>
        <w:snapToGrid w:val="0"/>
        <w:szCs w:val="22"/>
      </w:rPr>
      <w:fldChar w:fldCharType="begin"/>
    </w:r>
    <w:r w:rsidR="0007021B" w:rsidRPr="008C2DAC">
      <w:rPr>
        <w:rFonts w:ascii="Arial" w:hAnsi="Arial" w:cs="Arial"/>
        <w:snapToGrid w:val="0"/>
        <w:szCs w:val="22"/>
      </w:rPr>
      <w:instrText xml:space="preserve"> SECTIONPAGES  </w:instrText>
    </w:r>
    <w:r w:rsidR="00F755FA" w:rsidRPr="008C2DAC">
      <w:rPr>
        <w:rFonts w:ascii="Arial" w:hAnsi="Arial" w:cs="Arial"/>
        <w:snapToGrid w:val="0"/>
        <w:szCs w:val="22"/>
      </w:rPr>
      <w:fldChar w:fldCharType="separate"/>
    </w:r>
    <w:r w:rsidR="00D75B54">
      <w:rPr>
        <w:rFonts w:ascii="Arial" w:hAnsi="Arial" w:cs="Arial"/>
        <w:noProof/>
        <w:snapToGrid w:val="0"/>
        <w:szCs w:val="22"/>
      </w:rPr>
      <w:t>1</w:t>
    </w:r>
    <w:r w:rsidR="00F755FA" w:rsidRPr="008C2DAC">
      <w:rPr>
        <w:rFonts w:ascii="Arial" w:hAnsi="Arial" w:cs="Arial"/>
        <w:snapToGrid w:val="0"/>
        <w:szCs w:val="22"/>
      </w:rPr>
      <w:fldChar w:fldCharType="end"/>
    </w:r>
  </w:p>
  <w:p w:rsidR="0007021B" w:rsidRPr="00AC68F6" w:rsidRDefault="0007021B">
    <w:pPr>
      <w:tabs>
        <w:tab w:val="right" w:pos="9144"/>
      </w:tabs>
      <w:rPr>
        <w:rFonts w:ascii="Times New Roman" w:hAnsi="Times New Roman"/>
        <w:snapToGrid w:val="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D9D" w:rsidRDefault="009F3D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A34C9"/>
    <w:multiLevelType w:val="singleLevel"/>
    <w:tmpl w:val="B95A54B2"/>
    <w:lvl w:ilvl="0">
      <w:start w:val="1"/>
      <w:numFmt w:val="bullet"/>
      <w:pStyle w:val="Bullet"/>
      <w:lvlText w:val=""/>
      <w:lvlJc w:val="left"/>
      <w:pPr>
        <w:tabs>
          <w:tab w:val="num" w:pos="360"/>
        </w:tabs>
        <w:ind w:left="360" w:hanging="360"/>
      </w:pPr>
      <w:rPr>
        <w:rFonts w:ascii="Symbol" w:hAnsi="Symbol" w:hint="default"/>
      </w:rPr>
    </w:lvl>
  </w:abstractNum>
  <w:abstractNum w:abstractNumId="1" w15:restartNumberingAfterBreak="0">
    <w:nsid w:val="1C702DB8"/>
    <w:multiLevelType w:val="hybridMultilevel"/>
    <w:tmpl w:val="4B961C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6B49B0"/>
    <w:multiLevelType w:val="singleLevel"/>
    <w:tmpl w:val="73D2B1FC"/>
    <w:lvl w:ilvl="0">
      <w:start w:val="1"/>
      <w:numFmt w:val="upperLetter"/>
      <w:lvlText w:val="%1."/>
      <w:lvlJc w:val="left"/>
      <w:pPr>
        <w:tabs>
          <w:tab w:val="num" w:pos="1728"/>
        </w:tabs>
        <w:ind w:left="1728" w:hanging="720"/>
      </w:pPr>
      <w:rPr>
        <w:rFonts w:hint="default"/>
      </w:rPr>
    </w:lvl>
  </w:abstractNum>
  <w:abstractNum w:abstractNumId="3" w15:restartNumberingAfterBreak="0">
    <w:nsid w:val="70F66702"/>
    <w:multiLevelType w:val="singleLevel"/>
    <w:tmpl w:val="DED08B8A"/>
    <w:lvl w:ilvl="0">
      <w:start w:val="1"/>
      <w:numFmt w:val="upperLetter"/>
      <w:lvlText w:val="%1."/>
      <w:lvlJc w:val="left"/>
      <w:pPr>
        <w:tabs>
          <w:tab w:val="num" w:pos="1728"/>
        </w:tabs>
        <w:ind w:left="1728" w:hanging="72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13"/>
    <w:rsid w:val="00000CB9"/>
    <w:rsid w:val="00040CD2"/>
    <w:rsid w:val="000452CA"/>
    <w:rsid w:val="00047AF2"/>
    <w:rsid w:val="00050AFF"/>
    <w:rsid w:val="0007021B"/>
    <w:rsid w:val="00072067"/>
    <w:rsid w:val="000817D5"/>
    <w:rsid w:val="0009248C"/>
    <w:rsid w:val="00094D53"/>
    <w:rsid w:val="000B53A4"/>
    <w:rsid w:val="000C7655"/>
    <w:rsid w:val="000E236A"/>
    <w:rsid w:val="000E4201"/>
    <w:rsid w:val="000E5C97"/>
    <w:rsid w:val="000E7A6D"/>
    <w:rsid w:val="000F1222"/>
    <w:rsid w:val="000F6BC9"/>
    <w:rsid w:val="0010737C"/>
    <w:rsid w:val="0011488D"/>
    <w:rsid w:val="0011584A"/>
    <w:rsid w:val="00122A1E"/>
    <w:rsid w:val="00126997"/>
    <w:rsid w:val="0013153D"/>
    <w:rsid w:val="00133295"/>
    <w:rsid w:val="00145F74"/>
    <w:rsid w:val="00176902"/>
    <w:rsid w:val="00182FBF"/>
    <w:rsid w:val="001A70F0"/>
    <w:rsid w:val="001C76F7"/>
    <w:rsid w:val="001D15FD"/>
    <w:rsid w:val="001D4742"/>
    <w:rsid w:val="001E6D35"/>
    <w:rsid w:val="001F4587"/>
    <w:rsid w:val="001F6CE2"/>
    <w:rsid w:val="00213868"/>
    <w:rsid w:val="00224C82"/>
    <w:rsid w:val="00236EC9"/>
    <w:rsid w:val="00242813"/>
    <w:rsid w:val="00243BFE"/>
    <w:rsid w:val="0025488C"/>
    <w:rsid w:val="00275C08"/>
    <w:rsid w:val="002832A3"/>
    <w:rsid w:val="002A15CE"/>
    <w:rsid w:val="002C4DA1"/>
    <w:rsid w:val="002D53CA"/>
    <w:rsid w:val="002D5985"/>
    <w:rsid w:val="002D682B"/>
    <w:rsid w:val="00312A93"/>
    <w:rsid w:val="003A2BFD"/>
    <w:rsid w:val="003D217A"/>
    <w:rsid w:val="003E69F9"/>
    <w:rsid w:val="003F6B63"/>
    <w:rsid w:val="003F6EA0"/>
    <w:rsid w:val="00407ED4"/>
    <w:rsid w:val="0041593D"/>
    <w:rsid w:val="00424B2F"/>
    <w:rsid w:val="00437982"/>
    <w:rsid w:val="00477F23"/>
    <w:rsid w:val="00485F65"/>
    <w:rsid w:val="004E4EF5"/>
    <w:rsid w:val="00506E89"/>
    <w:rsid w:val="00512C85"/>
    <w:rsid w:val="00527D98"/>
    <w:rsid w:val="00531029"/>
    <w:rsid w:val="005313D6"/>
    <w:rsid w:val="005318A5"/>
    <w:rsid w:val="0053233B"/>
    <w:rsid w:val="00532B45"/>
    <w:rsid w:val="00562642"/>
    <w:rsid w:val="005630AA"/>
    <w:rsid w:val="00576EDC"/>
    <w:rsid w:val="005A6F37"/>
    <w:rsid w:val="005C5C26"/>
    <w:rsid w:val="005D2DF1"/>
    <w:rsid w:val="005D544C"/>
    <w:rsid w:val="00601FE5"/>
    <w:rsid w:val="00606311"/>
    <w:rsid w:val="00613DEB"/>
    <w:rsid w:val="00626164"/>
    <w:rsid w:val="00630345"/>
    <w:rsid w:val="006436FA"/>
    <w:rsid w:val="0064545C"/>
    <w:rsid w:val="006528C5"/>
    <w:rsid w:val="006537CD"/>
    <w:rsid w:val="00661CB9"/>
    <w:rsid w:val="00674742"/>
    <w:rsid w:val="00676E15"/>
    <w:rsid w:val="00692526"/>
    <w:rsid w:val="006C4F23"/>
    <w:rsid w:val="006D0E58"/>
    <w:rsid w:val="006E4D26"/>
    <w:rsid w:val="0071047D"/>
    <w:rsid w:val="00711F7F"/>
    <w:rsid w:val="007549DD"/>
    <w:rsid w:val="00761BD5"/>
    <w:rsid w:val="007626C3"/>
    <w:rsid w:val="007639EB"/>
    <w:rsid w:val="00786C6B"/>
    <w:rsid w:val="00787426"/>
    <w:rsid w:val="007D21C2"/>
    <w:rsid w:val="007D5ED7"/>
    <w:rsid w:val="007F6201"/>
    <w:rsid w:val="007F6246"/>
    <w:rsid w:val="00812147"/>
    <w:rsid w:val="008122B1"/>
    <w:rsid w:val="00812DBD"/>
    <w:rsid w:val="00816311"/>
    <w:rsid w:val="00835421"/>
    <w:rsid w:val="00836DF3"/>
    <w:rsid w:val="0083765E"/>
    <w:rsid w:val="0085321B"/>
    <w:rsid w:val="00871520"/>
    <w:rsid w:val="00872588"/>
    <w:rsid w:val="008756CD"/>
    <w:rsid w:val="0088221E"/>
    <w:rsid w:val="008B493C"/>
    <w:rsid w:val="008B7F0E"/>
    <w:rsid w:val="008C2DAC"/>
    <w:rsid w:val="008D7029"/>
    <w:rsid w:val="008E2E4A"/>
    <w:rsid w:val="00910DE5"/>
    <w:rsid w:val="00944183"/>
    <w:rsid w:val="00951151"/>
    <w:rsid w:val="009600E3"/>
    <w:rsid w:val="00971D68"/>
    <w:rsid w:val="00980903"/>
    <w:rsid w:val="00993120"/>
    <w:rsid w:val="009A2887"/>
    <w:rsid w:val="009A2C12"/>
    <w:rsid w:val="009B15DC"/>
    <w:rsid w:val="009F3BCF"/>
    <w:rsid w:val="009F3D9D"/>
    <w:rsid w:val="00A04F93"/>
    <w:rsid w:val="00A21B50"/>
    <w:rsid w:val="00A37C6F"/>
    <w:rsid w:val="00A45C8B"/>
    <w:rsid w:val="00A56B23"/>
    <w:rsid w:val="00A5780F"/>
    <w:rsid w:val="00A578CE"/>
    <w:rsid w:val="00A86EC9"/>
    <w:rsid w:val="00AB4569"/>
    <w:rsid w:val="00AC559C"/>
    <w:rsid w:val="00AC68F6"/>
    <w:rsid w:val="00AE60EB"/>
    <w:rsid w:val="00AF5B14"/>
    <w:rsid w:val="00B25DBA"/>
    <w:rsid w:val="00B33F72"/>
    <w:rsid w:val="00B35303"/>
    <w:rsid w:val="00B3574D"/>
    <w:rsid w:val="00B66234"/>
    <w:rsid w:val="00B73ADD"/>
    <w:rsid w:val="00B74D86"/>
    <w:rsid w:val="00B81AEA"/>
    <w:rsid w:val="00B9435F"/>
    <w:rsid w:val="00BA3A3E"/>
    <w:rsid w:val="00BA6329"/>
    <w:rsid w:val="00BE15C9"/>
    <w:rsid w:val="00BE6A69"/>
    <w:rsid w:val="00C0475B"/>
    <w:rsid w:val="00C14E94"/>
    <w:rsid w:val="00C41944"/>
    <w:rsid w:val="00C60C35"/>
    <w:rsid w:val="00C92531"/>
    <w:rsid w:val="00C9637E"/>
    <w:rsid w:val="00CB332E"/>
    <w:rsid w:val="00CC4DA1"/>
    <w:rsid w:val="00CC7BB5"/>
    <w:rsid w:val="00CE31AD"/>
    <w:rsid w:val="00CF003D"/>
    <w:rsid w:val="00D00960"/>
    <w:rsid w:val="00D11FB5"/>
    <w:rsid w:val="00D12FC6"/>
    <w:rsid w:val="00D1681A"/>
    <w:rsid w:val="00D44C5F"/>
    <w:rsid w:val="00D670F7"/>
    <w:rsid w:val="00D71CDB"/>
    <w:rsid w:val="00D727A9"/>
    <w:rsid w:val="00D75B54"/>
    <w:rsid w:val="00DA270E"/>
    <w:rsid w:val="00DA6254"/>
    <w:rsid w:val="00DB4F33"/>
    <w:rsid w:val="00E05CAE"/>
    <w:rsid w:val="00E178A5"/>
    <w:rsid w:val="00E221A6"/>
    <w:rsid w:val="00E43C4E"/>
    <w:rsid w:val="00E67ACC"/>
    <w:rsid w:val="00E734EA"/>
    <w:rsid w:val="00E73DB1"/>
    <w:rsid w:val="00E75A1D"/>
    <w:rsid w:val="00ED2EB5"/>
    <w:rsid w:val="00F00884"/>
    <w:rsid w:val="00F05950"/>
    <w:rsid w:val="00F076D4"/>
    <w:rsid w:val="00F27426"/>
    <w:rsid w:val="00F33ECD"/>
    <w:rsid w:val="00F5136A"/>
    <w:rsid w:val="00F51CD6"/>
    <w:rsid w:val="00F53DC6"/>
    <w:rsid w:val="00F755FA"/>
    <w:rsid w:val="00F9346F"/>
    <w:rsid w:val="00F93B26"/>
    <w:rsid w:val="00F9474D"/>
    <w:rsid w:val="00FB1024"/>
    <w:rsid w:val="00FD16EA"/>
    <w:rsid w:val="00FE36E5"/>
    <w:rsid w:val="00FF5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DED5B36B-9B8A-4836-8639-08AEE276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Bookman Old Style" w:hAnsi="Bookman Old Style"/>
      <w:sz w:val="22"/>
    </w:rPr>
  </w:style>
  <w:style w:type="paragraph" w:styleId="Heading1">
    <w:name w:val="heading 1"/>
    <w:basedOn w:val="Normal"/>
    <w:next w:val="Normal"/>
    <w:qFormat/>
    <w:pPr>
      <w:keepNext/>
      <w:spacing w:after="60"/>
      <w:jc w:val="center"/>
      <w:outlineLvl w:val="0"/>
    </w:pPr>
    <w:rPr>
      <w:color w:val="000080"/>
      <w:kern w:val="28"/>
      <w:sz w:val="24"/>
      <w:u w:val="single"/>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180" w:after="60"/>
      <w:outlineLvl w:val="2"/>
    </w:pPr>
    <w:rPr>
      <w:b/>
      <w:i/>
    </w:rPr>
  </w:style>
  <w:style w:type="paragraph" w:styleId="Heading4">
    <w:name w:val="heading 4"/>
    <w:basedOn w:val="Normal"/>
    <w:next w:val="Normal"/>
    <w:qFormat/>
    <w:pPr>
      <w:keepNext/>
      <w:outlineLvl w:val="3"/>
    </w:pPr>
    <w:rPr>
      <w:rFonts w:ascii="Arial" w:hAnsi="Arial"/>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sText">
    <w:name w:val="Italics Text"/>
    <w:rPr>
      <w:rFonts w:ascii="Bookman Old Style" w:hAnsi="Bookman Old Style"/>
      <w:i/>
      <w:sz w:val="22"/>
    </w:rPr>
  </w:style>
  <w:style w:type="paragraph" w:styleId="Footer">
    <w:name w:val="footer"/>
    <w:basedOn w:val="Normal"/>
    <w:pPr>
      <w:tabs>
        <w:tab w:val="center" w:pos="4320"/>
        <w:tab w:val="right" w:pos="8640"/>
      </w:tabs>
    </w:pPr>
    <w:rPr>
      <w:b/>
    </w:rPr>
  </w:style>
  <w:style w:type="paragraph" w:styleId="Header">
    <w:name w:val="header"/>
    <w:basedOn w:val="Normal"/>
    <w:pPr>
      <w:tabs>
        <w:tab w:val="center" w:pos="4320"/>
        <w:tab w:val="right" w:pos="8640"/>
      </w:tabs>
    </w:pPr>
    <w:rPr>
      <w:b/>
    </w:rPr>
  </w:style>
  <w:style w:type="paragraph" w:customStyle="1" w:styleId="Level6List">
    <w:name w:val="Level 6 List"/>
    <w:basedOn w:val="Normal"/>
    <w:pPr>
      <w:tabs>
        <w:tab w:val="left" w:pos="5328"/>
      </w:tabs>
      <w:ind w:left="5328" w:hanging="720"/>
    </w:pPr>
  </w:style>
  <w:style w:type="paragraph" w:customStyle="1" w:styleId="Bullet">
    <w:name w:val="Bullet"/>
    <w:basedOn w:val="Normal"/>
    <w:pPr>
      <w:keepNext/>
      <w:numPr>
        <w:numId w:val="1"/>
      </w:numPr>
    </w:pPr>
    <w:rPr>
      <w:snapToGrid w:val="0"/>
      <w:color w:val="000000"/>
    </w:rPr>
  </w:style>
  <w:style w:type="paragraph" w:customStyle="1" w:styleId="Level1List">
    <w:name w:val="Level 1 List"/>
    <w:basedOn w:val="Normal"/>
    <w:pPr>
      <w:keepNext/>
      <w:tabs>
        <w:tab w:val="left" w:pos="1728"/>
      </w:tabs>
      <w:ind w:left="1728" w:hanging="720"/>
    </w:pPr>
    <w:rPr>
      <w:snapToGrid w:val="0"/>
      <w:color w:val="000000"/>
    </w:rPr>
  </w:style>
  <w:style w:type="paragraph" w:customStyle="1" w:styleId="Level2List">
    <w:name w:val="Level 2 List"/>
    <w:basedOn w:val="Normal"/>
    <w:pPr>
      <w:keepNext/>
      <w:tabs>
        <w:tab w:val="left" w:pos="2448"/>
      </w:tabs>
      <w:ind w:left="2448" w:hanging="720"/>
    </w:pPr>
    <w:rPr>
      <w:snapToGrid w:val="0"/>
      <w:color w:val="000000"/>
    </w:rPr>
  </w:style>
  <w:style w:type="paragraph" w:customStyle="1" w:styleId="Level3List">
    <w:name w:val="Level 3 List"/>
    <w:basedOn w:val="Normal"/>
    <w:pPr>
      <w:keepNext/>
      <w:tabs>
        <w:tab w:val="left" w:pos="3168"/>
      </w:tabs>
      <w:ind w:left="3168" w:hanging="720"/>
    </w:pPr>
    <w:rPr>
      <w:snapToGrid w:val="0"/>
      <w:color w:val="000000"/>
    </w:rPr>
  </w:style>
  <w:style w:type="paragraph" w:customStyle="1" w:styleId="Level4List">
    <w:name w:val="Level 4 List"/>
    <w:basedOn w:val="Normal"/>
    <w:pPr>
      <w:keepNext/>
      <w:tabs>
        <w:tab w:val="left" w:pos="3888"/>
      </w:tabs>
      <w:ind w:left="3888" w:hanging="720"/>
    </w:pPr>
    <w:rPr>
      <w:snapToGrid w:val="0"/>
      <w:color w:val="000000"/>
    </w:rPr>
  </w:style>
  <w:style w:type="paragraph" w:customStyle="1" w:styleId="Level5List">
    <w:name w:val="Level 5 List"/>
    <w:basedOn w:val="Normal"/>
    <w:pPr>
      <w:keepNext/>
      <w:tabs>
        <w:tab w:val="left" w:pos="4608"/>
      </w:tabs>
      <w:ind w:left="4608" w:hanging="720"/>
    </w:pPr>
    <w:rPr>
      <w:snapToGrid w:val="0"/>
      <w:color w:val="000000"/>
    </w:rPr>
  </w:style>
  <w:style w:type="character" w:customStyle="1" w:styleId="BoldText">
    <w:name w:val="Bold Text"/>
    <w:rPr>
      <w:rFonts w:ascii="Bookman Old Style" w:hAnsi="Bookman Old Style"/>
      <w:b/>
      <w:sz w:val="22"/>
    </w:rPr>
  </w:style>
  <w:style w:type="paragraph" w:styleId="BodyTextIndent">
    <w:name w:val="Body Text Indent"/>
    <w:basedOn w:val="Normal"/>
    <w:pPr>
      <w:ind w:left="1890"/>
    </w:pPr>
  </w:style>
  <w:style w:type="character" w:customStyle="1" w:styleId="BoldItalicsText">
    <w:name w:val="Bold Italics Text"/>
    <w:rPr>
      <w:rFonts w:ascii="Bookman Old Style" w:hAnsi="Bookman Old Style"/>
      <w:b/>
      <w:i/>
      <w:sz w:val="22"/>
    </w:rPr>
  </w:style>
  <w:style w:type="character" w:customStyle="1" w:styleId="UnderlineText">
    <w:name w:val="Underline Text"/>
    <w:rPr>
      <w:rFonts w:ascii="Bookman Old Style" w:hAnsi="Bookman Old Style"/>
      <w:color w:val="auto"/>
      <w:sz w:val="22"/>
      <w:u w:val="single"/>
    </w:rPr>
  </w:style>
  <w:style w:type="paragraph" w:styleId="BodyTextIndent2">
    <w:name w:val="Body Text Indent 2"/>
    <w:basedOn w:val="Normal"/>
    <w:pPr>
      <w:tabs>
        <w:tab w:val="left" w:pos="1728"/>
        <w:tab w:val="left" w:pos="9360"/>
      </w:tabs>
      <w:ind w:left="1800"/>
    </w:pPr>
    <w:rPr>
      <w:snapToGrid w:val="0"/>
    </w:rPr>
  </w:style>
  <w:style w:type="paragraph" w:styleId="BodyText">
    <w:name w:val="Body Text"/>
    <w:basedOn w:val="Normal"/>
    <w:link w:val="BodyTextChar"/>
    <w:rPr>
      <w:b/>
    </w:rPr>
  </w:style>
  <w:style w:type="paragraph" w:styleId="BodyTextIndent3">
    <w:name w:val="Body Text Indent 3"/>
    <w:basedOn w:val="Normal"/>
    <w:pPr>
      <w:tabs>
        <w:tab w:val="left" w:pos="990"/>
        <w:tab w:val="left" w:pos="1728"/>
        <w:tab w:val="left" w:pos="2448"/>
        <w:tab w:val="left" w:pos="3168"/>
        <w:tab w:val="left" w:pos="3888"/>
        <w:tab w:val="left" w:pos="4608"/>
      </w:tabs>
      <w:ind w:left="990" w:hanging="990"/>
    </w:pPr>
    <w:rPr>
      <w:snapToGrid w:val="0"/>
    </w:rPr>
  </w:style>
  <w:style w:type="paragraph" w:styleId="BodyText2">
    <w:name w:val="Body Text 2"/>
    <w:basedOn w:val="Normal"/>
    <w:rsid w:val="00606311"/>
    <w:pPr>
      <w:spacing w:after="120" w:line="480" w:lineRule="auto"/>
    </w:pPr>
  </w:style>
  <w:style w:type="paragraph" w:styleId="BalloonText">
    <w:name w:val="Balloon Text"/>
    <w:basedOn w:val="Normal"/>
    <w:semiHidden/>
    <w:rsid w:val="00812147"/>
    <w:rPr>
      <w:rFonts w:ascii="Tahoma" w:hAnsi="Tahoma" w:cs="Tahoma"/>
      <w:sz w:val="16"/>
      <w:szCs w:val="16"/>
    </w:rPr>
  </w:style>
  <w:style w:type="paragraph" w:customStyle="1" w:styleId="Level2">
    <w:name w:val="Level 2"/>
    <w:rsid w:val="005313D6"/>
    <w:pPr>
      <w:ind w:left="1440"/>
    </w:pPr>
    <w:rPr>
      <w:snapToGrid w:val="0"/>
      <w:sz w:val="24"/>
    </w:rPr>
  </w:style>
  <w:style w:type="character" w:styleId="CommentReference">
    <w:name w:val="annotation reference"/>
    <w:semiHidden/>
    <w:rsid w:val="00FD16EA"/>
    <w:rPr>
      <w:sz w:val="16"/>
      <w:szCs w:val="16"/>
    </w:rPr>
  </w:style>
  <w:style w:type="paragraph" w:styleId="CommentText">
    <w:name w:val="annotation text"/>
    <w:basedOn w:val="Normal"/>
    <w:semiHidden/>
    <w:rsid w:val="00FD16EA"/>
    <w:rPr>
      <w:sz w:val="20"/>
    </w:rPr>
  </w:style>
  <w:style w:type="paragraph" w:styleId="CommentSubject">
    <w:name w:val="annotation subject"/>
    <w:basedOn w:val="CommentText"/>
    <w:next w:val="CommentText"/>
    <w:semiHidden/>
    <w:rsid w:val="00FD16EA"/>
    <w:rPr>
      <w:b/>
      <w:bCs/>
    </w:rPr>
  </w:style>
  <w:style w:type="paragraph" w:customStyle="1" w:styleId="BodyTextJ">
    <w:name w:val="Body Text J"/>
    <w:basedOn w:val="Normal"/>
    <w:rsid w:val="00F93B26"/>
    <w:pPr>
      <w:spacing w:after="240"/>
    </w:pPr>
    <w:rPr>
      <w:rFonts w:ascii="Times New Roman" w:hAnsi="Times New Roman"/>
      <w:sz w:val="24"/>
      <w:szCs w:val="24"/>
    </w:rPr>
  </w:style>
  <w:style w:type="paragraph" w:customStyle="1" w:styleId="BodyTextNSAJ">
    <w:name w:val="Body Text NSA J"/>
    <w:basedOn w:val="Normal"/>
    <w:rsid w:val="00F93B26"/>
    <w:rPr>
      <w:rFonts w:ascii="Times New Roman" w:hAnsi="Times New Roman"/>
      <w:sz w:val="24"/>
      <w:szCs w:val="24"/>
    </w:rPr>
  </w:style>
  <w:style w:type="paragraph" w:styleId="Title">
    <w:name w:val="Title"/>
    <w:basedOn w:val="Normal"/>
    <w:next w:val="BodyTextFirstIndent"/>
    <w:link w:val="TitleChar"/>
    <w:qFormat/>
    <w:rsid w:val="00F93B26"/>
    <w:pPr>
      <w:keepNext/>
      <w:spacing w:after="240"/>
      <w:jc w:val="center"/>
      <w:outlineLvl w:val="0"/>
    </w:pPr>
    <w:rPr>
      <w:rFonts w:ascii="Times New Roman" w:hAnsi="Times New Roman" w:cs="Arial"/>
      <w:b/>
      <w:bCs/>
      <w:caps/>
      <w:sz w:val="24"/>
      <w:szCs w:val="32"/>
    </w:rPr>
  </w:style>
  <w:style w:type="character" w:customStyle="1" w:styleId="TitleChar">
    <w:name w:val="Title Char"/>
    <w:link w:val="Title"/>
    <w:rsid w:val="00F93B26"/>
    <w:rPr>
      <w:rFonts w:cs="Arial"/>
      <w:b/>
      <w:bCs/>
      <w:caps/>
      <w:sz w:val="24"/>
      <w:szCs w:val="32"/>
    </w:rPr>
  </w:style>
  <w:style w:type="paragraph" w:styleId="BodyTextFirstIndent">
    <w:name w:val="Body Text First Indent"/>
    <w:basedOn w:val="BodyText"/>
    <w:link w:val="BodyTextFirstIndentChar"/>
    <w:rsid w:val="00F93B26"/>
    <w:pPr>
      <w:spacing w:after="120"/>
      <w:ind w:firstLine="210"/>
    </w:pPr>
    <w:rPr>
      <w:b w:val="0"/>
    </w:rPr>
  </w:style>
  <w:style w:type="character" w:customStyle="1" w:styleId="BodyTextChar">
    <w:name w:val="Body Text Char"/>
    <w:link w:val="BodyText"/>
    <w:rsid w:val="00F93B26"/>
    <w:rPr>
      <w:rFonts w:ascii="Bookman Old Style" w:hAnsi="Bookman Old Style"/>
      <w:b/>
      <w:sz w:val="22"/>
    </w:rPr>
  </w:style>
  <w:style w:type="character" w:customStyle="1" w:styleId="BodyTextFirstIndentChar">
    <w:name w:val="Body Text First Indent Char"/>
    <w:basedOn w:val="BodyTextChar"/>
    <w:link w:val="BodyTextFirstIndent"/>
    <w:rsid w:val="00F93B26"/>
    <w:rPr>
      <w:rFonts w:ascii="Bookman Old Style" w:hAnsi="Bookman Old Styl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576970">
      <w:bodyDiv w:val="1"/>
      <w:marLeft w:val="0"/>
      <w:marRight w:val="0"/>
      <w:marTop w:val="0"/>
      <w:marBottom w:val="0"/>
      <w:divBdr>
        <w:top w:val="none" w:sz="0" w:space="0" w:color="auto"/>
        <w:left w:val="none" w:sz="0" w:space="0" w:color="auto"/>
        <w:bottom w:val="none" w:sz="0" w:space="0" w:color="auto"/>
        <w:right w:val="none" w:sz="0" w:space="0" w:color="auto"/>
      </w:divBdr>
    </w:div>
    <w:div w:id="503208568">
      <w:bodyDiv w:val="1"/>
      <w:marLeft w:val="0"/>
      <w:marRight w:val="0"/>
      <w:marTop w:val="0"/>
      <w:marBottom w:val="0"/>
      <w:divBdr>
        <w:top w:val="none" w:sz="0" w:space="0" w:color="auto"/>
        <w:left w:val="none" w:sz="0" w:space="0" w:color="auto"/>
        <w:bottom w:val="none" w:sz="0" w:space="0" w:color="auto"/>
        <w:right w:val="none" w:sz="0" w:space="0" w:color="auto"/>
      </w:divBdr>
    </w:div>
    <w:div w:id="916549342">
      <w:bodyDiv w:val="1"/>
      <w:marLeft w:val="0"/>
      <w:marRight w:val="0"/>
      <w:marTop w:val="0"/>
      <w:marBottom w:val="0"/>
      <w:divBdr>
        <w:top w:val="none" w:sz="0" w:space="0" w:color="auto"/>
        <w:left w:val="none" w:sz="0" w:space="0" w:color="auto"/>
        <w:bottom w:val="none" w:sz="0" w:space="0" w:color="auto"/>
        <w:right w:val="none" w:sz="0" w:space="0" w:color="auto"/>
      </w:divBdr>
    </w:div>
    <w:div w:id="121978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eo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Neola</Template>
  <TotalTime>0</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#BOF#BOARD OF EDUCATION</vt:lpstr>
    </vt:vector>
  </TitlesOfParts>
  <Company>The Mezera Company</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#BOF#BOARD OF EDUCATION</dc:title>
  <dc:creator>Neola Inc.</dc:creator>
  <cp:lastModifiedBy>Mary Alice Hilton</cp:lastModifiedBy>
  <cp:revision>2</cp:revision>
  <cp:lastPrinted>2007-11-14T15:04:00Z</cp:lastPrinted>
  <dcterms:created xsi:type="dcterms:W3CDTF">2017-02-10T19:15:00Z</dcterms:created>
  <dcterms:modified xsi:type="dcterms:W3CDTF">2017-02-10T19:15:00Z</dcterms:modified>
</cp:coreProperties>
</file>