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D" w:rsidRDefault="0094735D" w:rsidP="0094735D">
      <w:pPr>
        <w:pStyle w:val="Category"/>
        <w:jc w:val="right"/>
        <w:rPr>
          <w:b/>
          <w:i w:val="0"/>
          <w:color w:val="000000"/>
        </w:rPr>
      </w:pPr>
      <w:r>
        <w:rPr>
          <w:b/>
          <w:i w:val="0"/>
          <w:color w:val="000000"/>
        </w:rPr>
        <w:t>ILDA</w:t>
      </w:r>
    </w:p>
    <w:p w:rsidR="00CF66C9" w:rsidRPr="00CF66C9" w:rsidRDefault="00CF66C9" w:rsidP="00CF66C9">
      <w:pPr>
        <w:pStyle w:val="Category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>ILDA – NON-EDUCATIONAL QUESTIONNAIRES, SURVEYS AND RESEARCH</w:t>
      </w:r>
    </w:p>
    <w:p w:rsidR="009B005A" w:rsidRDefault="009C420F">
      <w:pPr>
        <w:pStyle w:val="BodyText"/>
        <w:rPr>
          <w:color w:val="000000"/>
        </w:rPr>
      </w:pPr>
      <w:r>
        <w:rPr>
          <w:color w:val="000000"/>
        </w:rPr>
        <w:t>This policy will apply to all non-academic and non-educational surveys and questionnaires implemented, used and conducted by the District.  This policy is intended to be separate and distinguishable from Policy ILD - Educational Questionnaires, Surveys and Research.</w:t>
      </w:r>
    </w:p>
    <w:p w:rsidR="009B005A" w:rsidRDefault="009C420F">
      <w:pPr>
        <w:pStyle w:val="BodyText"/>
        <w:rPr>
          <w:color w:val="000000"/>
        </w:rPr>
      </w:pPr>
      <w:r>
        <w:rPr>
          <w:color w:val="000000"/>
        </w:rPr>
        <w:t xml:space="preserve">Parents/guardians will be notified at least ten (10) days prior to the District administering a non-academic or non-educational survey or survey to students.  Parents/guardians will be permitted to review the survey or questionnaire prior to it being administered, if so requested.  Parents/guardians may </w:t>
      </w:r>
      <w:proofErr w:type="gramStart"/>
      <w:r>
        <w:rPr>
          <w:color w:val="000000"/>
        </w:rPr>
        <w:t>opt-out</w:t>
      </w:r>
      <w:proofErr w:type="gramEnd"/>
      <w:r>
        <w:rPr>
          <w:color w:val="000000"/>
        </w:rPr>
        <w:t xml:space="preserve"> their child from the survey or questionnaire.  Such an opt-out notice must be in writing, including e-mail notification.  Parents who do not opt-out their </w:t>
      </w:r>
      <w:proofErr w:type="gramStart"/>
      <w:r>
        <w:rPr>
          <w:color w:val="000000"/>
        </w:rPr>
        <w:t>child(</w:t>
      </w:r>
      <w:proofErr w:type="spellStart"/>
      <w:proofErr w:type="gramEnd"/>
      <w:r>
        <w:rPr>
          <w:color w:val="000000"/>
        </w:rPr>
        <w:t>ren</w:t>
      </w:r>
      <w:proofErr w:type="spellEnd"/>
      <w:r>
        <w:rPr>
          <w:color w:val="000000"/>
        </w:rPr>
        <w:t>) from District administered surveys or questionnaires will be deemed to have consented to the survey or questionnaire.</w:t>
      </w:r>
    </w:p>
    <w:p w:rsidR="009B005A" w:rsidRDefault="009C420F">
      <w:pPr>
        <w:pStyle w:val="BodyText"/>
        <w:rPr>
          <w:color w:val="000000"/>
        </w:rPr>
      </w:pPr>
      <w:r>
        <w:rPr>
          <w:color w:val="000000"/>
        </w:rPr>
        <w:t>For purposes of this policy, "non-academic survey or questionnaire" means "surveys, questionnaires, or other documents designed to elicit information about a student's social behavior, family life, religion, politics, sexual orientation, sexual activity, drug use, or any other information not related to a student's academics" or as otherwise may be defined by applicable state law or Department of Education regulation.</w:t>
      </w:r>
    </w:p>
    <w:p w:rsidR="009B005A" w:rsidRDefault="009C420F">
      <w:pPr>
        <w:pStyle w:val="LegalRefs"/>
        <w:rPr>
          <w:color w:val="000000"/>
        </w:rPr>
      </w:pPr>
      <w:r>
        <w:rPr>
          <w:color w:val="000000"/>
        </w:rPr>
        <w:t>Legal References:</w:t>
      </w:r>
    </w:p>
    <w:p w:rsidR="009B005A" w:rsidRDefault="009C420F">
      <w:pPr>
        <w:pStyle w:val="LegalRefs-Indent"/>
        <w:rPr>
          <w:color w:val="000000"/>
        </w:rPr>
      </w:pPr>
      <w:r>
        <w:rPr>
          <w:color w:val="000000"/>
        </w:rPr>
        <w:t>RSA 186:11, IX-d, Non-Academic Surveys and Questionnaires</w:t>
      </w:r>
    </w:p>
    <w:p w:rsidR="009B005A" w:rsidRDefault="009C420F">
      <w:pPr>
        <w:pStyle w:val="adopted"/>
        <w:rPr>
          <w:color w:val="000000"/>
        </w:rPr>
      </w:pPr>
      <w:r>
        <w:rPr>
          <w:color w:val="000000"/>
        </w:rPr>
        <w:t>New Sample Policy:  September 2015</w:t>
      </w:r>
      <w:r>
        <w:rPr>
          <w:color w:val="000000"/>
        </w:rPr>
        <w:br/>
      </w:r>
    </w:p>
    <w:p w:rsidR="00355732" w:rsidRPr="008448F6" w:rsidRDefault="00CF66C9" w:rsidP="00CF66C9">
      <w:pPr>
        <w:pStyle w:val="disclaimer"/>
        <w:ind w:left="0"/>
        <w:rPr>
          <w:color w:val="auto"/>
          <w:sz w:val="24"/>
          <w:szCs w:val="24"/>
        </w:rPr>
      </w:pPr>
      <w:r w:rsidRPr="008448F6">
        <w:rPr>
          <w:color w:val="auto"/>
          <w:sz w:val="24"/>
          <w:szCs w:val="24"/>
        </w:rPr>
        <w:t>First Reading:</w:t>
      </w:r>
      <w:r w:rsidR="008448F6">
        <w:rPr>
          <w:color w:val="auto"/>
          <w:sz w:val="24"/>
          <w:szCs w:val="24"/>
        </w:rPr>
        <w:tab/>
      </w:r>
      <w:r w:rsidRPr="008448F6">
        <w:rPr>
          <w:color w:val="auto"/>
          <w:sz w:val="24"/>
          <w:szCs w:val="24"/>
        </w:rPr>
        <w:tab/>
        <w:t>January 13, 2016</w:t>
      </w:r>
    </w:p>
    <w:p w:rsidR="009B005A" w:rsidRDefault="00355732" w:rsidP="00CF66C9">
      <w:pPr>
        <w:pStyle w:val="disclaimer"/>
        <w:ind w:left="0"/>
      </w:pPr>
      <w:r w:rsidRPr="008448F6">
        <w:rPr>
          <w:color w:val="auto"/>
          <w:sz w:val="24"/>
          <w:szCs w:val="24"/>
        </w:rPr>
        <w:t>Second Reading:</w:t>
      </w:r>
      <w:r w:rsidRPr="008448F6">
        <w:rPr>
          <w:color w:val="auto"/>
          <w:sz w:val="24"/>
          <w:szCs w:val="24"/>
        </w:rPr>
        <w:tab/>
        <w:t>January 27, 2016</w:t>
      </w:r>
      <w:r w:rsidR="009C420F" w:rsidRPr="008448F6">
        <w:rPr>
          <w:color w:val="auto"/>
          <w:sz w:val="24"/>
          <w:szCs w:val="24"/>
        </w:rPr>
        <w:br/>
      </w:r>
      <w:r w:rsidR="008448F6">
        <w:rPr>
          <w:color w:val="auto"/>
          <w:sz w:val="24"/>
          <w:szCs w:val="24"/>
        </w:rPr>
        <w:t>Adopted:</w:t>
      </w:r>
      <w:r w:rsidR="008448F6">
        <w:rPr>
          <w:color w:val="auto"/>
          <w:sz w:val="24"/>
          <w:szCs w:val="24"/>
        </w:rPr>
        <w:tab/>
      </w:r>
      <w:r w:rsidR="008448F6">
        <w:rPr>
          <w:color w:val="auto"/>
          <w:sz w:val="24"/>
          <w:szCs w:val="24"/>
        </w:rPr>
        <w:tab/>
        <w:t>January 27, 2016</w:t>
      </w:r>
      <w:r w:rsidR="009C420F">
        <w:rPr>
          <w:color w:val="auto"/>
          <w:sz w:val="24"/>
          <w:szCs w:val="24"/>
        </w:rPr>
        <w:br/>
      </w:r>
      <w:r w:rsidR="009C420F">
        <w:rPr>
          <w:color w:val="auto"/>
          <w:sz w:val="24"/>
          <w:szCs w:val="24"/>
        </w:rPr>
        <w:br/>
      </w:r>
      <w:r w:rsidR="009C420F">
        <w:rPr>
          <w:color w:val="auto"/>
          <w:sz w:val="24"/>
          <w:szCs w:val="24"/>
        </w:rPr>
        <w:br/>
      </w:r>
    </w:p>
    <w:sectPr w:rsidR="009B005A" w:rsidSect="009B005A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5A" w:rsidRDefault="009C420F">
      <w:r>
        <w:separator/>
      </w:r>
    </w:p>
  </w:endnote>
  <w:endnote w:type="continuationSeparator" w:id="1">
    <w:p w:rsidR="009B005A" w:rsidRDefault="009C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5A" w:rsidRDefault="009C420F">
      <w:r>
        <w:separator/>
      </w:r>
    </w:p>
  </w:footnote>
  <w:footnote w:type="continuationSeparator" w:id="1">
    <w:p w:rsidR="009B005A" w:rsidRDefault="009C4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5A" w:rsidRDefault="009C420F">
    <w:pPr>
      <w:rPr>
        <w:color w:val="auto"/>
      </w:rPr>
    </w:pPr>
    <w:r>
      <w:rPr>
        <w:color w:val="auto"/>
      </w:rPr>
      <w:tab/>
    </w:r>
    <w:r>
      <w:rPr>
        <w:color w:val="auto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20F"/>
    <w:rsid w:val="00173742"/>
    <w:rsid w:val="00355732"/>
    <w:rsid w:val="008448F6"/>
    <w:rsid w:val="0094735D"/>
    <w:rsid w:val="009B005A"/>
    <w:rsid w:val="009C420F"/>
    <w:rsid w:val="00CF66C9"/>
    <w:rsid w:val="00F5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05A"/>
    <w:pPr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005A"/>
    <w:pPr>
      <w:spacing w:before="180" w:after="180"/>
      <w:jc w:val="center"/>
      <w:outlineLvl w:val="1"/>
    </w:pPr>
    <w:rPr>
      <w:b/>
      <w:b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05A"/>
    <w:pPr>
      <w:pBdr>
        <w:top w:val="single" w:sz="5" w:space="0" w:color="C0C0C0"/>
        <w:left w:val="single" w:sz="5" w:space="0" w:color="C0C0C0"/>
        <w:bottom w:val="single" w:sz="5" w:space="0" w:color="C0C0C0"/>
        <w:right w:val="single" w:sz="5" w:space="0" w:color="C0C0C0"/>
      </w:pBdr>
      <w:shd w:val="solid" w:color="C0C0C0" w:fill="auto"/>
      <w:outlineLvl w:val="2"/>
    </w:pPr>
    <w:rPr>
      <w:b/>
      <w:bCs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005A"/>
    <w:pPr>
      <w:spacing w:before="180" w:after="180"/>
      <w:jc w:val="center"/>
      <w:outlineLvl w:val="3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05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05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05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05A"/>
    <w:rPr>
      <w:b/>
      <w:bCs/>
      <w:color w:val="000000"/>
      <w:sz w:val="28"/>
      <w:szCs w:val="28"/>
    </w:rPr>
  </w:style>
  <w:style w:type="paragraph" w:customStyle="1" w:styleId="1indent">
    <w:name w:val="1 indent"/>
    <w:uiPriority w:val="99"/>
    <w:rsid w:val="009B005A"/>
    <w:pPr>
      <w:widowControl w:val="0"/>
      <w:autoSpaceDE w:val="0"/>
      <w:autoSpaceDN w:val="0"/>
      <w:adjustRightInd w:val="0"/>
      <w:spacing w:after="144" w:line="240" w:lineRule="auto"/>
      <w:ind w:left="360"/>
    </w:pPr>
    <w:rPr>
      <w:rFonts w:ascii="Times New Roman" w:hAnsi="Times New Roman" w:cs="Times New Roman"/>
      <w:sz w:val="24"/>
      <w:szCs w:val="24"/>
    </w:rPr>
  </w:style>
  <w:style w:type="paragraph" w:customStyle="1" w:styleId="2indent">
    <w:name w:val="2 indent"/>
    <w:uiPriority w:val="99"/>
    <w:rsid w:val="009B005A"/>
    <w:pPr>
      <w:widowControl w:val="0"/>
      <w:autoSpaceDE w:val="0"/>
      <w:autoSpaceDN w:val="0"/>
      <w:adjustRightInd w:val="0"/>
      <w:spacing w:after="144" w:line="240" w:lineRule="auto"/>
      <w:ind w:left="576"/>
    </w:pPr>
    <w:rPr>
      <w:rFonts w:ascii="Times New Roman" w:hAnsi="Times New Roman" w:cs="Times New Roman"/>
      <w:sz w:val="24"/>
      <w:szCs w:val="24"/>
    </w:rPr>
  </w:style>
  <w:style w:type="paragraph" w:customStyle="1" w:styleId="3Indent">
    <w:name w:val="3 Indent"/>
    <w:uiPriority w:val="99"/>
    <w:rsid w:val="009B005A"/>
    <w:pPr>
      <w:widowControl w:val="0"/>
      <w:autoSpaceDE w:val="0"/>
      <w:autoSpaceDN w:val="0"/>
      <w:adjustRightInd w:val="0"/>
      <w:spacing w:after="65" w:line="240" w:lineRule="auto"/>
      <w:ind w:left="864"/>
    </w:pPr>
    <w:rPr>
      <w:rFonts w:ascii="Times New Roman" w:hAnsi="Times New Roman" w:cs="Times New Roman"/>
      <w:sz w:val="24"/>
      <w:szCs w:val="24"/>
    </w:rPr>
  </w:style>
  <w:style w:type="paragraph" w:customStyle="1" w:styleId="4Indent">
    <w:name w:val="4 Indent"/>
    <w:uiPriority w:val="99"/>
    <w:rsid w:val="009B005A"/>
    <w:pPr>
      <w:widowControl w:val="0"/>
      <w:autoSpaceDE w:val="0"/>
      <w:autoSpaceDN w:val="0"/>
      <w:adjustRightInd w:val="0"/>
      <w:spacing w:after="65" w:line="240" w:lineRule="auto"/>
      <w:ind w:left="1152"/>
    </w:pPr>
    <w:rPr>
      <w:rFonts w:ascii="Times New Roman" w:hAnsi="Times New Roman" w:cs="Times New Roman"/>
      <w:sz w:val="24"/>
      <w:szCs w:val="24"/>
    </w:rPr>
  </w:style>
  <w:style w:type="paragraph" w:customStyle="1" w:styleId="adopted">
    <w:name w:val="adopted"/>
    <w:uiPriority w:val="99"/>
    <w:rsid w:val="009B005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B005A"/>
    <w:pPr>
      <w:spacing w:after="144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005A"/>
    <w:rPr>
      <w:rFonts w:ascii="Times New Roman" w:hAnsi="Times New Roman" w:cs="Times New Roman"/>
      <w:color w:val="000000"/>
      <w:sz w:val="24"/>
      <w:szCs w:val="24"/>
    </w:rPr>
  </w:style>
  <w:style w:type="paragraph" w:customStyle="1" w:styleId="Category">
    <w:name w:val="Category"/>
    <w:uiPriority w:val="99"/>
    <w:rsid w:val="009B005A"/>
    <w:pPr>
      <w:widowControl w:val="0"/>
      <w:autoSpaceDE w:val="0"/>
      <w:autoSpaceDN w:val="0"/>
      <w:adjustRightInd w:val="0"/>
      <w:spacing w:after="36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entered">
    <w:name w:val="Centered"/>
    <w:uiPriority w:val="99"/>
    <w:rsid w:val="009B005A"/>
    <w:pPr>
      <w:widowControl w:val="0"/>
      <w:autoSpaceDE w:val="0"/>
      <w:autoSpaceDN w:val="0"/>
      <w:adjustRightInd w:val="0"/>
      <w:spacing w:after="18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uiPriority w:val="99"/>
    <w:rsid w:val="009B005A"/>
    <w:pPr>
      <w:widowControl w:val="0"/>
      <w:autoSpaceDE w:val="0"/>
      <w:autoSpaceDN w:val="0"/>
      <w:adjustRightInd w:val="0"/>
      <w:spacing w:after="0" w:line="240" w:lineRule="auto"/>
      <w:ind w:left="1080" w:right="1800"/>
    </w:pPr>
    <w:rPr>
      <w:rFonts w:ascii="Times New Roman" w:hAnsi="Times New Roman" w:cs="Times New Roman"/>
      <w:color w:val="800000"/>
      <w:sz w:val="16"/>
      <w:szCs w:val="16"/>
    </w:rPr>
  </w:style>
  <w:style w:type="paragraph" w:customStyle="1" w:styleId="IndentBlock">
    <w:name w:val="Indent Block"/>
    <w:uiPriority w:val="99"/>
    <w:rsid w:val="009B005A"/>
    <w:pPr>
      <w:widowControl w:val="0"/>
      <w:tabs>
        <w:tab w:val="left" w:pos="2160"/>
        <w:tab w:val="left" w:pos="8640"/>
        <w:tab w:val="decimal" w:pos="9260"/>
      </w:tabs>
      <w:autoSpaceDE w:val="0"/>
      <w:autoSpaceDN w:val="0"/>
      <w:adjustRightInd w:val="0"/>
      <w:spacing w:after="18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egalRefs">
    <w:name w:val="Legal Refs"/>
    <w:uiPriority w:val="99"/>
    <w:rsid w:val="009B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LegalRefs-Indent">
    <w:name w:val="Legal Refs-Indent"/>
    <w:uiPriority w:val="99"/>
    <w:rsid w:val="009B005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ormalPara">
    <w:name w:val="Normal:Para"/>
    <w:uiPriority w:val="99"/>
    <w:rsid w:val="009B005A"/>
    <w:pPr>
      <w:widowControl w:val="0"/>
      <w:autoSpaceDE w:val="0"/>
      <w:autoSpaceDN w:val="0"/>
      <w:adjustRightInd w:val="0"/>
      <w:spacing w:after="0" w:line="240" w:lineRule="auto"/>
    </w:pPr>
    <w:rPr>
      <w:rFonts w:ascii="New York" w:hAnsi="New York" w:cs="New York"/>
      <w:sz w:val="24"/>
      <w:szCs w:val="24"/>
    </w:rPr>
  </w:style>
  <w:style w:type="paragraph" w:customStyle="1" w:styleId="RTF">
    <w:name w:val="RTF"/>
    <w:uiPriority w:val="99"/>
    <w:rsid w:val="009B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B005A"/>
    <w:pPr>
      <w:tabs>
        <w:tab w:val="left" w:pos="720"/>
        <w:tab w:val="left" w:pos="1800"/>
        <w:tab w:val="left" w:pos="2160"/>
        <w:tab w:val="left" w:pos="2700"/>
        <w:tab w:val="left" w:pos="3600"/>
      </w:tabs>
      <w:jc w:val="center"/>
    </w:pPr>
    <w:rPr>
      <w:rFonts w:ascii="Palatino" w:hAnsi="Palatino" w:cs="Palatino"/>
      <w:b/>
      <w:bCs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9B005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B005A"/>
    <w:rPr>
      <w:color w:val="0000FF"/>
      <w:u w:val="single"/>
    </w:rPr>
  </w:style>
  <w:style w:type="character" w:customStyle="1" w:styleId="searchresult">
    <w:name w:val="searchresult"/>
    <w:uiPriority w:val="99"/>
    <w:rsid w:val="009B005A"/>
  </w:style>
  <w:style w:type="character" w:customStyle="1" w:styleId="Note">
    <w:name w:val="Note"/>
    <w:uiPriority w:val="99"/>
    <w:rsid w:val="009B005A"/>
  </w:style>
  <w:style w:type="character" w:customStyle="1" w:styleId="Popup">
    <w:name w:val="Popup"/>
    <w:uiPriority w:val="99"/>
    <w:rsid w:val="009B005A"/>
  </w:style>
  <w:style w:type="paragraph" w:styleId="Header">
    <w:name w:val="header"/>
    <w:basedOn w:val="Normal"/>
    <w:link w:val="HeaderChar"/>
    <w:uiPriority w:val="99"/>
    <w:semiHidden/>
    <w:unhideWhenUsed/>
    <w:rsid w:val="00CF6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6C9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6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6C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NHSBA Reference Manual</dc:title>
  <dc:creator>Barrett Christina</dc:creator>
  <cp:lastModifiedBy>JOsgood</cp:lastModifiedBy>
  <cp:revision>3</cp:revision>
  <cp:lastPrinted>2016-01-28T14:08:00Z</cp:lastPrinted>
  <dcterms:created xsi:type="dcterms:W3CDTF">2016-01-28T14:08:00Z</dcterms:created>
  <dcterms:modified xsi:type="dcterms:W3CDTF">2016-01-28T14:08:00Z</dcterms:modified>
</cp:coreProperties>
</file>