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EE89" w14:textId="77777777" w:rsidR="001062E3" w:rsidRPr="001062E3" w:rsidRDefault="001062E3" w:rsidP="001062E3">
      <w:pPr>
        <w:pStyle w:val="NormalWeb"/>
        <w:shd w:val="clear" w:color="auto" w:fill="FFFFFF"/>
        <w:spacing w:before="0" w:beforeAutospacing="0" w:after="150" w:afterAutospacing="0" w:line="480" w:lineRule="atLeast"/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Holy Days of Obligation</w:t>
      </w:r>
    </w:p>
    <w:p w14:paraId="750FBD88" w14:textId="77777777" w:rsidR="001062E3" w:rsidRDefault="001062E3" w:rsidP="001062E3">
      <w:pPr>
        <w:pStyle w:val="Normal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On holy days of obligation, Catholics are </w:t>
      </w:r>
      <w:r>
        <w:rPr>
          <w:rStyle w:val="Emphasis"/>
          <w:rFonts w:ascii="Arial" w:hAnsi="Arial" w:cs="Arial"/>
          <w:color w:val="000000"/>
          <w:sz w:val="30"/>
          <w:szCs w:val="30"/>
        </w:rPr>
        <w:t>obliged</w:t>
      </w:r>
      <w:r>
        <w:rPr>
          <w:rFonts w:ascii="Arial" w:hAnsi="Arial" w:cs="Arial"/>
          <w:color w:val="000000"/>
          <w:sz w:val="30"/>
          <w:szCs w:val="30"/>
        </w:rPr>
        <w:t> to participate in Mass. Every Sunday is a holy day of obligation, as are six other days throughout the year. In the United States, these holy days of obligation are</w:t>
      </w:r>
    </w:p>
    <w:p w14:paraId="77E6FA59" w14:textId="77777777" w:rsidR="001062E3" w:rsidRDefault="001062E3" w:rsidP="001062E3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color w:val="000000"/>
          <w:sz w:val="30"/>
          <w:szCs w:val="30"/>
        </w:rPr>
        <w:t>January 1: </w:t>
      </w:r>
      <w:r>
        <w:rPr>
          <w:rFonts w:ascii="Arial" w:hAnsi="Arial" w:cs="Arial"/>
          <w:color w:val="000000"/>
          <w:sz w:val="30"/>
          <w:szCs w:val="30"/>
        </w:rPr>
        <w:t>The Feast of Mary, the Mother of God</w:t>
      </w:r>
    </w:p>
    <w:p w14:paraId="731F108E" w14:textId="77777777" w:rsidR="001062E3" w:rsidRDefault="001062E3" w:rsidP="001062E3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color w:val="000000"/>
          <w:sz w:val="30"/>
          <w:szCs w:val="30"/>
        </w:rPr>
        <w:t>40 days after Easter Sunday: </w:t>
      </w:r>
      <w:r>
        <w:rPr>
          <w:rFonts w:ascii="Arial" w:hAnsi="Arial" w:cs="Arial"/>
          <w:color w:val="000000"/>
          <w:sz w:val="30"/>
          <w:szCs w:val="30"/>
        </w:rPr>
        <w:t>Ascension Thursday</w:t>
      </w:r>
    </w:p>
    <w:p w14:paraId="09CB0AE7" w14:textId="77777777" w:rsidR="001062E3" w:rsidRDefault="001062E3" w:rsidP="001062E3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color w:val="000000"/>
          <w:sz w:val="30"/>
          <w:szCs w:val="30"/>
        </w:rPr>
        <w:t>August 15: </w:t>
      </w:r>
      <w:r>
        <w:rPr>
          <w:rFonts w:ascii="Arial" w:hAnsi="Arial" w:cs="Arial"/>
          <w:color w:val="000000"/>
          <w:sz w:val="30"/>
          <w:szCs w:val="30"/>
        </w:rPr>
        <w:t>Assumption of Mary into heaven</w:t>
      </w:r>
    </w:p>
    <w:p w14:paraId="4D6E0860" w14:textId="77777777" w:rsidR="001062E3" w:rsidRDefault="001062E3" w:rsidP="001062E3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color w:val="000000"/>
          <w:sz w:val="30"/>
          <w:szCs w:val="30"/>
        </w:rPr>
        <w:t>November 1: </w:t>
      </w:r>
      <w:r>
        <w:rPr>
          <w:rFonts w:ascii="Arial" w:hAnsi="Arial" w:cs="Arial"/>
          <w:color w:val="000000"/>
          <w:sz w:val="30"/>
          <w:szCs w:val="30"/>
        </w:rPr>
        <w:t>All Saints’ Day</w:t>
      </w:r>
    </w:p>
    <w:p w14:paraId="11441728" w14:textId="77777777" w:rsidR="001062E3" w:rsidRDefault="001062E3" w:rsidP="001062E3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color w:val="000000"/>
          <w:sz w:val="30"/>
          <w:szCs w:val="30"/>
        </w:rPr>
        <w:t>December 8: </w:t>
      </w:r>
      <w:r>
        <w:rPr>
          <w:rFonts w:ascii="Arial" w:hAnsi="Arial" w:cs="Arial"/>
          <w:color w:val="000000"/>
          <w:sz w:val="30"/>
          <w:szCs w:val="30"/>
        </w:rPr>
        <w:t>The Feast of the Immaculate Conception</w:t>
      </w:r>
    </w:p>
    <w:p w14:paraId="7C39098F" w14:textId="77777777" w:rsidR="001062E3" w:rsidRDefault="001062E3" w:rsidP="001062E3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color w:val="000000"/>
          <w:sz w:val="30"/>
          <w:szCs w:val="30"/>
        </w:rPr>
        <w:t>December 25:</w:t>
      </w:r>
      <w:r>
        <w:rPr>
          <w:rFonts w:ascii="Arial" w:hAnsi="Arial" w:cs="Arial"/>
          <w:color w:val="000000"/>
          <w:sz w:val="30"/>
          <w:szCs w:val="30"/>
        </w:rPr>
        <w:t> Christmas, the Nativity of Our Lord</w:t>
      </w:r>
    </w:p>
    <w:p w14:paraId="33309D59" w14:textId="77777777" w:rsidR="00871D93" w:rsidRDefault="00871D93"/>
    <w:p w14:paraId="6B113679" w14:textId="77777777" w:rsidR="001062E3" w:rsidRDefault="001062E3"/>
    <w:p w14:paraId="40D33A1E" w14:textId="60067030" w:rsidR="001062E3" w:rsidRPr="001062E3" w:rsidRDefault="001062E3">
      <w:pPr>
        <w:rPr>
          <w:b/>
          <w:sz w:val="44"/>
          <w:szCs w:val="44"/>
        </w:rPr>
      </w:pPr>
      <w:bookmarkStart w:id="0" w:name="_GoBack"/>
      <w:bookmarkEnd w:id="0"/>
    </w:p>
    <w:sectPr w:rsidR="001062E3" w:rsidRPr="0010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402EA"/>
    <w:multiLevelType w:val="multilevel"/>
    <w:tmpl w:val="03BE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E3"/>
    <w:rsid w:val="001062E3"/>
    <w:rsid w:val="002C1293"/>
    <w:rsid w:val="00871D93"/>
    <w:rsid w:val="009F0761"/>
    <w:rsid w:val="00B211A0"/>
    <w:rsid w:val="00CB758E"/>
    <w:rsid w:val="00E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06B9"/>
  <w15:chartTrackingRefBased/>
  <w15:docId w15:val="{17CB24B3-3045-495B-8519-EE527812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62E3"/>
    <w:rPr>
      <w:i/>
      <w:iCs/>
    </w:rPr>
  </w:style>
  <w:style w:type="paragraph" w:customStyle="1" w:styleId="first-para">
    <w:name w:val="first-para"/>
    <w:basedOn w:val="Normal"/>
    <w:rsid w:val="0010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2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Director</dc:creator>
  <cp:keywords/>
  <dc:description/>
  <cp:lastModifiedBy>RE Coordinator St. Ed's/St. Eloi</cp:lastModifiedBy>
  <cp:revision>2</cp:revision>
  <cp:lastPrinted>2017-09-20T22:39:00Z</cp:lastPrinted>
  <dcterms:created xsi:type="dcterms:W3CDTF">2017-09-20T22:33:00Z</dcterms:created>
  <dcterms:modified xsi:type="dcterms:W3CDTF">2019-07-26T18:28:00Z</dcterms:modified>
</cp:coreProperties>
</file>