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1"/>
        <w:gridCol w:w="3529"/>
        <w:gridCol w:w="808"/>
        <w:gridCol w:w="2634"/>
        <w:gridCol w:w="309"/>
        <w:gridCol w:w="3221"/>
      </w:tblGrid>
      <w:tr w:rsidR="0093297E" w:rsidTr="00885C84">
        <w:trPr>
          <w:trHeight w:hRule="exact" w:val="318"/>
        </w:trPr>
        <w:tc>
          <w:tcPr>
            <w:tcW w:w="7868" w:type="dxa"/>
            <w:gridSpan w:val="3"/>
            <w:vMerge w:val="restart"/>
          </w:tcPr>
          <w:p w:rsidR="0093297E" w:rsidRDefault="0093297E">
            <w:pPr>
              <w:pStyle w:val="TableParagraph"/>
              <w:spacing w:before="2"/>
              <w:ind w:left="0"/>
              <w:rPr>
                <w:sz w:val="31"/>
              </w:rPr>
            </w:pPr>
          </w:p>
          <w:p w:rsidR="0093297E" w:rsidRDefault="00885C84">
            <w:pPr>
              <w:pStyle w:val="TableParagraph"/>
              <w:ind w:left="631"/>
              <w:rPr>
                <w:b/>
                <w:sz w:val="31"/>
              </w:rPr>
            </w:pPr>
            <w:r>
              <w:rPr>
                <w:b/>
                <w:sz w:val="31"/>
              </w:rPr>
              <w:t xml:space="preserve">Pre AP Capstone 9 - </w:t>
            </w:r>
            <w:r w:rsidR="007F5560">
              <w:rPr>
                <w:b/>
                <w:sz w:val="31"/>
              </w:rPr>
              <w:t>Annotation Organ</w:t>
            </w:r>
            <w:r>
              <w:rPr>
                <w:b/>
                <w:sz w:val="31"/>
              </w:rPr>
              <w:t>izer</w:t>
            </w:r>
          </w:p>
        </w:tc>
        <w:tc>
          <w:tcPr>
            <w:tcW w:w="6164" w:type="dxa"/>
            <w:gridSpan w:val="3"/>
          </w:tcPr>
          <w:p w:rsidR="0093297E" w:rsidRDefault="007F5560">
            <w:pPr>
              <w:pStyle w:val="TableParagraph"/>
              <w:spacing w:before="3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Name:</w:t>
            </w:r>
          </w:p>
        </w:tc>
      </w:tr>
      <w:tr w:rsidR="0093297E" w:rsidTr="00885C84">
        <w:trPr>
          <w:trHeight w:hRule="exact" w:val="301"/>
        </w:trPr>
        <w:tc>
          <w:tcPr>
            <w:tcW w:w="7868" w:type="dxa"/>
            <w:gridSpan w:val="3"/>
            <w:vMerge/>
          </w:tcPr>
          <w:p w:rsidR="0093297E" w:rsidRDefault="0093297E"/>
        </w:tc>
        <w:tc>
          <w:tcPr>
            <w:tcW w:w="2943" w:type="dxa"/>
            <w:gridSpan w:val="2"/>
          </w:tcPr>
          <w:p w:rsidR="0093297E" w:rsidRDefault="007F5560">
            <w:pPr>
              <w:pStyle w:val="TableParagraph"/>
              <w:spacing w:before="2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  <w:tc>
          <w:tcPr>
            <w:tcW w:w="3220" w:type="dxa"/>
          </w:tcPr>
          <w:p w:rsidR="0093297E" w:rsidRDefault="007F5560">
            <w:pPr>
              <w:pStyle w:val="TableParagraph"/>
              <w:spacing w:before="25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Class:</w:t>
            </w:r>
          </w:p>
        </w:tc>
      </w:tr>
      <w:tr w:rsidR="0093297E" w:rsidTr="00885C84">
        <w:trPr>
          <w:trHeight w:hRule="exact" w:val="335"/>
        </w:trPr>
        <w:tc>
          <w:tcPr>
            <w:tcW w:w="7868" w:type="dxa"/>
            <w:gridSpan w:val="3"/>
            <w:vMerge/>
          </w:tcPr>
          <w:p w:rsidR="0093297E" w:rsidRDefault="0093297E"/>
        </w:tc>
        <w:tc>
          <w:tcPr>
            <w:tcW w:w="6164" w:type="dxa"/>
            <w:gridSpan w:val="3"/>
          </w:tcPr>
          <w:p w:rsidR="0093297E" w:rsidRDefault="007F5560">
            <w:pPr>
              <w:pStyle w:val="TableParagraph"/>
              <w:spacing w:before="49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Chapter:</w:t>
            </w:r>
          </w:p>
        </w:tc>
      </w:tr>
      <w:tr w:rsidR="0093297E" w:rsidTr="00885C84">
        <w:trPr>
          <w:trHeight w:hRule="exact" w:val="2022"/>
        </w:trPr>
        <w:tc>
          <w:tcPr>
            <w:tcW w:w="14032" w:type="dxa"/>
            <w:gridSpan w:val="6"/>
            <w:tcBorders>
              <w:right w:val="single" w:sz="6" w:space="0" w:color="000000"/>
            </w:tcBorders>
          </w:tcPr>
          <w:p w:rsidR="00885C84" w:rsidRDefault="007F5560" w:rsidP="00885C84">
            <w:pPr>
              <w:pStyle w:val="TableParagraph"/>
              <w:spacing w:before="75" w:line="242" w:lineRule="auto"/>
              <w:ind w:left="109" w:right="412"/>
              <w:rPr>
                <w:sz w:val="24"/>
              </w:rPr>
            </w:pPr>
            <w:r>
              <w:rPr>
                <w:b/>
                <w:sz w:val="24"/>
              </w:rPr>
              <w:t xml:space="preserve">Directions: </w:t>
            </w:r>
            <w:r w:rsidR="00885C84">
              <w:rPr>
                <w:sz w:val="24"/>
              </w:rPr>
              <w:t xml:space="preserve">Choose one novel to read from the list below. </w:t>
            </w:r>
            <w:r>
              <w:rPr>
                <w:sz w:val="24"/>
              </w:rPr>
              <w:t>While reading your novel, pause occasionally to write a question, comment, connection, and prediction for each chapter. Use one of the sentence starters in the following chart to assist with and to vary your annotations. Include the page number for each an</w:t>
            </w:r>
            <w:r>
              <w:rPr>
                <w:sz w:val="24"/>
              </w:rPr>
              <w:t>notation.</w:t>
            </w:r>
            <w:r w:rsidR="00885C84">
              <w:rPr>
                <w:sz w:val="24"/>
              </w:rPr>
              <w:t xml:space="preserve"> This assignment can be done on loose-leaf paper if you do not have access to a printer.</w:t>
            </w:r>
            <w:r w:rsidR="00CC4AEE">
              <w:rPr>
                <w:sz w:val="24"/>
              </w:rPr>
              <w:t xml:space="preserve"> One organizer will not be enough for all your annotations.</w:t>
            </w:r>
            <w:bookmarkStart w:id="0" w:name="_GoBack"/>
            <w:bookmarkEnd w:id="0"/>
          </w:p>
          <w:p w:rsidR="00885C84" w:rsidRPr="00885C84" w:rsidRDefault="00885C84" w:rsidP="00885C84">
            <w:pPr>
              <w:pStyle w:val="TableParagraph"/>
              <w:spacing w:before="75" w:line="242" w:lineRule="auto"/>
              <w:ind w:left="109" w:right="412"/>
              <w:rPr>
                <w:sz w:val="24"/>
              </w:rPr>
            </w:pPr>
            <w:r>
              <w:rPr>
                <w:b/>
                <w:sz w:val="24"/>
              </w:rPr>
              <w:t>Novel options:</w:t>
            </w:r>
            <w:r>
              <w:rPr>
                <w:rFonts w:ascii="Segoe UI" w:hAnsi="Segoe UI" w:cs="Segoe UI"/>
                <w:i/>
                <w:iCs/>
                <w:color w:val="201F1E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color w:val="201F1E"/>
              </w:rPr>
              <w:t>The Old Man and the Sea</w:t>
            </w:r>
            <w:r>
              <w:rPr>
                <w:rFonts w:ascii="Segoe UI" w:hAnsi="Segoe UI" w:cs="Segoe UI"/>
                <w:color w:val="201F1E"/>
              </w:rPr>
              <w:t xml:space="preserve"> by Ernest Hemingway</w:t>
            </w:r>
            <w:r>
              <w:rPr>
                <w:rFonts w:ascii="Segoe UI" w:hAnsi="Segoe UI" w:cs="Segoe UI"/>
                <w:color w:val="201F1E"/>
              </w:rPr>
              <w:t xml:space="preserve">, </w:t>
            </w:r>
            <w:r>
              <w:rPr>
                <w:rFonts w:ascii="Segoe UI" w:hAnsi="Segoe UI" w:cs="Segoe UI"/>
                <w:i/>
                <w:iCs/>
                <w:color w:val="201F1E"/>
              </w:rPr>
              <w:t>The Pearl</w:t>
            </w:r>
            <w:r>
              <w:rPr>
                <w:rFonts w:ascii="Segoe UI" w:hAnsi="Segoe UI" w:cs="Segoe UI"/>
                <w:color w:val="201F1E"/>
              </w:rPr>
              <w:t xml:space="preserve"> by John Steinbeck</w:t>
            </w:r>
            <w:r>
              <w:rPr>
                <w:rFonts w:ascii="Segoe UI" w:hAnsi="Segoe UI" w:cs="Segoe UI"/>
                <w:color w:val="201F1E"/>
              </w:rPr>
              <w:t xml:space="preserve">, </w:t>
            </w:r>
            <w:r>
              <w:rPr>
                <w:rFonts w:ascii="Segoe UI" w:hAnsi="Segoe UI" w:cs="Segoe UI"/>
                <w:i/>
                <w:iCs/>
                <w:color w:val="201F1E"/>
              </w:rPr>
              <w:t>A Tale of Two Cities</w:t>
            </w:r>
            <w:r>
              <w:rPr>
                <w:rFonts w:ascii="Segoe UI" w:hAnsi="Segoe UI" w:cs="Segoe UI"/>
                <w:color w:val="201F1E"/>
              </w:rPr>
              <w:t xml:space="preserve"> by Charles Dickens</w:t>
            </w:r>
            <w:r>
              <w:rPr>
                <w:rFonts w:ascii="Segoe UI" w:hAnsi="Segoe UI" w:cs="Segoe UI"/>
                <w:color w:val="201F1E"/>
              </w:rPr>
              <w:t xml:space="preserve">, or </w:t>
            </w:r>
            <w:r>
              <w:rPr>
                <w:rFonts w:ascii="Segoe UI" w:hAnsi="Segoe UI" w:cs="Segoe UI"/>
                <w:i/>
                <w:iCs/>
                <w:color w:val="201F1E"/>
              </w:rPr>
              <w:t xml:space="preserve">Heart of Darkness </w:t>
            </w:r>
            <w:r>
              <w:rPr>
                <w:rFonts w:ascii="Segoe UI" w:hAnsi="Segoe UI" w:cs="Segoe UI"/>
                <w:color w:val="201F1E"/>
              </w:rPr>
              <w:t>by Joseph Conrad</w:t>
            </w:r>
          </w:p>
          <w:p w:rsidR="00885C84" w:rsidRDefault="00885C84">
            <w:pPr>
              <w:pStyle w:val="TableParagraph"/>
              <w:spacing w:before="75" w:line="242" w:lineRule="auto"/>
              <w:ind w:left="109" w:right="412"/>
              <w:rPr>
                <w:sz w:val="24"/>
              </w:rPr>
            </w:pPr>
          </w:p>
          <w:p w:rsidR="00885C84" w:rsidRDefault="00885C84">
            <w:pPr>
              <w:pStyle w:val="TableParagraph"/>
              <w:spacing w:before="75" w:line="242" w:lineRule="auto"/>
              <w:ind w:left="109" w:right="412"/>
              <w:rPr>
                <w:sz w:val="24"/>
              </w:rPr>
            </w:pPr>
          </w:p>
        </w:tc>
      </w:tr>
      <w:tr w:rsidR="0093297E" w:rsidTr="00885C84">
        <w:trPr>
          <w:trHeight w:hRule="exact" w:val="169"/>
        </w:trPr>
        <w:tc>
          <w:tcPr>
            <w:tcW w:w="14032" w:type="dxa"/>
            <w:gridSpan w:val="6"/>
            <w:tcBorders>
              <w:left w:val="nil"/>
              <w:right w:val="single" w:sz="6" w:space="0" w:color="000000"/>
            </w:tcBorders>
          </w:tcPr>
          <w:p w:rsidR="0093297E" w:rsidRDefault="0093297E"/>
        </w:tc>
      </w:tr>
      <w:tr w:rsidR="0093297E" w:rsidTr="00885C84">
        <w:trPr>
          <w:trHeight w:hRule="exact" w:val="361"/>
        </w:trPr>
        <w:tc>
          <w:tcPr>
            <w:tcW w:w="3531" w:type="dxa"/>
          </w:tcPr>
          <w:p w:rsidR="0093297E" w:rsidRDefault="007F5560">
            <w:pPr>
              <w:pStyle w:val="TableParagraph"/>
              <w:spacing w:before="54"/>
              <w:ind w:left="92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ASK A QUESTION</w:t>
            </w:r>
          </w:p>
        </w:tc>
        <w:tc>
          <w:tcPr>
            <w:tcW w:w="3529" w:type="dxa"/>
          </w:tcPr>
          <w:p w:rsidR="0093297E" w:rsidRDefault="007F5560">
            <w:pPr>
              <w:pStyle w:val="TableParagraph"/>
              <w:spacing w:before="54"/>
              <w:ind w:left="79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MAKE A COMMENT</w:t>
            </w:r>
          </w:p>
        </w:tc>
        <w:tc>
          <w:tcPr>
            <w:tcW w:w="3442" w:type="dxa"/>
            <w:gridSpan w:val="2"/>
          </w:tcPr>
          <w:p w:rsidR="0093297E" w:rsidRDefault="007F5560">
            <w:pPr>
              <w:pStyle w:val="TableParagraph"/>
              <w:spacing w:before="54"/>
              <w:ind w:left="62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MAKE A CONNECTION</w:t>
            </w:r>
          </w:p>
        </w:tc>
        <w:tc>
          <w:tcPr>
            <w:tcW w:w="3530" w:type="dxa"/>
            <w:gridSpan w:val="2"/>
            <w:tcBorders>
              <w:right w:val="single" w:sz="6" w:space="0" w:color="000000"/>
            </w:tcBorders>
          </w:tcPr>
          <w:p w:rsidR="0093297E" w:rsidRDefault="007F5560">
            <w:pPr>
              <w:pStyle w:val="TableParagraph"/>
              <w:spacing w:before="54"/>
              <w:ind w:left="73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MAKE A PREDICTION</w:t>
            </w:r>
          </w:p>
        </w:tc>
      </w:tr>
      <w:tr w:rsidR="0093297E" w:rsidTr="00CC4AEE">
        <w:trPr>
          <w:trHeight w:hRule="exact" w:val="1180"/>
        </w:trPr>
        <w:tc>
          <w:tcPr>
            <w:tcW w:w="3531" w:type="dxa"/>
          </w:tcPr>
          <w:p w:rsidR="0093297E" w:rsidRDefault="007F5560">
            <w:pPr>
              <w:pStyle w:val="TableParagraph"/>
              <w:ind w:left="395" w:right="163" w:hanging="288"/>
              <w:rPr>
                <w:sz w:val="24"/>
              </w:rPr>
            </w:pPr>
            <w:r>
              <w:rPr>
                <w:rFonts w:ascii="Wingdings" w:hAnsi="Wingdings"/>
                <w:w w:val="80"/>
                <w:sz w:val="24"/>
              </w:rPr>
              <w:t></w:t>
            </w:r>
            <w:r>
              <w:rPr>
                <w:rFonts w:ascii="Wingdings" w:hAnsi="Wingdings"/>
                <w:w w:val="80"/>
                <w:sz w:val="24"/>
              </w:rPr>
              <w:t></w:t>
            </w:r>
            <w:r>
              <w:rPr>
                <w:spacing w:val="-4"/>
                <w:w w:val="80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did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… Do you think that … I don’t get this 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here</w:t>
            </w:r>
          </w:p>
        </w:tc>
        <w:tc>
          <w:tcPr>
            <w:tcW w:w="3529" w:type="dxa"/>
          </w:tcPr>
          <w:p w:rsidR="0093297E" w:rsidRDefault="007F5560">
            <w:pPr>
              <w:pStyle w:val="TableParagraph"/>
              <w:ind w:left="393" w:right="123" w:hanging="288"/>
              <w:jc w:val="both"/>
              <w:rPr>
                <w:sz w:val="24"/>
              </w:rPr>
            </w:pPr>
            <w:r>
              <w:rPr>
                <w:rFonts w:ascii="Wingdings" w:hAnsi="Wingdings"/>
                <w:w w:val="90"/>
                <w:sz w:val="24"/>
              </w:rPr>
              <w:t></w:t>
            </w:r>
            <w:r>
              <w:rPr>
                <w:rFonts w:ascii="Wingdings" w:hAnsi="Wingdings"/>
                <w:w w:val="90"/>
                <w:sz w:val="24"/>
              </w:rPr>
              <w:t></w:t>
            </w:r>
            <w:r>
              <w:rPr>
                <w:spacing w:val="-13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is confusing because … I like this part where … I think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</w:p>
        </w:tc>
        <w:tc>
          <w:tcPr>
            <w:tcW w:w="3442" w:type="dxa"/>
            <w:gridSpan w:val="2"/>
          </w:tcPr>
          <w:p w:rsidR="0093297E" w:rsidRDefault="007F5560">
            <w:pPr>
              <w:pStyle w:val="TableParagraph"/>
              <w:ind w:right="188" w:hanging="288"/>
              <w:rPr>
                <w:sz w:val="24"/>
              </w:rPr>
            </w:pPr>
            <w:r>
              <w:rPr>
                <w:rFonts w:ascii="Wingdings" w:hAnsi="Wingdings"/>
                <w:w w:val="90"/>
                <w:sz w:val="24"/>
              </w:rPr>
              <w:t></w:t>
            </w:r>
            <w:r>
              <w:rPr>
                <w:rFonts w:ascii="Wingdings" w:hAnsi="Wingdings"/>
                <w:w w:val="90"/>
                <w:sz w:val="24"/>
              </w:rPr>
              <w:t></w:t>
            </w:r>
            <w:r>
              <w:rPr>
                <w:w w:val="90"/>
                <w:sz w:val="24"/>
              </w:rPr>
              <w:t xml:space="preserve"> </w:t>
            </w:r>
            <w:r>
              <w:rPr>
                <w:sz w:val="24"/>
              </w:rPr>
              <w:t>This reminds me of … This part is like … This is similar to … this character makes me think of</w:t>
            </w:r>
          </w:p>
        </w:tc>
        <w:tc>
          <w:tcPr>
            <w:tcW w:w="3530" w:type="dxa"/>
            <w:gridSpan w:val="2"/>
          </w:tcPr>
          <w:p w:rsidR="0093297E" w:rsidRDefault="007F5560">
            <w:pPr>
              <w:pStyle w:val="TableParagraph"/>
              <w:ind w:right="213" w:hanging="288"/>
              <w:rPr>
                <w:sz w:val="24"/>
              </w:rPr>
            </w:pPr>
            <w:r>
              <w:rPr>
                <w:rFonts w:ascii="Wingdings" w:hAnsi="Wingdings"/>
                <w:w w:val="90"/>
                <w:sz w:val="24"/>
              </w:rPr>
              <w:t></w:t>
            </w:r>
            <w:r>
              <w:rPr>
                <w:rFonts w:ascii="Wingdings" w:hAnsi="Wingdings"/>
                <w:w w:val="90"/>
                <w:sz w:val="24"/>
              </w:rPr>
              <w:t></w:t>
            </w:r>
            <w:r>
              <w:rPr>
                <w:spacing w:val="-16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predict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think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… I wonder if … Since this happened, I bet 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</w:tr>
      <w:tr w:rsidR="0093297E" w:rsidTr="00885C84">
        <w:trPr>
          <w:trHeight w:hRule="exact" w:val="5392"/>
        </w:trPr>
        <w:tc>
          <w:tcPr>
            <w:tcW w:w="3531" w:type="dxa"/>
          </w:tcPr>
          <w:p w:rsidR="0093297E" w:rsidRDefault="0093297E"/>
        </w:tc>
        <w:tc>
          <w:tcPr>
            <w:tcW w:w="3529" w:type="dxa"/>
          </w:tcPr>
          <w:p w:rsidR="0093297E" w:rsidRDefault="0093297E"/>
        </w:tc>
        <w:tc>
          <w:tcPr>
            <w:tcW w:w="3442" w:type="dxa"/>
            <w:gridSpan w:val="2"/>
          </w:tcPr>
          <w:p w:rsidR="0093297E" w:rsidRDefault="0093297E"/>
        </w:tc>
        <w:tc>
          <w:tcPr>
            <w:tcW w:w="3530" w:type="dxa"/>
            <w:gridSpan w:val="2"/>
          </w:tcPr>
          <w:p w:rsidR="0093297E" w:rsidRDefault="0093297E"/>
        </w:tc>
      </w:tr>
    </w:tbl>
    <w:p w:rsidR="0093297E" w:rsidRDefault="0093297E">
      <w:pPr>
        <w:sectPr w:rsidR="0093297E">
          <w:type w:val="continuous"/>
          <w:pgSz w:w="15840" w:h="12240" w:orient="landscape"/>
          <w:pgMar w:top="1080" w:right="580" w:bottom="280" w:left="840" w:header="720" w:footer="720" w:gutter="0"/>
          <w:cols w:space="720"/>
        </w:sectPr>
      </w:pPr>
    </w:p>
    <w:p w:rsidR="0093297E" w:rsidRDefault="0093297E">
      <w:pPr>
        <w:spacing w:before="6" w:after="1"/>
        <w:rPr>
          <w:sz w:val="18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6"/>
        <w:gridCol w:w="3562"/>
        <w:gridCol w:w="3475"/>
        <w:gridCol w:w="3562"/>
      </w:tblGrid>
      <w:tr w:rsidR="0093297E">
        <w:trPr>
          <w:trHeight w:hRule="exact" w:val="408"/>
        </w:trPr>
        <w:tc>
          <w:tcPr>
            <w:tcW w:w="3566" w:type="dxa"/>
          </w:tcPr>
          <w:p w:rsidR="0093297E" w:rsidRDefault="007F5560">
            <w:pPr>
              <w:pStyle w:val="TableParagraph"/>
              <w:spacing w:before="54"/>
              <w:ind w:left="92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ASK A QUESTION</w:t>
            </w:r>
          </w:p>
        </w:tc>
        <w:tc>
          <w:tcPr>
            <w:tcW w:w="3562" w:type="dxa"/>
          </w:tcPr>
          <w:p w:rsidR="0093297E" w:rsidRDefault="007F5560">
            <w:pPr>
              <w:pStyle w:val="TableParagraph"/>
              <w:spacing w:before="54"/>
              <w:ind w:left="79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MAKE A COMMENT</w:t>
            </w:r>
          </w:p>
        </w:tc>
        <w:tc>
          <w:tcPr>
            <w:tcW w:w="3475" w:type="dxa"/>
          </w:tcPr>
          <w:p w:rsidR="0093297E" w:rsidRDefault="007F5560">
            <w:pPr>
              <w:pStyle w:val="TableParagraph"/>
              <w:spacing w:before="54"/>
              <w:ind w:left="62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MAKE A CONNECTION</w:t>
            </w:r>
          </w:p>
        </w:tc>
        <w:tc>
          <w:tcPr>
            <w:tcW w:w="3562" w:type="dxa"/>
          </w:tcPr>
          <w:p w:rsidR="0093297E" w:rsidRDefault="007F5560">
            <w:pPr>
              <w:pStyle w:val="TableParagraph"/>
              <w:spacing w:before="54"/>
              <w:ind w:left="73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MAKE A PREDICTION</w:t>
            </w:r>
          </w:p>
        </w:tc>
      </w:tr>
      <w:tr w:rsidR="0093297E">
        <w:trPr>
          <w:trHeight w:hRule="exact" w:val="1133"/>
        </w:trPr>
        <w:tc>
          <w:tcPr>
            <w:tcW w:w="3566" w:type="dxa"/>
          </w:tcPr>
          <w:p w:rsidR="0093297E" w:rsidRDefault="007F5560">
            <w:pPr>
              <w:pStyle w:val="TableParagraph"/>
              <w:ind w:right="163" w:hanging="288"/>
              <w:rPr>
                <w:sz w:val="24"/>
              </w:rPr>
            </w:pPr>
            <w:r>
              <w:rPr>
                <w:rFonts w:ascii="Wingdings" w:hAnsi="Wingdings"/>
                <w:w w:val="80"/>
                <w:sz w:val="24"/>
              </w:rPr>
              <w:t></w:t>
            </w:r>
            <w:r>
              <w:rPr>
                <w:rFonts w:ascii="Wingdings" w:hAnsi="Wingdings"/>
                <w:w w:val="80"/>
                <w:sz w:val="24"/>
              </w:rPr>
              <w:t></w:t>
            </w:r>
            <w:r>
              <w:rPr>
                <w:spacing w:val="-4"/>
                <w:w w:val="80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did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… Do you think that … I don’t get this 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here</w:t>
            </w:r>
          </w:p>
        </w:tc>
        <w:tc>
          <w:tcPr>
            <w:tcW w:w="3562" w:type="dxa"/>
          </w:tcPr>
          <w:p w:rsidR="0093297E" w:rsidRDefault="007F5560">
            <w:pPr>
              <w:pStyle w:val="TableParagraph"/>
              <w:ind w:left="393" w:right="123" w:hanging="288"/>
              <w:jc w:val="both"/>
              <w:rPr>
                <w:sz w:val="24"/>
              </w:rPr>
            </w:pPr>
            <w:r>
              <w:rPr>
                <w:rFonts w:ascii="Wingdings" w:hAnsi="Wingdings"/>
                <w:w w:val="90"/>
                <w:sz w:val="24"/>
              </w:rPr>
              <w:t></w:t>
            </w:r>
            <w:r>
              <w:rPr>
                <w:rFonts w:ascii="Wingdings" w:hAnsi="Wingdings"/>
                <w:w w:val="90"/>
                <w:sz w:val="24"/>
              </w:rPr>
              <w:t></w:t>
            </w:r>
            <w:r>
              <w:rPr>
                <w:spacing w:val="-13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is confusing because … I like this part where … I think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</w:p>
        </w:tc>
        <w:tc>
          <w:tcPr>
            <w:tcW w:w="3475" w:type="dxa"/>
          </w:tcPr>
          <w:p w:rsidR="0093297E" w:rsidRDefault="007F5560">
            <w:pPr>
              <w:pStyle w:val="TableParagraph"/>
              <w:ind w:right="188" w:hanging="288"/>
              <w:rPr>
                <w:sz w:val="24"/>
              </w:rPr>
            </w:pPr>
            <w:r>
              <w:rPr>
                <w:rFonts w:ascii="Wingdings" w:hAnsi="Wingdings"/>
                <w:w w:val="90"/>
                <w:sz w:val="24"/>
              </w:rPr>
              <w:t></w:t>
            </w:r>
            <w:r>
              <w:rPr>
                <w:rFonts w:ascii="Wingdings" w:hAnsi="Wingdings"/>
                <w:w w:val="90"/>
                <w:sz w:val="24"/>
              </w:rPr>
              <w:t></w:t>
            </w:r>
            <w:r>
              <w:rPr>
                <w:w w:val="90"/>
                <w:sz w:val="24"/>
              </w:rPr>
              <w:t xml:space="preserve"> </w:t>
            </w:r>
            <w:r>
              <w:rPr>
                <w:sz w:val="24"/>
              </w:rPr>
              <w:t>This reminds me of … This part is like … This is similar to … this character makes me think of</w:t>
            </w:r>
          </w:p>
        </w:tc>
        <w:tc>
          <w:tcPr>
            <w:tcW w:w="3562" w:type="dxa"/>
          </w:tcPr>
          <w:p w:rsidR="0093297E" w:rsidRDefault="007F5560">
            <w:pPr>
              <w:pStyle w:val="TableParagraph"/>
              <w:ind w:right="213" w:hanging="288"/>
              <w:rPr>
                <w:sz w:val="24"/>
              </w:rPr>
            </w:pPr>
            <w:r>
              <w:rPr>
                <w:rFonts w:ascii="Wingdings" w:hAnsi="Wingdings"/>
                <w:w w:val="90"/>
                <w:sz w:val="24"/>
              </w:rPr>
              <w:t></w:t>
            </w:r>
            <w:r>
              <w:rPr>
                <w:rFonts w:ascii="Wingdings" w:hAnsi="Wingdings"/>
                <w:w w:val="90"/>
                <w:sz w:val="24"/>
              </w:rPr>
              <w:t></w:t>
            </w:r>
            <w:r>
              <w:rPr>
                <w:spacing w:val="-16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predict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think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… I wonder if … Since this happened, I bet 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</w:tr>
      <w:tr w:rsidR="0093297E">
        <w:trPr>
          <w:trHeight w:hRule="exact" w:val="7733"/>
        </w:trPr>
        <w:tc>
          <w:tcPr>
            <w:tcW w:w="3566" w:type="dxa"/>
          </w:tcPr>
          <w:p w:rsidR="0093297E" w:rsidRDefault="0093297E"/>
        </w:tc>
        <w:tc>
          <w:tcPr>
            <w:tcW w:w="3562" w:type="dxa"/>
          </w:tcPr>
          <w:p w:rsidR="0093297E" w:rsidRDefault="0093297E"/>
        </w:tc>
        <w:tc>
          <w:tcPr>
            <w:tcW w:w="3475" w:type="dxa"/>
          </w:tcPr>
          <w:p w:rsidR="0093297E" w:rsidRDefault="0093297E"/>
        </w:tc>
        <w:tc>
          <w:tcPr>
            <w:tcW w:w="3562" w:type="dxa"/>
          </w:tcPr>
          <w:p w:rsidR="0093297E" w:rsidRDefault="0093297E"/>
        </w:tc>
      </w:tr>
    </w:tbl>
    <w:p w:rsidR="007F5560" w:rsidRDefault="007F5560"/>
    <w:sectPr w:rsidR="007F5560">
      <w:pgSz w:w="15840" w:h="12240" w:orient="landscape"/>
      <w:pgMar w:top="1140" w:right="6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C4D71"/>
    <w:multiLevelType w:val="multilevel"/>
    <w:tmpl w:val="62ACB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97E"/>
    <w:rsid w:val="003249BB"/>
    <w:rsid w:val="007F5560"/>
    <w:rsid w:val="00885C84"/>
    <w:rsid w:val="0093297E"/>
    <w:rsid w:val="00CC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6A359"/>
  <w15:docId w15:val="{66071EE4-A5F1-42D3-8B5E-EDD5CE0F8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7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Student-Annotation Organizer-Active Reading Strategy.docx</vt:lpstr>
    </vt:vector>
  </TitlesOfParts>
  <Company>MCPSS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Student-Annotation Organizer-Active Reading Strategy.docx</dc:title>
  <dc:creator>Lacoste, Mary E/Baker</dc:creator>
  <cp:lastModifiedBy>Lacoste, Mary E/Baker</cp:lastModifiedBy>
  <cp:revision>3</cp:revision>
  <cp:lastPrinted>2020-06-14T19:56:00Z</cp:lastPrinted>
  <dcterms:created xsi:type="dcterms:W3CDTF">2020-06-14T19:57:00Z</dcterms:created>
  <dcterms:modified xsi:type="dcterms:W3CDTF">2020-06-14T19:58:00Z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2015-07-18T00:00:00Z</vt:filetime>
  </property>
  <property fmtid="{D5CDD505-2E9C-101B-9397-08002B2CF9AE}" pid="3" name="Creator">
    <vt:lpwstr>Word</vt:lpwstr>
  </property>
  <property fmtid="{D5CDD505-2E9C-101B-9397-08002B2CF9AE}" pid="4" name="LastSaved">
    <vt:filetime>2020-06-14T00:00:00Z</vt:filetime>
  </property>
</Properties>
</file>