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C84A" w14:textId="77777777" w:rsidR="004312E6" w:rsidRPr="00BD0BD7" w:rsidRDefault="004312E6" w:rsidP="004312E6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14:paraId="22047AC1" w14:textId="77777777" w:rsidR="004312E6" w:rsidRPr="00BD0BD7" w:rsidRDefault="004312E6" w:rsidP="004312E6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14:paraId="20E5F69D" w14:textId="77777777" w:rsidR="004312E6" w:rsidRPr="00BD0BD7" w:rsidRDefault="004312E6" w:rsidP="004312E6">
      <w:pPr>
        <w:pStyle w:val="BodyText"/>
        <w:rPr>
          <w:b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14:paraId="313296DD" w14:textId="77777777" w:rsidR="004312E6" w:rsidRPr="00BD0BD7" w:rsidRDefault="004312E6" w:rsidP="004312E6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14:paraId="7CD26E1A" w14:textId="06DC01D5" w:rsidR="004312E6" w:rsidRDefault="004312E6" w:rsidP="004312E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Special Board Meeting</w:t>
      </w:r>
    </w:p>
    <w:p w14:paraId="2FD6E923" w14:textId="77777777" w:rsidR="004312E6" w:rsidRDefault="004312E6" w:rsidP="004312E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And by Zoom Meeting </w:t>
      </w:r>
      <w:r w:rsidRPr="00BD0BD7">
        <w:rPr>
          <w:sz w:val="22"/>
          <w:szCs w:val="22"/>
        </w:rPr>
        <w:t xml:space="preserve"> </w:t>
      </w:r>
    </w:p>
    <w:p w14:paraId="62BAA9C5" w14:textId="76D0BE52" w:rsidR="004312E6" w:rsidRDefault="004312E6" w:rsidP="004312E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Thursday, June 17, 2021  </w:t>
      </w:r>
    </w:p>
    <w:p w14:paraId="2E0FE467" w14:textId="77777777" w:rsidR="004312E6" w:rsidRDefault="004312E6" w:rsidP="004312E6">
      <w:pPr>
        <w:pStyle w:val="BodyText"/>
        <w:rPr>
          <w:b w:val="0"/>
          <w:bCs/>
          <w:sz w:val="22"/>
          <w:szCs w:val="22"/>
        </w:rPr>
      </w:pPr>
      <w:r w:rsidRPr="00DC0ABB">
        <w:rPr>
          <w:b w:val="0"/>
          <w:bCs/>
          <w:sz w:val="22"/>
          <w:szCs w:val="22"/>
        </w:rPr>
        <w:t xml:space="preserve">Regular Meeting– </w:t>
      </w:r>
      <w:r>
        <w:rPr>
          <w:b w:val="0"/>
          <w:bCs/>
          <w:sz w:val="22"/>
          <w:szCs w:val="22"/>
        </w:rPr>
        <w:t>3:30</w:t>
      </w:r>
      <w:r w:rsidRPr="00DC0ABB">
        <w:rPr>
          <w:b w:val="0"/>
          <w:bCs/>
          <w:sz w:val="22"/>
          <w:szCs w:val="22"/>
        </w:rPr>
        <w:t xml:space="preserve"> p.m.</w:t>
      </w:r>
    </w:p>
    <w:p w14:paraId="32BA043B" w14:textId="77777777" w:rsidR="004312E6" w:rsidRPr="00DC0ABB" w:rsidRDefault="004312E6" w:rsidP="004312E6">
      <w:pPr>
        <w:pStyle w:val="BodyText"/>
        <w:jc w:val="left"/>
        <w:rPr>
          <w:b w:val="0"/>
          <w:bCs/>
          <w:sz w:val="22"/>
          <w:szCs w:val="22"/>
        </w:rPr>
      </w:pPr>
    </w:p>
    <w:p w14:paraId="254129D8" w14:textId="77777777" w:rsidR="004312E6" w:rsidRDefault="004312E6" w:rsidP="004312E6">
      <w:pPr>
        <w:pStyle w:val="BodyTex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</w:p>
    <w:p w14:paraId="4FEF1836" w14:textId="77777777" w:rsidR="004312E6" w:rsidRDefault="004312E6" w:rsidP="004312E6">
      <w:pPr>
        <w:pStyle w:val="BodyText"/>
        <w:rPr>
          <w:rFonts w:ascii="Century" w:hAnsi="Century"/>
          <w:sz w:val="22"/>
          <w:szCs w:val="22"/>
        </w:rPr>
      </w:pPr>
    </w:p>
    <w:p w14:paraId="2280BA2B" w14:textId="77777777" w:rsidR="004312E6" w:rsidRPr="00D26655" w:rsidRDefault="004312E6" w:rsidP="004312E6">
      <w:pPr>
        <w:pStyle w:val="BodyText"/>
        <w:ind w:left="1080"/>
        <w:jc w:val="left"/>
        <w:rPr>
          <w:rFonts w:ascii="Century" w:hAnsi="Century"/>
          <w:b w:val="0"/>
          <w:bCs/>
          <w:sz w:val="22"/>
          <w:szCs w:val="22"/>
        </w:rPr>
      </w:pPr>
      <w:r>
        <w:rPr>
          <w:rFonts w:ascii="Century" w:hAnsi="Century"/>
          <w:b w:val="0"/>
          <w:bCs/>
          <w:sz w:val="22"/>
          <w:szCs w:val="22"/>
        </w:rPr>
        <w:t xml:space="preserve">Due to Mendocino County Shelter in Place Order, this meeting will be teleconference pursuant to Executive Orders N-25-20 and N-29-20.  The Board of Directors (“Board”) and employees of the Eel River Charter School shall meet Via Zoom meeting platform.  Members of the public who wish to access this Board meeting </w:t>
      </w:r>
      <w:r>
        <w:rPr>
          <w:b w:val="0"/>
        </w:rPr>
        <w:t xml:space="preserve">may do so by calling a conference telephone line (707) 983-6946. </w:t>
      </w:r>
    </w:p>
    <w:p w14:paraId="3F72C256" w14:textId="77777777" w:rsidR="004312E6" w:rsidRPr="00BD0BD7" w:rsidRDefault="004312E6" w:rsidP="004312E6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                              </w:t>
      </w:r>
    </w:p>
    <w:p w14:paraId="3096385B" w14:textId="77777777" w:rsidR="004312E6" w:rsidRPr="00C65D6A" w:rsidRDefault="004312E6" w:rsidP="004312E6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14:paraId="0DFCD01B" w14:textId="77777777" w:rsidR="004312E6" w:rsidRPr="00C65D6A" w:rsidRDefault="004312E6" w:rsidP="004312E6">
      <w:pPr>
        <w:pStyle w:val="BodyText"/>
        <w:jc w:val="left"/>
        <w:rPr>
          <w:b w:val="0"/>
          <w:sz w:val="22"/>
          <w:szCs w:val="22"/>
        </w:rPr>
      </w:pPr>
    </w:p>
    <w:p w14:paraId="36C85581" w14:textId="77777777" w:rsidR="004312E6" w:rsidRPr="0008784A" w:rsidRDefault="004312E6" w:rsidP="004312E6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E850A75" w14:textId="77777777" w:rsidR="004312E6" w:rsidRPr="00C65D6A" w:rsidRDefault="004312E6" w:rsidP="004312E6">
      <w:pPr>
        <w:pStyle w:val="BodyText"/>
        <w:jc w:val="left"/>
        <w:rPr>
          <w:b w:val="0"/>
          <w:sz w:val="22"/>
          <w:szCs w:val="22"/>
        </w:rPr>
      </w:pPr>
    </w:p>
    <w:p w14:paraId="10EF071E" w14:textId="77777777" w:rsidR="004312E6" w:rsidRPr="00C65D6A" w:rsidRDefault="004312E6" w:rsidP="004312E6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14:paraId="3CF0D0DB" w14:textId="77777777" w:rsidR="004312E6" w:rsidRPr="00C65D6A" w:rsidRDefault="004312E6" w:rsidP="004312E6">
      <w:pPr>
        <w:jc w:val="center"/>
        <w:rPr>
          <w:sz w:val="22"/>
          <w:szCs w:val="22"/>
        </w:rPr>
      </w:pPr>
    </w:p>
    <w:p w14:paraId="7D893BEB" w14:textId="77777777" w:rsidR="004312E6" w:rsidRPr="00EA4E60" w:rsidRDefault="004312E6" w:rsidP="004312E6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14:paraId="14CCA8D3" w14:textId="77777777" w:rsidR="004312E6" w:rsidRDefault="004312E6" w:rsidP="004312E6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 xml:space="preserve">The Board reserves the right to change the </w:t>
      </w:r>
      <w:proofErr w:type="gramStart"/>
      <w:r w:rsidRPr="008E3388">
        <w:rPr>
          <w:i/>
          <w:sz w:val="22"/>
          <w:szCs w:val="22"/>
          <w:bdr w:val="single" w:sz="4" w:space="0" w:color="auto"/>
        </w:rPr>
        <w:t>Agenda</w:t>
      </w:r>
      <w:proofErr w:type="gramEnd"/>
      <w:r w:rsidRPr="008E3388">
        <w:rPr>
          <w:i/>
          <w:sz w:val="22"/>
          <w:szCs w:val="22"/>
          <w:bdr w:val="single" w:sz="4" w:space="0" w:color="auto"/>
        </w:rPr>
        <w:t xml:space="preserve"> order unless a specified time is listed for an item</w:t>
      </w:r>
    </w:p>
    <w:p w14:paraId="0A756346" w14:textId="77777777" w:rsidR="004312E6" w:rsidRDefault="004312E6" w:rsidP="004312E6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</w:p>
    <w:p w14:paraId="546E25E2" w14:textId="58DA1DAF" w:rsidR="004312E6" w:rsidRPr="00534B0D" w:rsidRDefault="004312E6" w:rsidP="0043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22"/>
          <w:szCs w:val="22"/>
        </w:rPr>
        <w:tab/>
        <w:t>5.</w:t>
      </w:r>
      <w:r w:rsidRPr="00534B0D">
        <w:rPr>
          <w:sz w:val="32"/>
          <w:szCs w:val="32"/>
        </w:rPr>
        <w:tab/>
      </w:r>
      <w:r w:rsidRPr="00534B0D">
        <w:rPr>
          <w:b/>
          <w:bCs/>
          <w:sz w:val="32"/>
          <w:szCs w:val="32"/>
        </w:rPr>
        <w:t>Public Hearing - 3:4</w:t>
      </w:r>
      <w:r>
        <w:rPr>
          <w:b/>
          <w:bCs/>
          <w:sz w:val="32"/>
          <w:szCs w:val="32"/>
        </w:rPr>
        <w:t>0</w:t>
      </w:r>
      <w:r w:rsidRPr="00534B0D">
        <w:rPr>
          <w:b/>
          <w:bCs/>
          <w:sz w:val="32"/>
          <w:szCs w:val="32"/>
        </w:rPr>
        <w:t xml:space="preserve"> p.m.</w:t>
      </w:r>
    </w:p>
    <w:p w14:paraId="20B02472" w14:textId="0EFC4C09" w:rsidR="004312E6" w:rsidRPr="00830CBF" w:rsidRDefault="004312E6" w:rsidP="0043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34B0D">
        <w:rPr>
          <w:sz w:val="32"/>
          <w:szCs w:val="32"/>
        </w:rPr>
        <w:tab/>
      </w:r>
      <w:r w:rsidRPr="00534B0D">
        <w:rPr>
          <w:sz w:val="32"/>
          <w:szCs w:val="32"/>
        </w:rPr>
        <w:tab/>
      </w:r>
      <w:r>
        <w:rPr>
          <w:b/>
          <w:sz w:val="32"/>
          <w:szCs w:val="32"/>
        </w:rPr>
        <w:t>Eel River Charter School</w:t>
      </w:r>
      <w:r w:rsidRPr="00534B0D">
        <w:rPr>
          <w:b/>
          <w:sz w:val="32"/>
          <w:szCs w:val="32"/>
        </w:rPr>
        <w:t xml:space="preserve"> 2021-22</w:t>
      </w:r>
      <w:r>
        <w:rPr>
          <w:b/>
          <w:sz w:val="32"/>
          <w:szCs w:val="32"/>
        </w:rPr>
        <w:t xml:space="preserve"> Budget Adoption Hearing</w:t>
      </w:r>
    </w:p>
    <w:p w14:paraId="1F20C2E4" w14:textId="2F0BB57A" w:rsidR="004312E6" w:rsidRPr="00394D7E" w:rsidRDefault="004312E6" w:rsidP="00394D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E162DE" w14:textId="29A12A0C" w:rsidR="004312E6" w:rsidRDefault="006F3525" w:rsidP="004312E6">
      <w:pPr>
        <w:ind w:left="720"/>
        <w:rPr>
          <w:sz w:val="20"/>
          <w:szCs w:val="20"/>
        </w:rPr>
      </w:pPr>
      <w:r>
        <w:rPr>
          <w:sz w:val="22"/>
          <w:szCs w:val="22"/>
        </w:rPr>
        <w:t>6</w:t>
      </w:r>
      <w:r w:rsidR="004312E6">
        <w:rPr>
          <w:sz w:val="22"/>
          <w:szCs w:val="22"/>
        </w:rPr>
        <w:t>.</w:t>
      </w:r>
      <w:r w:rsidR="004312E6" w:rsidRPr="00C65D6A">
        <w:rPr>
          <w:sz w:val="22"/>
          <w:szCs w:val="22"/>
        </w:rPr>
        <w:tab/>
      </w:r>
      <w:r w:rsidR="004312E6" w:rsidRPr="0008784A">
        <w:rPr>
          <w:b/>
          <w:bCs/>
          <w:sz w:val="20"/>
          <w:szCs w:val="20"/>
        </w:rPr>
        <w:t>Public Comment</w:t>
      </w:r>
      <w:r w:rsidR="004312E6" w:rsidRPr="00BE0D82">
        <w:rPr>
          <w:sz w:val="20"/>
          <w:szCs w:val="20"/>
        </w:rPr>
        <w:t xml:space="preserve">:  Individuals wishing to provide public comment at this Board meeting must send their comments in writing to </w:t>
      </w:r>
      <w:hyperlink r:id="rId5" w:history="1">
        <w:r w:rsidR="004312E6" w:rsidRPr="00BE0D82">
          <w:rPr>
            <w:rStyle w:val="Hyperlink"/>
            <w:sz w:val="20"/>
            <w:szCs w:val="20"/>
          </w:rPr>
          <w:t>twilson@eelriverschool.net</w:t>
        </w:r>
      </w:hyperlink>
      <w:r w:rsidR="004312E6" w:rsidRPr="00BE0D82">
        <w:rPr>
          <w:sz w:val="20"/>
          <w:szCs w:val="20"/>
        </w:rPr>
        <w:t xml:space="preserve"> prior to the meeting or prior to the discussion of the Agenda item during the meeting-comments received after that point in the meeting will not become part of the </w:t>
      </w:r>
      <w:proofErr w:type="gramStart"/>
      <w:r w:rsidR="004312E6" w:rsidRPr="00BE0D82">
        <w:rPr>
          <w:sz w:val="20"/>
          <w:szCs w:val="20"/>
        </w:rPr>
        <w:t>record .</w:t>
      </w:r>
      <w:proofErr w:type="gramEnd"/>
      <w:r w:rsidR="004312E6" w:rsidRPr="00BE0D82">
        <w:rPr>
          <w:sz w:val="20"/>
          <w:szCs w:val="20"/>
        </w:rPr>
        <w:t xml:space="preserve">  In your email, please include weather you are commenting on non-agenda items or specific agenda item</w:t>
      </w:r>
      <w:r w:rsidR="004312E6">
        <w:rPr>
          <w:sz w:val="20"/>
          <w:szCs w:val="20"/>
        </w:rPr>
        <w:t>. Comments submitted by email will be read aloud during the Board meeting for up to (3) minutes.  The Board reserves the right to mute or remove a participant from the meeting if the participant unreasonably disrupts the Board meeting.</w:t>
      </w:r>
    </w:p>
    <w:p w14:paraId="4F9AC7C6" w14:textId="77777777" w:rsidR="004312E6" w:rsidRPr="00BE0D82" w:rsidRDefault="004312E6" w:rsidP="004312E6">
      <w:pPr>
        <w:rPr>
          <w:sz w:val="20"/>
          <w:szCs w:val="20"/>
        </w:rPr>
      </w:pPr>
    </w:p>
    <w:p w14:paraId="7FEECAB2" w14:textId="77777777" w:rsidR="004312E6" w:rsidRDefault="004312E6" w:rsidP="004312E6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A maximum of 3 minutes is reserved for members of the public to address the Board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on items not on the agenda,</w:t>
      </w:r>
    </w:p>
    <w:p w14:paraId="06E311B8" w14:textId="77777777" w:rsidR="004312E6" w:rsidRDefault="004312E6" w:rsidP="004312E6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 xml:space="preserve"> and within the jurisdiction of the Board of Directors.</w:t>
      </w:r>
      <w:r>
        <w:rPr>
          <w:i/>
          <w:sz w:val="20"/>
          <w:szCs w:val="20"/>
        </w:rPr>
        <w:t xml:space="preserve">  </w:t>
      </w:r>
      <w:r w:rsidRPr="00DA6B98">
        <w:rPr>
          <w:i/>
          <w:sz w:val="20"/>
          <w:szCs w:val="20"/>
        </w:rPr>
        <w:t xml:space="preserve">Law prohibits the Board from taking action on any item not </w:t>
      </w:r>
    </w:p>
    <w:p w14:paraId="502B677B" w14:textId="77777777" w:rsidR="004312E6" w:rsidRPr="00DA6B98" w:rsidRDefault="004312E6" w:rsidP="004312E6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on the agenda, but may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briefly respond by asking questions to clarify the speaker’s comments, and refer the</w:t>
      </w:r>
    </w:p>
    <w:p w14:paraId="2C2DB6E5" w14:textId="77777777" w:rsidR="004312E6" w:rsidRDefault="004312E6" w:rsidP="004312E6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speaker to the program manager for further clarification.  In the event comments are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related to item scheduled on</w:t>
      </w:r>
    </w:p>
    <w:p w14:paraId="70CE4787" w14:textId="77777777" w:rsidR="004312E6" w:rsidRDefault="004312E6" w:rsidP="004312E6">
      <w:pPr>
        <w:ind w:left="840"/>
        <w:jc w:val="both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A6B98">
        <w:rPr>
          <w:i/>
          <w:sz w:val="20"/>
          <w:szCs w:val="20"/>
        </w:rPr>
        <w:t xml:space="preserve"> the </w:t>
      </w:r>
      <w:proofErr w:type="gramStart"/>
      <w:r w:rsidRPr="00DA6B98">
        <w:rPr>
          <w:i/>
          <w:sz w:val="20"/>
          <w:szCs w:val="20"/>
        </w:rPr>
        <w:t>Agenda</w:t>
      </w:r>
      <w:proofErr w:type="gramEnd"/>
      <w:r w:rsidRPr="00DA6B98">
        <w:rPr>
          <w:i/>
          <w:sz w:val="20"/>
          <w:szCs w:val="20"/>
        </w:rPr>
        <w:t>, speakers may be required to wait to make</w:t>
      </w:r>
      <w:r>
        <w:rPr>
          <w:i/>
          <w:sz w:val="20"/>
          <w:szCs w:val="20"/>
        </w:rPr>
        <w:t xml:space="preserve"> their comments until that item is considered</w:t>
      </w:r>
      <w:r>
        <w:rPr>
          <w:b/>
          <w:bCs/>
          <w:iCs/>
          <w:sz w:val="20"/>
          <w:szCs w:val="20"/>
        </w:rPr>
        <w:tab/>
      </w:r>
    </w:p>
    <w:p w14:paraId="6881311A" w14:textId="77777777" w:rsidR="004312E6" w:rsidRDefault="004312E6" w:rsidP="004312E6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F45B220" w14:textId="21D57AA9" w:rsidR="004312E6" w:rsidRDefault="004312E6" w:rsidP="004312E6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6F3525">
        <w:rPr>
          <w:sz w:val="22"/>
          <w:szCs w:val="22"/>
        </w:rPr>
        <w:t>7</w:t>
      </w:r>
      <w:r w:rsidRPr="00C65D6A">
        <w:rPr>
          <w:sz w:val="22"/>
          <w:szCs w:val="22"/>
        </w:rPr>
        <w:t>.</w:t>
      </w:r>
      <w:r w:rsidRPr="00C65D6A">
        <w:rPr>
          <w:sz w:val="22"/>
          <w:szCs w:val="22"/>
        </w:rPr>
        <w:tab/>
        <w:t>Action/Discussion Items:</w:t>
      </w:r>
    </w:p>
    <w:p w14:paraId="6FCF3CE1" w14:textId="77777777" w:rsidR="004312E6" w:rsidRPr="00C65D6A" w:rsidRDefault="004312E6" w:rsidP="004312E6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  <w:t>A.</w:t>
      </w:r>
      <w:r w:rsidRPr="00C65D6A">
        <w:rPr>
          <w:sz w:val="22"/>
          <w:szCs w:val="22"/>
        </w:rPr>
        <w:tab/>
        <w:t>Consent Agenda Items:</w:t>
      </w:r>
    </w:p>
    <w:p w14:paraId="7C5F79F9" w14:textId="77777777" w:rsidR="004312E6" w:rsidRPr="00C65D6A" w:rsidRDefault="004312E6" w:rsidP="004312E6">
      <w:pPr>
        <w:tabs>
          <w:tab w:val="num" w:pos="720"/>
        </w:tabs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i/>
          <w:sz w:val="22"/>
          <w:szCs w:val="22"/>
        </w:rPr>
        <w:t>Items listed below are considered to be routine and are acted upon by the Board in</w:t>
      </w:r>
    </w:p>
    <w:p w14:paraId="75D73792" w14:textId="77777777" w:rsidR="004312E6" w:rsidRPr="00C65D6A" w:rsidRDefault="004312E6" w:rsidP="004312E6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one motion.  Each item on the Consent agenda approved by the Board shall be deemed</w:t>
      </w:r>
    </w:p>
    <w:p w14:paraId="5C7BCE74" w14:textId="77777777" w:rsidR="004312E6" w:rsidRPr="00AF5015" w:rsidRDefault="004312E6" w:rsidP="004312E6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to have been considered in full and adopted as recommended.</w:t>
      </w:r>
    </w:p>
    <w:p w14:paraId="14AC2012" w14:textId="77777777" w:rsidR="004312E6" w:rsidRDefault="004312E6" w:rsidP="004312E6">
      <w:r>
        <w:tab/>
      </w:r>
      <w:r>
        <w:tab/>
      </w:r>
    </w:p>
    <w:p w14:paraId="2A57038B" w14:textId="18B7729D" w:rsidR="004312E6" w:rsidRDefault="004312E6" w:rsidP="004312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FDF">
        <w:rPr>
          <w:sz w:val="22"/>
          <w:szCs w:val="22"/>
        </w:rPr>
        <w:t xml:space="preserve">Minutes of the </w:t>
      </w:r>
      <w:r w:rsidR="006F3525">
        <w:rPr>
          <w:sz w:val="22"/>
          <w:szCs w:val="22"/>
        </w:rPr>
        <w:t>Regular</w:t>
      </w:r>
      <w:r w:rsidRPr="00B95FDF">
        <w:rPr>
          <w:sz w:val="22"/>
          <w:szCs w:val="22"/>
        </w:rPr>
        <w:t xml:space="preserve"> Board Meeting held </w:t>
      </w:r>
      <w:r w:rsidR="006F3525">
        <w:rPr>
          <w:sz w:val="22"/>
          <w:szCs w:val="22"/>
        </w:rPr>
        <w:t>June 3</w:t>
      </w:r>
      <w:r w:rsidRPr="00B95FDF">
        <w:rPr>
          <w:sz w:val="22"/>
          <w:szCs w:val="22"/>
        </w:rPr>
        <w:t>, 202</w:t>
      </w:r>
      <w:r>
        <w:rPr>
          <w:sz w:val="22"/>
          <w:szCs w:val="22"/>
        </w:rPr>
        <w:t>1</w:t>
      </w:r>
    </w:p>
    <w:p w14:paraId="50B4B512" w14:textId="42BCA79A" w:rsidR="006F3525" w:rsidRDefault="006F3525" w:rsidP="006F3525">
      <w:pPr>
        <w:rPr>
          <w:sz w:val="22"/>
          <w:szCs w:val="22"/>
        </w:rPr>
      </w:pPr>
    </w:p>
    <w:p w14:paraId="5A769051" w14:textId="5875D94C" w:rsidR="006F3525" w:rsidRDefault="006F3525" w:rsidP="006F3525">
      <w:pPr>
        <w:rPr>
          <w:sz w:val="22"/>
          <w:szCs w:val="22"/>
        </w:rPr>
      </w:pPr>
    </w:p>
    <w:p w14:paraId="3DE0D6CC" w14:textId="12315E71" w:rsidR="004312E6" w:rsidRDefault="004312E6" w:rsidP="00351345">
      <w:pPr>
        <w:ind w:left="1425" w:firstLine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Board to consider approval of </w:t>
      </w:r>
      <w:r w:rsidR="006F3525">
        <w:rPr>
          <w:sz w:val="22"/>
          <w:szCs w:val="22"/>
        </w:rPr>
        <w:t xml:space="preserve">NCSIG or </w:t>
      </w:r>
      <w:proofErr w:type="spellStart"/>
      <w:r w:rsidR="006F3525">
        <w:rPr>
          <w:sz w:val="22"/>
          <w:szCs w:val="22"/>
        </w:rPr>
        <w:t>CharterSAFE</w:t>
      </w:r>
      <w:proofErr w:type="spellEnd"/>
      <w:r w:rsidR="006F3525">
        <w:rPr>
          <w:sz w:val="22"/>
          <w:szCs w:val="22"/>
        </w:rPr>
        <w:t xml:space="preserve"> Liability Insurance Proposal</w:t>
      </w:r>
    </w:p>
    <w:p w14:paraId="26EC7D25" w14:textId="1AA97551" w:rsidR="004312E6" w:rsidRPr="00351345" w:rsidRDefault="004312E6" w:rsidP="0035134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51345">
        <w:rPr>
          <w:sz w:val="22"/>
          <w:szCs w:val="22"/>
        </w:rPr>
        <w:t xml:space="preserve"> </w:t>
      </w:r>
    </w:p>
    <w:p w14:paraId="6AB334A9" w14:textId="07A1526E" w:rsidR="00351345" w:rsidRDefault="004312E6" w:rsidP="00351345">
      <w:pPr>
        <w:ind w:left="2145"/>
        <w:rPr>
          <w:sz w:val="22"/>
          <w:szCs w:val="22"/>
        </w:rPr>
      </w:pPr>
      <w:r>
        <w:rPr>
          <w:sz w:val="22"/>
          <w:szCs w:val="22"/>
        </w:rPr>
        <w:t xml:space="preserve">C.     </w:t>
      </w:r>
      <w:r w:rsidRPr="00F15F45">
        <w:rPr>
          <w:sz w:val="22"/>
          <w:szCs w:val="22"/>
        </w:rPr>
        <w:t xml:space="preserve">     Board to consider approval</w:t>
      </w:r>
      <w:r>
        <w:rPr>
          <w:sz w:val="22"/>
          <w:szCs w:val="22"/>
        </w:rPr>
        <w:t xml:space="preserve"> of </w:t>
      </w:r>
      <w:r w:rsidR="006F3525">
        <w:rPr>
          <w:sz w:val="22"/>
          <w:szCs w:val="22"/>
        </w:rPr>
        <w:t>Consolidated Application Reporting (CARS) Spring 2021</w:t>
      </w:r>
    </w:p>
    <w:p w14:paraId="03D68FAB" w14:textId="77777777" w:rsidR="00351345" w:rsidRDefault="00351345" w:rsidP="004312E6">
      <w:pPr>
        <w:ind w:left="2145"/>
        <w:rPr>
          <w:sz w:val="22"/>
          <w:szCs w:val="22"/>
        </w:rPr>
      </w:pPr>
    </w:p>
    <w:p w14:paraId="467655B7" w14:textId="77777777" w:rsidR="00351345" w:rsidRDefault="00351345" w:rsidP="004312E6">
      <w:pPr>
        <w:ind w:left="2145"/>
        <w:rPr>
          <w:sz w:val="22"/>
          <w:szCs w:val="22"/>
        </w:rPr>
      </w:pPr>
    </w:p>
    <w:p w14:paraId="104C297F" w14:textId="0F404A07" w:rsidR="00351345" w:rsidRDefault="00351345" w:rsidP="004312E6">
      <w:pPr>
        <w:ind w:left="2145"/>
        <w:rPr>
          <w:sz w:val="22"/>
          <w:szCs w:val="22"/>
        </w:rPr>
      </w:pPr>
    </w:p>
    <w:p w14:paraId="3064B893" w14:textId="2309A490" w:rsidR="00351345" w:rsidRDefault="00351345" w:rsidP="004312E6">
      <w:pPr>
        <w:ind w:left="2145"/>
        <w:rPr>
          <w:sz w:val="22"/>
          <w:szCs w:val="22"/>
        </w:rPr>
      </w:pPr>
    </w:p>
    <w:p w14:paraId="43FAF4E4" w14:textId="77777777" w:rsidR="00351345" w:rsidRDefault="00351345" w:rsidP="004312E6">
      <w:pPr>
        <w:ind w:left="2145"/>
        <w:rPr>
          <w:sz w:val="22"/>
          <w:szCs w:val="22"/>
        </w:rPr>
      </w:pPr>
    </w:p>
    <w:p w14:paraId="48113D9F" w14:textId="77777777" w:rsidR="00351345" w:rsidRDefault="00351345" w:rsidP="004312E6">
      <w:pPr>
        <w:ind w:left="2145"/>
        <w:rPr>
          <w:sz w:val="22"/>
          <w:szCs w:val="22"/>
        </w:rPr>
      </w:pPr>
    </w:p>
    <w:p w14:paraId="39BF455E" w14:textId="54E09DC4" w:rsidR="004312E6" w:rsidRDefault="004312E6" w:rsidP="004312E6">
      <w:pPr>
        <w:ind w:left="2145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ab/>
        <w:t xml:space="preserve">Board to consider approval of </w:t>
      </w:r>
      <w:r w:rsidR="009543EA">
        <w:rPr>
          <w:sz w:val="22"/>
          <w:szCs w:val="22"/>
        </w:rPr>
        <w:t>2021-22 Budget Adoption</w:t>
      </w:r>
    </w:p>
    <w:p w14:paraId="79D4EF4D" w14:textId="77777777" w:rsidR="004312E6" w:rsidRDefault="004312E6" w:rsidP="004312E6">
      <w:pPr>
        <w:ind w:left="2880" w:hanging="735"/>
        <w:rPr>
          <w:sz w:val="22"/>
          <w:szCs w:val="22"/>
        </w:rPr>
      </w:pPr>
    </w:p>
    <w:p w14:paraId="78ED5A1A" w14:textId="38588E60" w:rsidR="004312E6" w:rsidRDefault="004312E6" w:rsidP="004312E6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 xml:space="preserve">Board to consider approval of </w:t>
      </w:r>
      <w:r w:rsidR="009543EA">
        <w:rPr>
          <w:sz w:val="22"/>
          <w:szCs w:val="22"/>
        </w:rPr>
        <w:t>2021-22 Budget Adoption Reserves</w:t>
      </w:r>
    </w:p>
    <w:p w14:paraId="44A67E79" w14:textId="77777777" w:rsidR="004312E6" w:rsidRDefault="004312E6" w:rsidP="004312E6">
      <w:pPr>
        <w:ind w:left="2880" w:hanging="720"/>
        <w:rPr>
          <w:sz w:val="22"/>
          <w:szCs w:val="22"/>
        </w:rPr>
      </w:pPr>
    </w:p>
    <w:p w14:paraId="424EB881" w14:textId="3692A03E" w:rsidR="004312E6" w:rsidRDefault="004312E6" w:rsidP="004312E6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  <w:t xml:space="preserve">Board to consider approval of </w:t>
      </w:r>
      <w:r w:rsidR="009543EA">
        <w:rPr>
          <w:sz w:val="22"/>
          <w:szCs w:val="22"/>
        </w:rPr>
        <w:t>Benchmark Testing results for April-June 2021</w:t>
      </w:r>
    </w:p>
    <w:p w14:paraId="610910D1" w14:textId="77777777" w:rsidR="004312E6" w:rsidRDefault="004312E6" w:rsidP="004312E6">
      <w:pPr>
        <w:ind w:left="2880" w:hanging="720"/>
        <w:rPr>
          <w:sz w:val="22"/>
          <w:szCs w:val="22"/>
        </w:rPr>
      </w:pPr>
    </w:p>
    <w:p w14:paraId="33D7079B" w14:textId="3CC2382E" w:rsidR="004312E6" w:rsidRPr="008B5525" w:rsidRDefault="004312E6" w:rsidP="004312E6">
      <w:pPr>
        <w:ind w:left="2160"/>
        <w:rPr>
          <w:sz w:val="22"/>
          <w:szCs w:val="22"/>
        </w:rPr>
      </w:pPr>
      <w:r>
        <w:rPr>
          <w:sz w:val="22"/>
          <w:szCs w:val="22"/>
        </w:rPr>
        <w:t>G</w:t>
      </w:r>
      <w:r w:rsidRPr="008B552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8B5525">
        <w:rPr>
          <w:sz w:val="22"/>
          <w:szCs w:val="22"/>
        </w:rPr>
        <w:t xml:space="preserve"> Board to consider approval </w:t>
      </w:r>
      <w:r w:rsidR="009543EA">
        <w:rPr>
          <w:sz w:val="22"/>
          <w:szCs w:val="22"/>
        </w:rPr>
        <w:t>of Granite Phone Solution</w:t>
      </w:r>
    </w:p>
    <w:p w14:paraId="5B4B8B71" w14:textId="77777777" w:rsidR="004312E6" w:rsidRDefault="004312E6" w:rsidP="004312E6">
      <w:pPr>
        <w:rPr>
          <w:sz w:val="22"/>
          <w:szCs w:val="22"/>
        </w:rPr>
      </w:pPr>
    </w:p>
    <w:p w14:paraId="7C31487C" w14:textId="3923319C" w:rsidR="004312E6" w:rsidRDefault="004312E6" w:rsidP="004312E6">
      <w:pPr>
        <w:ind w:left="2160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z w:val="22"/>
          <w:szCs w:val="22"/>
        </w:rPr>
        <w:tab/>
        <w:t xml:space="preserve">Board to consider approval of </w:t>
      </w:r>
      <w:r w:rsidR="00394D7E">
        <w:rPr>
          <w:sz w:val="22"/>
          <w:szCs w:val="22"/>
        </w:rPr>
        <w:t xml:space="preserve">ESSER </w:t>
      </w:r>
      <w:r w:rsidR="00E83674">
        <w:rPr>
          <w:sz w:val="22"/>
          <w:szCs w:val="22"/>
        </w:rPr>
        <w:t xml:space="preserve">III Assurances </w:t>
      </w:r>
    </w:p>
    <w:p w14:paraId="1632FEE6" w14:textId="3D696D22" w:rsidR="00E83674" w:rsidRDefault="00E83674" w:rsidP="004312E6">
      <w:pPr>
        <w:ind w:left="2160"/>
        <w:rPr>
          <w:sz w:val="22"/>
          <w:szCs w:val="22"/>
        </w:rPr>
      </w:pPr>
    </w:p>
    <w:p w14:paraId="108C984E" w14:textId="186AE032" w:rsidR="00E83674" w:rsidRDefault="00E83674" w:rsidP="00E8367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Board to consider approval of Summer Reading Tutoring Program</w:t>
      </w:r>
    </w:p>
    <w:p w14:paraId="57278E31" w14:textId="117EFA29" w:rsidR="00E83674" w:rsidRDefault="00E83674" w:rsidP="00E83674">
      <w:pPr>
        <w:rPr>
          <w:sz w:val="22"/>
          <w:szCs w:val="22"/>
        </w:rPr>
      </w:pPr>
    </w:p>
    <w:p w14:paraId="4F4FA965" w14:textId="1B4D74C7" w:rsidR="00E83674" w:rsidRPr="00E83674" w:rsidRDefault="00E83674" w:rsidP="00E83674">
      <w:pPr>
        <w:ind w:left="2160"/>
        <w:rPr>
          <w:sz w:val="22"/>
          <w:szCs w:val="22"/>
        </w:rPr>
      </w:pPr>
      <w:r>
        <w:rPr>
          <w:sz w:val="22"/>
          <w:szCs w:val="22"/>
        </w:rPr>
        <w:t>J.</w:t>
      </w:r>
      <w:r>
        <w:rPr>
          <w:sz w:val="22"/>
          <w:szCs w:val="22"/>
        </w:rPr>
        <w:tab/>
        <w:t>Board to consider approval of Purchase and Installation of</w:t>
      </w:r>
      <w:r w:rsidR="003D1BDA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20 </w:t>
      </w:r>
      <w:r w:rsidR="003D1BDA">
        <w:rPr>
          <w:sz w:val="22"/>
          <w:szCs w:val="22"/>
        </w:rPr>
        <w:t>ft.</w:t>
      </w:r>
      <w:r>
        <w:rPr>
          <w:sz w:val="22"/>
          <w:szCs w:val="22"/>
        </w:rPr>
        <w:t xml:space="preserve"> Storage Container</w:t>
      </w:r>
    </w:p>
    <w:p w14:paraId="09B6C678" w14:textId="77777777" w:rsidR="004312E6" w:rsidRDefault="004312E6" w:rsidP="004312E6">
      <w:r>
        <w:tab/>
      </w:r>
    </w:p>
    <w:p w14:paraId="43E8A22A" w14:textId="77777777" w:rsidR="004312E6" w:rsidRPr="00052913" w:rsidRDefault="004312E6" w:rsidP="004312E6">
      <w:pPr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A2046B" w14:textId="77777777" w:rsidR="004312E6" w:rsidRPr="00536EE6" w:rsidRDefault="004312E6" w:rsidP="004312E6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Board Member Comments:</w:t>
      </w:r>
    </w:p>
    <w:p w14:paraId="38904A93" w14:textId="77777777" w:rsidR="004312E6" w:rsidRDefault="004312E6" w:rsidP="004312E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289AABE" w14:textId="77777777" w:rsidR="004312E6" w:rsidRPr="00E8721C" w:rsidRDefault="004312E6" w:rsidP="004312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14:paraId="4667FD7C" w14:textId="2AD6C444" w:rsidR="004312E6" w:rsidRDefault="00E83674" w:rsidP="004312E6">
      <w:pPr>
        <w:pStyle w:val="NoSpacing"/>
        <w:ind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>8</w:t>
      </w:r>
      <w:r w:rsidR="004312E6">
        <w:rPr>
          <w:sz w:val="22"/>
          <w:szCs w:val="22"/>
        </w:rPr>
        <w:t>.</w:t>
      </w:r>
      <w:r w:rsidR="004312E6">
        <w:rPr>
          <w:sz w:val="22"/>
          <w:szCs w:val="22"/>
        </w:rPr>
        <w:tab/>
      </w:r>
      <w:r w:rsidR="004312E6" w:rsidRPr="000F2560">
        <w:rPr>
          <w:sz w:val="22"/>
          <w:szCs w:val="22"/>
        </w:rPr>
        <w:t>Adjournment</w:t>
      </w:r>
      <w:r w:rsidR="004312E6">
        <w:rPr>
          <w:sz w:val="22"/>
          <w:szCs w:val="22"/>
        </w:rPr>
        <w:t>:</w:t>
      </w:r>
    </w:p>
    <w:p w14:paraId="1E745C4F" w14:textId="77777777" w:rsidR="004312E6" w:rsidRPr="00450E0B" w:rsidRDefault="004312E6" w:rsidP="004312E6">
      <w:pPr>
        <w:pStyle w:val="NoSpacing"/>
        <w:ind w:firstLine="720"/>
        <w:rPr>
          <w:b/>
          <w:bCs/>
          <w:sz w:val="22"/>
          <w:szCs w:val="22"/>
        </w:rPr>
      </w:pPr>
    </w:p>
    <w:p w14:paraId="71060981" w14:textId="77777777" w:rsidR="004312E6" w:rsidRPr="008B5525" w:rsidRDefault="004312E6" w:rsidP="004312E6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Next Board Meeting:  Regular August 11, 2021</w:t>
      </w:r>
    </w:p>
    <w:p w14:paraId="0FA78CA8" w14:textId="77777777" w:rsidR="004312E6" w:rsidRDefault="004312E6" w:rsidP="004312E6"/>
    <w:p w14:paraId="29CBC700" w14:textId="77777777" w:rsidR="004312E6" w:rsidRPr="007D3E64" w:rsidRDefault="004312E6" w:rsidP="004312E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14:paraId="099E06CC" w14:textId="77777777" w:rsidR="004312E6" w:rsidRPr="007D3E64" w:rsidRDefault="004312E6" w:rsidP="0043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 xml:space="preserve">Materials distributed less than 72 hours prior to the scheduled meeting, can be viewed at the Eel River Charter School – Reception Desk, and located at 76350 Main Street, Covelo, CA.  For more information, </w:t>
      </w:r>
      <w:proofErr w:type="gramStart"/>
      <w:r w:rsidRPr="007D3E64">
        <w:rPr>
          <w:i/>
          <w:iCs/>
          <w:sz w:val="20"/>
          <w:szCs w:val="20"/>
        </w:rPr>
        <w:t>Please</w:t>
      </w:r>
      <w:proofErr w:type="gramEnd"/>
      <w:r w:rsidRPr="007D3E64">
        <w:rPr>
          <w:i/>
          <w:iCs/>
          <w:sz w:val="20"/>
          <w:szCs w:val="20"/>
        </w:rPr>
        <w:t xml:space="preserve"> call 707 983-6946</w:t>
      </w:r>
    </w:p>
    <w:p w14:paraId="0E7771A4" w14:textId="77777777" w:rsidR="004312E6" w:rsidRPr="007D3E64" w:rsidRDefault="004312E6" w:rsidP="0043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174F5688" w14:textId="77777777" w:rsidR="004312E6" w:rsidRPr="007D3E64" w:rsidRDefault="004312E6" w:rsidP="0043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59B74A7D" w14:textId="77777777" w:rsidR="004312E6" w:rsidRPr="007D3E64" w:rsidRDefault="004312E6" w:rsidP="0043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14:paraId="67B18841" w14:textId="77777777" w:rsidR="004312E6" w:rsidRPr="007D3E64" w:rsidRDefault="004312E6" w:rsidP="0043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p w14:paraId="20C52691" w14:textId="77777777" w:rsidR="004312E6" w:rsidRDefault="004312E6" w:rsidP="004312E6"/>
    <w:p w14:paraId="38195047" w14:textId="77777777" w:rsidR="00F915E0" w:rsidRDefault="00F915E0"/>
    <w:sectPr w:rsidR="00F915E0" w:rsidSect="0026353A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77C"/>
    <w:multiLevelType w:val="hybridMultilevel"/>
    <w:tmpl w:val="17821FDE"/>
    <w:lvl w:ilvl="0" w:tplc="670460C0">
      <w:start w:val="1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FE57A47"/>
    <w:multiLevelType w:val="hybridMultilevel"/>
    <w:tmpl w:val="AC803A42"/>
    <w:lvl w:ilvl="0" w:tplc="0304E9B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E6"/>
    <w:rsid w:val="00351345"/>
    <w:rsid w:val="00394D7E"/>
    <w:rsid w:val="003D1BDA"/>
    <w:rsid w:val="004312E6"/>
    <w:rsid w:val="006F3525"/>
    <w:rsid w:val="009543EA"/>
    <w:rsid w:val="00A72201"/>
    <w:rsid w:val="00E83674"/>
    <w:rsid w:val="00F9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FD7F1A"/>
  <w15:chartTrackingRefBased/>
  <w15:docId w15:val="{CC71D4EE-CE35-4BC8-A2C8-29F3CCEC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2E6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4312E6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43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son@eelriverscho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Betty Tuttle</cp:lastModifiedBy>
  <cp:revision>3</cp:revision>
  <cp:lastPrinted>2021-06-11T17:19:00Z</cp:lastPrinted>
  <dcterms:created xsi:type="dcterms:W3CDTF">2021-06-10T21:30:00Z</dcterms:created>
  <dcterms:modified xsi:type="dcterms:W3CDTF">2021-06-11T17:54:00Z</dcterms:modified>
</cp:coreProperties>
</file>