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Padres y Tutores de DCHS, </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El lanzamiento del plan de Regreso al Aprendizaje de DCS ha causado que los padres y los estudiantes planteen muchas preguntas legítimas. Quería hacerle saber ahora cómo este plan afectará directamente a Desoto Central High School para que pueda comenzar a planificar.</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Muchas de las pautas y sugerencias que nos vemos obligados a considerar antes de la reapertura provienen de MDE, Departamento de Salud de MS y CDC.</w:t>
      </w:r>
    </w:p>
    <w:p>
      <w:pPr>
        <w:numPr>
          <w:ilvl w:val="0"/>
          <w:numId w:val="1"/>
        </w:numPr>
        <w:bidi w:val="0"/>
        <w:spacing w:before="0" w:after="160" w:line="259"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Estas pautas afectan drástica y directamente a muchas Políticas y Procedimientos "normales" de DCHS, y tenemos que hacer que las cosas funcionen lo mejor que podamos mientras implementamos cambios para proteger la seguridad de nuestros estudiantes y maestros.</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Toda la información está sujeta a cambios si nueva guía es emitida por el gobierno y/o funcionarios de salud.</w:t>
      </w:r>
    </w:p>
    <w:p>
      <w:pPr>
        <w:bidi w:val="0"/>
        <w:spacing w:before="0" w:after="160" w:line="259" w:lineRule="auto"/>
        <w:ind w:left="0" w:right="0" w:firstLine="0"/>
        <w:jc w:val="center"/>
        <w:rPr>
          <w:rFonts w:ascii="Calibri" w:eastAsia="Calibri" w:hAnsi="Calibri" w:cs="Calibri"/>
          <w:color w:val="auto"/>
          <w:spacing w:val="0"/>
          <w:position w:val="0"/>
          <w:sz w:val="22"/>
          <w:shd w:val="clear" w:color="auto" w:fill="auto"/>
        </w:rPr>
      </w:pPr>
      <w:r>
        <w:rPr>
          <w:rFonts w:ascii="Times New Roman" w:eastAsia="Times New Roman" w:hAnsi="Times New Roman" w:cs="Times New Roman"/>
          <w:b/>
          <w:color w:val="auto"/>
          <w:spacing w:val="0"/>
          <w:position w:val="0"/>
          <w:sz w:val="21"/>
          <w:shd w:val="clear" w:color="auto" w:fill="auto"/>
          <w:rtl w:val="0"/>
          <w:lang w:val="es-ES"/>
        </w:rPr>
        <w:t>Plan de Regreso al Aprendizaje de DeSoto Central High School</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En Desoto Central, entendemos completamente que no todos los padres o estudiantes estarán a favor de estos cambios temporales, ya sea el aspecto de seguridad/médico, asuntos académicos, extracurriculares limitados y/o el contacto social limitado que los estudiantes tendrán. </w:t>
      </w:r>
    </w:p>
    <w:p>
      <w:pPr>
        <w:numPr>
          <w:ilvl w:val="0"/>
          <w:numId w:val="2"/>
        </w:numPr>
        <w:bidi w:val="0"/>
        <w:spacing w:before="0" w:after="160" w:line="259"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El aprendizaje a distancia a tiempo completo será una opción para los estudiantes durante el año escolar 2020-2021. El Programa Instruccional Virtual (VIP) permitirá a los estudiantes permanecer inscritos en el Distrito Escolar del Condado de DeSoto mientras reciben instrucción en línea facilitada por el maestro.</w:t>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b/>
          <w:color w:val="auto"/>
          <w:spacing w:val="0"/>
          <w:position w:val="0"/>
          <w:sz w:val="21"/>
          <w:shd w:val="clear" w:color="auto" w:fill="auto"/>
          <w:rtl w:val="0"/>
          <w:lang w:val="es-ES"/>
        </w:rPr>
        <w:t xml:space="preserve">Los padres pueden inscribirse completando la solicitud de aprendizaje a distancia en el sitio web del Distrito Escolar del Condado de DeSoto, </w:t>
      </w:r>
      <w:hyperlink r:id="rId4" w:history="1">
        <w:r>
          <w:rPr>
            <w:rFonts w:ascii="Times New Roman" w:eastAsia="Times New Roman" w:hAnsi="Times New Roman" w:cs="Times New Roman"/>
            <w:b/>
            <w:color w:val="0000FF"/>
            <w:spacing w:val="0"/>
            <w:position w:val="0"/>
            <w:sz w:val="21"/>
            <w:u w:val="single"/>
            <w:shd w:val="clear" w:color="auto" w:fill="auto"/>
            <w:rtl w:val="0"/>
            <w:lang w:val="es-ES"/>
          </w:rPr>
          <w:t>https://www.desotocountyschools.org/distancelearning</w:t>
        </w:r>
      </w:hyperlink>
      <w:r>
        <w:rPr>
          <w:rFonts w:ascii="Times New Roman" w:eastAsia="Times New Roman" w:hAnsi="Times New Roman" w:cs="Times New Roman"/>
          <w:b/>
          <w:color w:val="auto"/>
          <w:spacing w:val="0"/>
          <w:position w:val="0"/>
          <w:sz w:val="21"/>
          <w:shd w:val="clear" w:color="auto" w:fill="auto"/>
          <w:rtl w:val="0"/>
          <w:lang w:val="es-ES"/>
        </w:rPr>
        <w:t xml:space="preserve">, y las preguntas sobre el proceso de solicitud pueden responderse enviando un correo electrónico a </w:t>
      </w:r>
      <w:hyperlink r:id="rId5" w:history="1">
        <w:r>
          <w:rPr>
            <w:rFonts w:ascii="Times New Roman" w:eastAsia="Times New Roman" w:hAnsi="Times New Roman" w:cs="Times New Roman"/>
            <w:b/>
            <w:color w:val="0563C1"/>
            <w:spacing w:val="0"/>
            <w:position w:val="0"/>
            <w:sz w:val="21"/>
            <w:u w:val="single"/>
            <w:shd w:val="clear" w:color="auto" w:fill="auto"/>
            <w:rtl w:val="0"/>
            <w:lang w:val="es-ES"/>
          </w:rPr>
          <w:t>distancelearning@dcsms.org</w:t>
        </w:r>
      </w:hyperlink>
      <w:r>
        <w:rPr>
          <w:rFonts w:ascii="Times New Roman" w:eastAsia="Times New Roman" w:hAnsi="Times New Roman" w:cs="Times New Roman"/>
          <w:b/>
          <w:color w:val="auto"/>
          <w:spacing w:val="0"/>
          <w:position w:val="0"/>
          <w:sz w:val="21"/>
          <w:shd w:val="clear" w:color="auto" w:fill="auto"/>
          <w:rtl w:val="0"/>
          <w:lang w:val="es-ES"/>
        </w:rPr>
        <w:t xml:space="preserve">  </w:t>
      </w:r>
    </w:p>
    <w:p>
      <w:pPr>
        <w:numPr>
          <w:ilvl w:val="0"/>
          <w:numId w:val="3"/>
        </w:numPr>
        <w:bidi w:val="0"/>
        <w:spacing w:before="0" w:after="160" w:line="259"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El formulario de solicitud debe completarse antes del miércoles 22 de julio.</w:t>
      </w:r>
    </w:p>
    <w:p>
      <w:pPr>
        <w:numPr>
          <w:ilvl w:val="0"/>
          <w:numId w:val="3"/>
        </w:numPr>
        <w:bidi w:val="0"/>
        <w:spacing w:before="0" w:after="160" w:line="259"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Las actividades extracurriculares no estarán disponibles para los estudiantes de aprendizaje a distancia a tiempo completo (VIP). </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 Esta es una decisión difícil y no hay una respuesta correcta o incorrecta aquí. Esta es una decisión personal que cada padre y estudiante tendrán que tomar juntos. Si bien DCHS tiene la intención de comenzar el año escolar con el modelo escolar tradicional, todos los padres deben estar preparados para que los estudiantes individuales o grupos de estudiantes sean enviados a casa para la educación a distancia durante el año escolar. Se podrían hacer cambios frecuentes a lo largo del año escolar.</w:t>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160" w:line="259" w:lineRule="auto"/>
        <w:ind w:left="0" w:right="0" w:firstLine="0"/>
        <w:jc w:val="left"/>
        <w:rPr>
          <w:rFonts w:ascii="Times New Roman" w:eastAsia="Times New Roman" w:hAnsi="Times New Roman" w:cs="Times New Roman"/>
          <w:color w:val="000000"/>
          <w:spacing w:val="0"/>
          <w:position w:val="0"/>
          <w:sz w:val="21"/>
          <w:shd w:val="clear" w:color="auto" w:fill="auto"/>
        </w:rPr>
      </w:pPr>
      <w:r>
        <w:rPr>
          <w:rFonts w:ascii="Times New Roman" w:eastAsia="Times New Roman" w:hAnsi="Times New Roman" w:cs="Times New Roman"/>
          <w:color w:val="000000"/>
          <w:spacing w:val="0"/>
          <w:position w:val="0"/>
          <w:sz w:val="21"/>
          <w:u w:val="single"/>
          <w:shd w:val="clear" w:color="auto" w:fill="auto"/>
          <w:rtl w:val="0"/>
          <w:lang w:val="es-ES"/>
        </w:rPr>
        <w:t>Seguridad del Estudiante</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El distanciamiento social se mantendrá en la mayor medida posible en el DCHS. Las recomendaciones de distanciamiento social y las prácticas más seguras estarán en su lugar y se publicarán recordatorios en todo el edificio y los estudiantes serán recordados de estos diariamente a través del intercomunicador. Publicaremos letreros en toda la escuela con respecto a las buenas prácticas de higiene y la guía del distrito con respecto a quedarse en casa cuando está enfermo. </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Los maestros y el personal de DCHS reforzarán los procedimientos con respecto a las preguntas de salud diarias para los estudiantes y seguirán las pautas para los estudiantes y el personal que están experimentando síntomas. </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maestros y el personal de DCHS seguirán las instrucciones de rastreo de contactos de las agencias de salud locales y estatales.</w:t>
      </w:r>
    </w:p>
    <w:p>
      <w:pPr>
        <w:bidi w:val="0"/>
        <w:spacing w:before="0" w:after="160" w:line="259" w:lineRule="auto"/>
        <w:ind w:left="0" w:right="0" w:firstLine="0"/>
        <w:jc w:val="left"/>
        <w:rPr>
          <w:rFonts w:ascii="Times New Roman" w:eastAsia="Times New Roman" w:hAnsi="Times New Roman" w:cs="Times New Roman"/>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Aislaremos y limpiaremos profundamente las aulas y los espacios impactados.</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Tendremos una enfermera escolar a tiempo completo que estará en el campus todo el día. Los estudiantes enfermos, independientemente de su enfermedad, no serán enviados a la oficina. La enfermera Ellen Bickley se encargará de todos los estudiantes enfermos y medicamentos y emergencias médicas. Ella será vital en el seguimiento de los estudiantes para fines de cuarentena.</w:t>
      </w:r>
    </w:p>
    <w:p>
      <w:pPr>
        <w:numPr>
          <w:ilvl w:val="0"/>
          <w:numId w:val="4"/>
        </w:numPr>
        <w:bidi w:val="0"/>
        <w:spacing w:before="0" w:after="0" w:line="240" w:lineRule="auto"/>
        <w:ind w:left="720" w:right="0" w:hanging="36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Se requerirá que los maestros del 1</w:t>
      </w:r>
      <w:r>
        <w:rPr>
          <w:rFonts w:ascii="Times New Roman" w:eastAsia="Times New Roman" w:hAnsi="Times New Roman" w:cs="Times New Roman"/>
          <w:color w:val="201F1E"/>
          <w:spacing w:val="0"/>
          <w:position w:val="0"/>
          <w:sz w:val="21"/>
          <w:shd w:val="clear" w:color="auto" w:fill="auto"/>
          <w:vertAlign w:val="superscript"/>
          <w:rtl w:val="0"/>
          <w:lang w:val="es-ES"/>
        </w:rPr>
        <w:t>er</w:t>
      </w:r>
      <w:r>
        <w:rPr>
          <w:rFonts w:ascii="Times New Roman" w:eastAsia="Times New Roman" w:hAnsi="Times New Roman" w:cs="Times New Roman"/>
          <w:color w:val="201F1E"/>
          <w:spacing w:val="0"/>
          <w:position w:val="0"/>
          <w:sz w:val="21"/>
          <w:shd w:val="clear" w:color="auto" w:fill="auto"/>
          <w:rtl w:val="0"/>
          <w:lang w:val="es-ES"/>
        </w:rPr>
        <w:t xml:space="preserve"> bloque evalúen los síntomas de COVID de sus estudiantes antes de comenzar la clase y se comuniquen con la enfermera de la escuela cualquier problema.</w:t>
        <w:br/>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A continuación se muestra información que esperamos sea temporal, pero estará vigente para el año escolar 2020-2021 a menos que se anuncie lo contrario:</w:t>
      </w:r>
    </w:p>
    <w:p>
      <w:pPr>
        <w:bidi w:val="0"/>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u w:val="single"/>
          <w:shd w:val="clear" w:color="auto" w:fill="auto"/>
          <w:rtl w:val="0"/>
          <w:lang w:val="es-ES"/>
        </w:rPr>
        <w:t xml:space="preserve">Aulas e Instrucción </w:t>
      </w:r>
    </w:p>
    <w:tbl>
      <w:tblPr>
        <w:jc w:val="left"/>
        <w:tblInd w:w="108" w:type="dxa"/>
        <w:tblCellMar>
          <w:left w:w="10" w:type="dxa"/>
          <w:right w:w="10" w:type="dxa"/>
        </w:tblCellMar>
      </w:tblPr>
      <w:tblGrid>
        <w:gridCol w:w="8946"/>
      </w:tblGrid>
      <w:tr>
        <w:tblPrEx>
          <w:jc w:val="left"/>
          <w:tblInd w:w="108" w:type="dxa"/>
          <w:tblCellMar>
            <w:left w:w="10" w:type="dxa"/>
            <w:right w:w="10" w:type="dxa"/>
          </w:tblCellMar>
        </w:tblPrEx>
        <w:trPr>
          <w:trHeight w:val="1"/>
          <w:jc w:val="left"/>
        </w:trPr>
        <w:tc>
          <w:tcPr>
            <w:tcW w:w="9360" w:type="dxa"/>
            <w:tcBorders>
              <w:top w:val="single" w:sz="6" w:space="0" w:color="BFBFBF"/>
              <w:left w:val="single" w:sz="6" w:space="0" w:color="BFBFBF"/>
              <w:bottom w:val="single" w:sz="6" w:space="0" w:color="BFBFBF"/>
              <w:right w:val="single" w:sz="6" w:space="0" w:color="BFBFBF"/>
            </w:tcBorders>
            <w:shd w:val="clear" w:color="000000" w:fill="FFFFFF"/>
            <w:tcMar>
              <w:left w:w="108" w:type="dxa"/>
              <w:right w:w="108" w:type="dxa"/>
            </w:tcMar>
            <w:vAlign w:val="center"/>
          </w:tcPr>
          <w:p>
            <w:pPr>
              <w:numPr>
                <w:ilvl w:val="0"/>
                <w:numId w:val="5"/>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Una vez que los estudiantes estén sentados, se espera que permanezcan sentados a menos que se les indique que se muevan.</w:t>
            </w:r>
          </w:p>
          <w:p>
            <w:pPr>
              <w:numPr>
                <w:ilvl w:val="0"/>
                <w:numId w:val="5"/>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Los maestros deben tener distanciamiento social en su lugar y fomentar el uso de tapa bocas de protección en su aula.</w:t>
            </w:r>
          </w:p>
          <w:p>
            <w:pPr>
              <w:numPr>
                <w:ilvl w:val="0"/>
                <w:numId w:val="5"/>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El uso de materiales compartidos en clase debe ser limitado. </w:t>
            </w:r>
          </w:p>
          <w:p>
            <w:pPr>
              <w:numPr>
                <w:ilvl w:val="0"/>
                <w:numId w:val="5"/>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Se deben sacar muebles adicionales para el aula si es posible, para proporcionar más espacio en el aula. </w:t>
            </w:r>
          </w:p>
          <w:p>
            <w:pPr>
              <w:numPr>
                <w:ilvl w:val="0"/>
                <w:numId w:val="5"/>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El trabajo en grupo será muy limitado para promover el distanciamiento social. </w:t>
            </w:r>
          </w:p>
          <w:p>
            <w:pPr>
              <w:numPr>
                <w:ilvl w:val="0"/>
                <w:numId w:val="5"/>
              </w:numPr>
              <w:bidi w:val="0"/>
              <w:spacing w:before="0" w:after="0" w:line="240" w:lineRule="auto"/>
              <w:ind w:left="720" w:right="0" w:hanging="360"/>
              <w:jc w:val="left"/>
              <w:rPr>
                <w:spacing w:val="0"/>
                <w:position w:val="0"/>
              </w:rPr>
            </w:pPr>
            <w:r>
              <w:rPr>
                <w:rFonts w:ascii="Times New Roman" w:eastAsia="Times New Roman" w:hAnsi="Times New Roman" w:cs="Times New Roman"/>
                <w:b/>
                <w:color w:val="000000"/>
                <w:spacing w:val="0"/>
                <w:position w:val="0"/>
                <w:sz w:val="21"/>
                <w:shd w:val="clear" w:color="auto" w:fill="auto"/>
                <w:rtl w:val="0"/>
                <w:lang w:val="es-ES"/>
              </w:rPr>
              <w:t>Se requerirá que todos los maestros tengan una tabla de asientos asignada para cada clase.</w:t>
            </w:r>
          </w:p>
        </w:tc>
      </w:tr>
      <w:tr>
        <w:tblPrEx>
          <w:jc w:val="left"/>
          <w:tblInd w:w="108" w:type="dxa"/>
          <w:tblCellMar>
            <w:left w:w="10" w:type="dxa"/>
            <w:right w:w="10" w:type="dxa"/>
          </w:tblCellMar>
        </w:tblPrEx>
        <w:trPr>
          <w:trHeight w:val="1"/>
          <w:jc w:val="left"/>
        </w:trPr>
        <w:tc>
          <w:tcPr>
            <w:tcW w:w="9360" w:type="dxa"/>
            <w:tcBorders>
              <w:top w:val="single" w:sz="6" w:space="0" w:color="BFBFBF"/>
              <w:left w:val="single" w:sz="6" w:space="0" w:color="BFBFBF"/>
              <w:bottom w:val="single" w:sz="6" w:space="0" w:color="BFBFBF"/>
              <w:right w:val="single" w:sz="6" w:space="0" w:color="BFBFBF"/>
            </w:tcBorders>
            <w:shd w:val="clear" w:color="000000" w:fill="FFFFFF"/>
            <w:tcMar>
              <w:left w:w="108" w:type="dxa"/>
              <w:right w:w="108" w:type="dxa"/>
            </w:tcMar>
            <w:vAlign w:val="center"/>
          </w:tcPr>
          <w:p>
            <w:pPr>
              <w:spacing w:before="0" w:after="0" w:line="240"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Nuestra hora de inicio se ha atrasada 10 minutos a 8:35.</w:t>
            </w:r>
          </w:p>
          <w:p>
            <w:pPr>
              <w:numPr>
                <w:ilvl w:val="0"/>
                <w:numId w:val="6"/>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La hora en que los estudiantes pueden ingresar al edificio se ha atrasada 10 minutos a 8:00.</w:t>
            </w:r>
          </w:p>
          <w:p>
            <w:pPr>
              <w:numPr>
                <w:ilvl w:val="0"/>
                <w:numId w:val="6"/>
              </w:numPr>
              <w:bidi w:val="0"/>
              <w:spacing w:before="0" w:after="0" w:line="240" w:lineRule="auto"/>
              <w:ind w:left="720" w:right="0" w:hanging="360"/>
              <w:jc w:val="left"/>
              <w:rPr>
                <w:rFonts w:ascii="Calibri" w:eastAsia="Calibri" w:hAnsi="Calibri" w:cs="Calibri"/>
                <w:b/>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NO se permitirá a los padres dejar a los estudiantes antes de las 8:00.</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estudiantes NO esperarán en la cafetería o el gimnasio por la mañana antes de la escuela.</w:t>
            </w:r>
          </w:p>
          <w:p>
            <w:pPr>
              <w:numPr>
                <w:ilvl w:val="0"/>
                <w:numId w:val="7"/>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estudiantes irán directamente a su 1</w:t>
            </w:r>
            <w:r>
              <w:rPr>
                <w:rFonts w:ascii="Times New Roman" w:eastAsia="Times New Roman" w:hAnsi="Times New Roman" w:cs="Times New Roman"/>
                <w:color w:val="auto"/>
                <w:spacing w:val="0"/>
                <w:position w:val="0"/>
                <w:sz w:val="21"/>
                <w:shd w:val="clear" w:color="auto" w:fill="auto"/>
                <w:vertAlign w:val="superscript"/>
                <w:rtl w:val="0"/>
                <w:lang w:val="es-ES"/>
              </w:rPr>
              <w:t>er</w:t>
            </w:r>
            <w:r>
              <w:rPr>
                <w:rFonts w:ascii="Times New Roman" w:eastAsia="Times New Roman" w:hAnsi="Times New Roman" w:cs="Times New Roman"/>
                <w:color w:val="auto"/>
                <w:spacing w:val="0"/>
                <w:position w:val="0"/>
                <w:sz w:val="21"/>
                <w:shd w:val="clear" w:color="auto" w:fill="auto"/>
                <w:rtl w:val="0"/>
                <w:lang w:val="es-ES"/>
              </w:rPr>
              <w:t xml:space="preserve"> clase de bloque al llegar al campus en vehículo.</w:t>
            </w:r>
          </w:p>
          <w:p>
            <w:pPr>
              <w:numPr>
                <w:ilvl w:val="0"/>
                <w:numId w:val="7"/>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autobuses dejarán a los estudiantes tan pronto como lleguen a la escuela (después de las 8) y esos estudiantes irán directamente a su 1</w:t>
            </w:r>
            <w:r>
              <w:rPr>
                <w:rFonts w:ascii="Times New Roman" w:eastAsia="Times New Roman" w:hAnsi="Times New Roman" w:cs="Times New Roman"/>
                <w:color w:val="auto"/>
                <w:spacing w:val="0"/>
                <w:position w:val="0"/>
                <w:sz w:val="21"/>
                <w:shd w:val="clear" w:color="auto" w:fill="auto"/>
                <w:vertAlign w:val="superscript"/>
                <w:rtl w:val="0"/>
                <w:lang w:val="es-ES"/>
              </w:rPr>
              <w:t>er</w:t>
            </w:r>
            <w:r>
              <w:rPr>
                <w:rFonts w:ascii="Times New Roman" w:eastAsia="Times New Roman" w:hAnsi="Times New Roman" w:cs="Times New Roman"/>
                <w:color w:val="auto"/>
                <w:spacing w:val="0"/>
                <w:position w:val="0"/>
                <w:sz w:val="21"/>
                <w:shd w:val="clear" w:color="auto" w:fill="auto"/>
                <w:rtl w:val="0"/>
                <w:lang w:val="es-ES"/>
              </w:rPr>
              <w:t xml:space="preserve"> clase de bloque.</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Las despedidas a cada bloque se escalonarán.</w:t>
            </w:r>
          </w:p>
          <w:p>
            <w:pPr>
              <w:numPr>
                <w:ilvl w:val="0"/>
                <w:numId w:val="8"/>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Diferentes estudiantes serán despedidos en diferentes momentos de un bloque a otro. Ejemplo: los estudiantes de primer año serán despedidos a las 10:00, los estudiantes de segundo año a las 10:05 ... etc. Este horario cambiará día a día.</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No vamos a despedir del aula para el descanso. </w:t>
            </w:r>
          </w:p>
          <w:p>
            <w:pPr>
              <w:numPr>
                <w:ilvl w:val="0"/>
                <w:numId w:val="9"/>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Serviremos descanso en carritos a las aulas hacia el final del 1</w:t>
            </w:r>
            <w:r>
              <w:rPr>
                <w:rFonts w:ascii="Times New Roman" w:eastAsia="Times New Roman" w:hAnsi="Times New Roman" w:cs="Times New Roman"/>
                <w:color w:val="auto"/>
                <w:spacing w:val="0"/>
                <w:position w:val="0"/>
                <w:sz w:val="21"/>
                <w:shd w:val="clear" w:color="auto" w:fill="auto"/>
                <w:vertAlign w:val="superscript"/>
                <w:rtl w:val="0"/>
                <w:lang w:val="es-ES"/>
              </w:rPr>
              <w:t>er</w:t>
            </w:r>
            <w:r>
              <w:rPr>
                <w:rFonts w:ascii="Times New Roman" w:eastAsia="Times New Roman" w:hAnsi="Times New Roman" w:cs="Times New Roman"/>
                <w:color w:val="auto"/>
                <w:spacing w:val="0"/>
                <w:position w:val="0"/>
                <w:sz w:val="21"/>
                <w:shd w:val="clear" w:color="auto" w:fill="auto"/>
                <w:rtl w:val="0"/>
                <w:lang w:val="es-ES"/>
              </w:rPr>
              <w:t xml:space="preserve"> bloque.</w:t>
            </w:r>
          </w:p>
          <w:p>
            <w:pPr>
              <w:numPr>
                <w:ilvl w:val="0"/>
                <w:numId w:val="9"/>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Cada estudiante tendrá descanso en su salón de clases cada día.</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Tendremos almuerzos programados durante la totalidad del 3</w:t>
            </w:r>
            <w:r>
              <w:rPr>
                <w:rFonts w:ascii="Times New Roman" w:eastAsia="Times New Roman" w:hAnsi="Times New Roman" w:cs="Times New Roman"/>
                <w:color w:val="auto"/>
                <w:spacing w:val="0"/>
                <w:position w:val="0"/>
                <w:sz w:val="21"/>
                <w:shd w:val="clear" w:color="auto" w:fill="auto"/>
                <w:vertAlign w:val="superscript"/>
                <w:rtl w:val="0"/>
                <w:lang w:val="es-ES"/>
              </w:rPr>
              <w:t>er</w:t>
            </w:r>
            <w:r>
              <w:rPr>
                <w:rFonts w:ascii="Times New Roman" w:eastAsia="Times New Roman" w:hAnsi="Times New Roman" w:cs="Times New Roman"/>
                <w:color w:val="auto"/>
                <w:spacing w:val="0"/>
                <w:position w:val="0"/>
                <w:sz w:val="21"/>
                <w:shd w:val="clear" w:color="auto" w:fill="auto"/>
                <w:rtl w:val="0"/>
                <w:lang w:val="es-ES"/>
              </w:rPr>
              <w:t xml:space="preserve"> bloque.</w:t>
            </w:r>
          </w:p>
          <w:p>
            <w:pPr>
              <w:numPr>
                <w:ilvl w:val="0"/>
                <w:numId w:val="10"/>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Cada maestro del 3</w:t>
            </w:r>
            <w:r>
              <w:rPr>
                <w:rFonts w:ascii="Times New Roman" w:eastAsia="Times New Roman" w:hAnsi="Times New Roman" w:cs="Times New Roman"/>
                <w:color w:val="auto"/>
                <w:spacing w:val="0"/>
                <w:position w:val="0"/>
                <w:sz w:val="21"/>
                <w:shd w:val="clear" w:color="auto" w:fill="auto"/>
                <w:vertAlign w:val="superscript"/>
                <w:rtl w:val="0"/>
                <w:lang w:val="es-ES"/>
              </w:rPr>
              <w:t>er</w:t>
            </w:r>
            <w:r>
              <w:rPr>
                <w:rFonts w:ascii="Times New Roman" w:eastAsia="Times New Roman" w:hAnsi="Times New Roman" w:cs="Times New Roman"/>
                <w:color w:val="auto"/>
                <w:spacing w:val="0"/>
                <w:position w:val="0"/>
                <w:sz w:val="21"/>
                <w:shd w:val="clear" w:color="auto" w:fill="auto"/>
                <w:rtl w:val="0"/>
                <w:lang w:val="es-ES"/>
              </w:rPr>
              <w:t xml:space="preserve"> Bloque tendrá una hora de almuerzo asignada. </w:t>
            </w:r>
          </w:p>
          <w:p>
            <w:pPr>
              <w:numPr>
                <w:ilvl w:val="0"/>
                <w:numId w:val="10"/>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Los estudiantes practicarán el distanciamiento social en la cafetería. </w:t>
            </w:r>
          </w:p>
          <w:p>
            <w:pPr>
              <w:numPr>
                <w:ilvl w:val="0"/>
                <w:numId w:val="10"/>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Tendremos tres almuerzos cada día. Tendremos un almuerzo A, B y C. Ejemplo: Cada grupo constará de 18-20 clases; un grupo de 6-7 clases irá a la cafetería para comer el primer día y las otras clases recibirán almuerzos para llevar en la cafetería y regresarán a clase para comer. Los grupos cambiarán cada día. Cada estudiante se sentará y comerá en la cafetería cada tres días.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La despedida de la tarde será escalonada.</w:t>
            </w:r>
          </w:p>
          <w:p>
            <w:pPr>
              <w:numPr>
                <w:ilvl w:val="0"/>
                <w:numId w:val="11"/>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Los pasajeros del autobús serán despedidos del 4</w:t>
            </w:r>
            <w:r>
              <w:rPr>
                <w:rFonts w:ascii="Times New Roman" w:eastAsia="Times New Roman" w:hAnsi="Times New Roman" w:cs="Times New Roman"/>
                <w:color w:val="201F1E"/>
                <w:spacing w:val="0"/>
                <w:position w:val="0"/>
                <w:sz w:val="21"/>
                <w:shd w:val="clear" w:color="auto" w:fill="auto"/>
                <w:vertAlign w:val="superscript"/>
                <w:rtl w:val="0"/>
                <w:lang w:val="es-ES"/>
              </w:rPr>
              <w:t>o</w:t>
            </w:r>
            <w:r>
              <w:rPr>
                <w:rFonts w:ascii="Times New Roman" w:eastAsia="Times New Roman" w:hAnsi="Times New Roman" w:cs="Times New Roman"/>
                <w:color w:val="201F1E"/>
                <w:spacing w:val="0"/>
                <w:position w:val="0"/>
                <w:sz w:val="21"/>
                <w:shd w:val="clear" w:color="auto" w:fill="auto"/>
                <w:rtl w:val="0"/>
                <w:lang w:val="es-ES"/>
              </w:rPr>
              <w:t xml:space="preserve"> bloque en diferentes grupos de acuerdo con su número de autobús.</w:t>
            </w:r>
          </w:p>
          <w:p>
            <w:pPr>
              <w:numPr>
                <w:ilvl w:val="0"/>
                <w:numId w:val="11"/>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Tendremos una despedida separado para los pasajeros de carros y caminantes.</w:t>
            </w:r>
          </w:p>
          <w:p>
            <w:pPr>
              <w:spacing w:before="0" w:after="0" w:line="240" w:lineRule="auto"/>
              <w:ind w:left="0" w:right="0" w:firstLine="0"/>
              <w:jc w:val="left"/>
              <w:rPr>
                <w:rFonts w:ascii="Calibri" w:eastAsia="Calibri" w:hAnsi="Calibri" w:cs="Calibri"/>
                <w:color w:val="201F1E"/>
                <w:spacing w:val="0"/>
                <w:position w:val="0"/>
                <w:sz w:val="21"/>
                <w:shd w:val="clear" w:color="auto" w:fill="auto"/>
              </w:rPr>
            </w:pPr>
          </w:p>
          <w:p>
            <w:pPr>
              <w:bidi w:val="0"/>
              <w:spacing w:before="0" w:after="0" w:line="240" w:lineRule="auto"/>
              <w:ind w:left="0" w:right="0" w:firstLine="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No se emitirán manuales impresos para estudiantes.</w:t>
            </w:r>
          </w:p>
          <w:p>
            <w:pPr>
              <w:numPr>
                <w:ilvl w:val="0"/>
                <w:numId w:val="12"/>
              </w:numPr>
              <w:bidi w:val="0"/>
              <w:spacing w:before="0" w:after="0" w:line="240" w:lineRule="auto"/>
              <w:ind w:left="720" w:right="0" w:hanging="360"/>
              <w:jc w:val="left"/>
              <w:rPr>
                <w:rFonts w:ascii="Calibri" w:eastAsia="Calibri" w:hAnsi="Calibri" w:cs="Calibri"/>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estudiantes tendrán acceso, y se espera que conozcan todas las reglas, políticas y procedimientos de DCHS que no han sido afectados por COVID Y/O han sido cambiados debido a COVID.</w:t>
            </w:r>
          </w:p>
          <w:p>
            <w:pPr>
              <w:numPr>
                <w:ilvl w:val="0"/>
                <w:numId w:val="12"/>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Un manual actualizado (COVID) será impreso y distribuido a los estudiantes y será accesible en línea.</w:t>
            </w:r>
          </w:p>
          <w:p>
            <w:pPr>
              <w:numPr>
                <w:ilvl w:val="0"/>
                <w:numId w:val="12"/>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Se anima a los estudiantes a traer botellas o recipientes de agua transparentes.</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Nuestras expectativas de comportamiento dentro y fuera del aula NO han cambiado, pero nuestro método para manejar problemas de disciplina ha cambiado. </w:t>
            </w:r>
          </w:p>
          <w:p>
            <w:pPr>
              <w:numPr>
                <w:ilvl w:val="0"/>
                <w:numId w:val="13"/>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El uso inapropiado de los dispositivos electrónicos se manejará como insubordinación, pero no recolectaremos teléfonos de los estudiantes. </w:t>
            </w:r>
          </w:p>
          <w:p>
            <w:pPr>
              <w:numPr>
                <w:ilvl w:val="0"/>
                <w:numId w:val="13"/>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Los tapa bocas son muy recomendables. Los tapa bocas deben ser de estilo de lazo del oído y no tener ninguna redacción o diseño inapropiado. Las bandanas NO se permitirán usar como tapa bocas.</w:t>
            </w:r>
          </w:p>
          <w:p>
            <w:pPr>
              <w:numPr>
                <w:ilvl w:val="0"/>
                <w:numId w:val="13"/>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Los problemas de disciplina y las referencias se manejarán electrónicamente.</w:t>
            </w:r>
          </w:p>
          <w:p>
            <w:pPr>
              <w:numPr>
                <w:ilvl w:val="0"/>
                <w:numId w:val="13"/>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Esperamos que los estudiantes cumplan con el código de vestimenta.</w:t>
            </w:r>
          </w:p>
          <w:p>
            <w:pPr>
              <w:numPr>
                <w:ilvl w:val="0"/>
                <w:numId w:val="13"/>
              </w:numPr>
              <w:bidi w:val="0"/>
              <w:spacing w:before="0" w:after="0" w:line="240" w:lineRule="auto"/>
              <w:ind w:left="720" w:right="0" w:hanging="36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Tendremos un procedimiento para registros tardíos hasta el 1</w:t>
            </w:r>
            <w:r>
              <w:rPr>
                <w:rFonts w:ascii="Times New Roman" w:eastAsia="Times New Roman" w:hAnsi="Times New Roman" w:cs="Times New Roman"/>
                <w:color w:val="201F1E"/>
                <w:spacing w:val="0"/>
                <w:position w:val="0"/>
                <w:sz w:val="21"/>
                <w:shd w:val="clear" w:color="auto" w:fill="auto"/>
                <w:vertAlign w:val="superscript"/>
                <w:rtl w:val="0"/>
                <w:lang w:val="es-ES"/>
              </w:rPr>
              <w:t>er</w:t>
            </w:r>
            <w:r>
              <w:rPr>
                <w:rFonts w:ascii="Times New Roman" w:eastAsia="Times New Roman" w:hAnsi="Times New Roman" w:cs="Times New Roman"/>
                <w:color w:val="201F1E"/>
                <w:spacing w:val="0"/>
                <w:position w:val="0"/>
                <w:sz w:val="21"/>
                <w:shd w:val="clear" w:color="auto" w:fill="auto"/>
                <w:rtl w:val="0"/>
                <w:lang w:val="es-ES"/>
              </w:rPr>
              <w:t xml:space="preserve"> bloque.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Cerraremos nuestras puertas al comienzo del día una vez que los estudiantes estén en el 1</w:t>
            </w:r>
            <w:r>
              <w:rPr>
                <w:rFonts w:ascii="Times New Roman" w:eastAsia="Times New Roman" w:hAnsi="Times New Roman" w:cs="Times New Roman"/>
                <w:color w:val="201F1E"/>
                <w:spacing w:val="0"/>
                <w:position w:val="0"/>
                <w:sz w:val="21"/>
                <w:shd w:val="clear" w:color="auto" w:fill="auto"/>
                <w:vertAlign w:val="superscript"/>
                <w:rtl w:val="0"/>
                <w:lang w:val="es-ES"/>
              </w:rPr>
              <w:t>er</w:t>
            </w:r>
            <w:r>
              <w:rPr>
                <w:rFonts w:ascii="Times New Roman" w:eastAsia="Times New Roman" w:hAnsi="Times New Roman" w:cs="Times New Roman"/>
                <w:color w:val="201F1E"/>
                <w:spacing w:val="0"/>
                <w:position w:val="0"/>
                <w:sz w:val="21"/>
                <w:shd w:val="clear" w:color="auto" w:fill="auto"/>
                <w:rtl w:val="0"/>
                <w:lang w:val="es-ES"/>
              </w:rPr>
              <w:t xml:space="preserve"> bloque y cualquier persona que necesite ingresar después de eso tendrá que llamar a la escuela para que lo dejen entrar. </w:t>
            </w:r>
          </w:p>
          <w:p>
            <w:pPr>
              <w:bidi w:val="0"/>
              <w:spacing w:before="0" w:after="0" w:line="240" w:lineRule="auto"/>
              <w:ind w:left="0" w:right="0" w:firstLine="0"/>
              <w:jc w:val="left"/>
              <w:rPr>
                <w:rFonts w:ascii="Calibri" w:eastAsia="Calibri" w:hAnsi="Calibri" w:cs="Calibri"/>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Las reuniones y conferencias de padres serán a través de la tecnología - No hay reuniones en persona a menos que una emergencia y/o aprobado por el administrador.</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No se programarán oradores invitados.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No se permite a los visitantes venir a almorzar con los estudiantes.</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No asambleas...Incluyendo reuniones informativas o presentaciones como anillos de clase, etc.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No se permitirá que los almuerzos de “afuera” y/o comida rápida sean entregados para los estudiantes.</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Todos los visitantes que deseen reunirse en DCHS cara a cara deben ser por cita, a menos que sea una emergencia. </w:t>
            </w:r>
          </w:p>
          <w:p>
            <w:pPr>
              <w:bidi w:val="0"/>
              <w:spacing w:before="0" w:after="0" w:line="240" w:lineRule="auto"/>
              <w:ind w:left="0" w:right="0" w:firstLine="0"/>
              <w:jc w:val="left"/>
              <w:rPr>
                <w:rFonts w:ascii="Times New Roman" w:eastAsia="Times New Roman" w:hAnsi="Times New Roman" w:cs="Times New Roman"/>
                <w:color w:val="201F1E"/>
                <w:spacing w:val="0"/>
                <w:position w:val="0"/>
                <w:sz w:val="21"/>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 xml:space="preserve">Vamos a utilizar los servicios del lado de la acera para los padres y visitantes que tienen que estar en el campus por varias razones, incluyendo la salida a los estudiantes. Se les indicará que llamen a la escuela una vez que estén en el campus, y los ayudaremos mientras esperan en su vehículo.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El acceso al baño será limitado debido a la limpieza. Los estudiantes tendrán oportunidades programadas durante el día.</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201F1E"/>
                <w:spacing w:val="0"/>
                <w:position w:val="0"/>
                <w:sz w:val="21"/>
                <w:shd w:val="clear" w:color="auto" w:fill="auto"/>
                <w:rtl w:val="0"/>
                <w:lang w:val="es-ES"/>
              </w:rPr>
              <w:t>Se anima a los estudiantes a traer botellas de agua.</w:t>
              <w:br/>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Aparte de la seguridad, hay muchas preocupaciones sobre las Pautas Académicas. A continuación se presentan nuestros cambios/actualizaciones de directrices de políticas de DCHS tomadas directamente del plan de Regreso al Aprendizaje de DCS. </w:t>
            </w:r>
          </w:p>
          <w:tbl>
            <w:tblPr>
              <w:jc w:val="left"/>
              <w:tblInd w:w="108" w:type="dxa"/>
              <w:tblCellMar>
                <w:left w:w="10" w:type="dxa"/>
                <w:right w:w="10" w:type="dxa"/>
              </w:tblCellMar>
            </w:tblPr>
            <w:tblGrid>
              <w:gridCol w:w="8606"/>
            </w:tblGrid>
            <w:tr>
              <w:tblPrEx>
                <w:jc w:val="left"/>
                <w:tblInd w:w="108" w:type="dxa"/>
                <w:tblCellMar>
                  <w:left w:w="10" w:type="dxa"/>
                  <w:right w:w="10" w:type="dxa"/>
                </w:tblCellMar>
              </w:tblPrEx>
              <w:trPr>
                <w:trHeight w:val="1"/>
                <w:jc w:val="left"/>
              </w:trPr>
              <w:tc>
                <w:tcPr>
                  <w:tcW w:w="9128" w:type="dxa"/>
                  <w:tcBorders>
                    <w:top w:val="single" w:sz="6" w:space="0" w:color="BFBFBF"/>
                    <w:left w:val="single" w:sz="6" w:space="0" w:color="BFBFBF"/>
                    <w:bottom w:val="single" w:sz="6" w:space="0" w:color="BFBFBF"/>
                    <w:right w:val="single" w:sz="6" w:space="0" w:color="BFBFBF"/>
                  </w:tcBorders>
                  <w:shd w:val="clear" w:color="000000" w:fill="FFFFFF"/>
                  <w:tcMar>
                    <w:left w:w="108" w:type="dxa"/>
                    <w:right w:w="108" w:type="dxa"/>
                  </w:tcMar>
                  <w:vAlign w:val="center"/>
                </w:tcPr>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El requisito de ausencia en la política de exención del Distrito Escolar del Condado de DeSoto ha sido eliminado para el año escolar 2020-2021. Se anima a los estudiantes a quedarse en casa si están mostrando síntomas de COVID-19. </w:t>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Como medida proactiva, se revisaron los requisitos de graduación para la Clase de 2021. Estos ajustes se hicieron para beneficiar a los Seniors en caso de que haya cierres a lo largo del año escolar. Los requisitos de graduación serán consistentes con los requisitos de graduación del Departamento de Educación de Mississippi. </w:t>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Como medida proactiva, se ha ajustado la escala de calificaciones para el año escolar 2020-2021. En lugar de que una calificación de 65 sea la calificación mínima de aprobación, una calificación de 60 será la calificación mínima de aprobación. Este ajuste se hizo para beneficiar a los estudiantes en caso de cierres a lo largo del año escolar. </w:t>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El Departamento de Educación de Mississippi ha dado a los distritos escolares la flexibilidad de ajustar la cantidad de tiempo que los estudiantes pasan en el aula cada día. El Distrito Escolar del Condado de DeSoto reducirá la cantidad de tiempo de instrucción para permitir más tiempo para las llegadas y limpieza del autobús, cambios de clase extendidos si es necesario y períodos de almuerzo extendidos para promover el distanciamiento social. </w:t>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Las oportunidades de aprendizaje a distancia están disponibles para los estudiantes a tiempo completo. </w:t>
                  </w:r>
                </w:p>
                <w:p>
                  <w:pPr>
                    <w:numPr>
                      <w:ilvl w:val="0"/>
                      <w:numId w:val="14"/>
                    </w:numPr>
                    <w:bidi w:val="0"/>
                    <w:spacing w:before="0" w:after="0" w:line="240" w:lineRule="auto"/>
                    <w:ind w:left="720" w:right="0" w:hanging="360"/>
                    <w:jc w:val="left"/>
                    <w:rPr>
                      <w:rFonts w:ascii="Calibri" w:eastAsia="Calibri" w:hAnsi="Calibri" w:cs="Calibri"/>
                      <w:color w:val="000000"/>
                      <w:spacing w:val="0"/>
                      <w:position w:val="0"/>
                      <w:sz w:val="21"/>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Si el aprendizaje a distancia o un modelo híbrido debe ser implementado durante todo el año escolar, los estudiantes serán responsables de las tareas dadas durante ese tiempo. </w:t>
                  </w:r>
                </w:p>
                <w:p>
                  <w:pPr>
                    <w:spacing w:before="0" w:after="0" w:line="240" w:lineRule="auto"/>
                    <w:ind w:left="0" w:right="0" w:firstLine="0"/>
                    <w:jc w:val="left"/>
                    <w:rPr>
                      <w:spacing w:val="0"/>
                      <w:position w:val="0"/>
                    </w:rPr>
                  </w:pPr>
                  <w:r>
                    <w:rPr>
                      <w:rFonts w:ascii="Calibri" w:eastAsia="Calibri" w:hAnsi="Calibri" w:cs="Calibri"/>
                      <w:color w:val="auto"/>
                      <w:spacing w:val="0"/>
                      <w:position w:val="0"/>
                      <w:sz w:val="22"/>
                      <w:shd w:val="clear" w:color="auto" w:fill="auto"/>
                    </w:rPr>
                    <w:br/>
                  </w:r>
                </w:p>
              </w:tc>
            </w:tr>
          </w:tbl>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b/>
                <w:color w:val="auto"/>
                <w:spacing w:val="0"/>
                <w:position w:val="0"/>
                <w:sz w:val="21"/>
                <w:shd w:val="clear" w:color="auto" w:fill="auto"/>
                <w:rtl w:val="0"/>
                <w:lang w:val="es-ES"/>
              </w:rPr>
              <w:t xml:space="preserve">Los padres y los estudiantes DEBEN entender que los estudiantes serán responsables de las tareas y recibirán calificaciones independientemente de si eligen VIP (a tiempo completo en línea) o si eligen venir a la escuela, Y estamos cerrados en parte o en su totalidad debido a COVID. </w:t>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bidi w:val="0"/>
              <w:spacing w:before="0" w:after="0" w:line="240" w:lineRule="auto"/>
              <w:ind w:left="0" w:right="0" w:firstLine="0"/>
              <w:jc w:val="left"/>
              <w:rPr>
                <w:rFonts w:ascii="Times New Roman" w:eastAsia="Times New Roman" w:hAnsi="Times New Roman" w:cs="Times New Roman"/>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horarios de los estudiantes estarán disponibles para su revisión en el Portal de Padres el 31 de julio. Si necesita solicitar un cambio de horario, envíe un formulario digital de cambio de horario que se encuentra en el sitio web de nuestros consejeros (</w:t>
            </w:r>
            <w:hyperlink r:id="rId6" w:history="1">
              <w:r>
                <w:rPr>
                  <w:rFonts w:ascii="Times New Roman" w:eastAsia="Times New Roman" w:hAnsi="Times New Roman" w:cs="Times New Roman"/>
                  <w:color w:val="0000FF"/>
                  <w:spacing w:val="0"/>
                  <w:position w:val="0"/>
                  <w:sz w:val="21"/>
                  <w:u w:val="single"/>
                  <w:shd w:val="clear" w:color="auto" w:fill="auto"/>
                  <w:rtl w:val="0"/>
                  <w:lang w:val="es-ES"/>
                </w:rPr>
                <w:t>https://dchscounselors4.wixsite.com/dchs</w:t>
              </w:r>
            </w:hyperlink>
            <w:r>
              <w:rPr>
                <w:rFonts w:ascii="Times New Roman" w:eastAsia="Times New Roman" w:hAnsi="Times New Roman" w:cs="Times New Roman"/>
                <w:color w:val="auto"/>
                <w:spacing w:val="0"/>
                <w:position w:val="0"/>
                <w:sz w:val="21"/>
                <w:shd w:val="clear" w:color="auto" w:fill="auto"/>
                <w:rtl w:val="0"/>
                <w:lang w:val="es-ES"/>
              </w:rPr>
              <w:t>) antes del 5 de agosto. Si necesita información sobre el Portal de Padres, comuníquese con Whitney White (whitney.white@dcsms.org).</w:t>
            </w:r>
          </w:p>
          <w:p>
            <w:pPr>
              <w:spacing w:before="0" w:after="0" w:line="240" w:lineRule="auto"/>
              <w:ind w:left="0" w:right="0" w:firstLine="0"/>
              <w:jc w:val="left"/>
              <w:rPr>
                <w:rFonts w:ascii="Times New Roman" w:eastAsia="Times New Roman" w:hAnsi="Times New Roman" w:cs="Times New Roman"/>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Pr>
              <w:t xml:space="preserve">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Si tiene preguntas adicionales, comuníquese con uno de nuestros consejeros escolares.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9</w:t>
            </w:r>
            <w:r>
              <w:rPr>
                <w:rFonts w:ascii="Times New Roman" w:eastAsia="Times New Roman" w:hAnsi="Times New Roman" w:cs="Times New Roman"/>
                <w:color w:val="auto"/>
                <w:spacing w:val="0"/>
                <w:position w:val="0"/>
                <w:sz w:val="21"/>
                <w:shd w:val="clear" w:color="auto" w:fill="auto"/>
                <w:vertAlign w:val="superscript"/>
                <w:rtl w:val="0"/>
                <w:lang w:val="es-ES"/>
              </w:rPr>
              <w:t>o</w:t>
            </w:r>
            <w:r>
              <w:rPr>
                <w:rFonts w:ascii="Times New Roman" w:eastAsia="Times New Roman" w:hAnsi="Times New Roman" w:cs="Times New Roman"/>
                <w:color w:val="auto"/>
                <w:spacing w:val="0"/>
                <w:position w:val="0"/>
                <w:sz w:val="21"/>
                <w:shd w:val="clear" w:color="auto" w:fill="auto"/>
                <w:rtl w:val="0"/>
                <w:lang w:val="es-ES"/>
              </w:rPr>
              <w:t xml:space="preserve"> Grado: Lauren Springer lauren.springer @dcsms.org</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10</w:t>
            </w:r>
            <w:r>
              <w:rPr>
                <w:rFonts w:ascii="Times New Roman" w:eastAsia="Times New Roman" w:hAnsi="Times New Roman" w:cs="Times New Roman"/>
                <w:color w:val="auto"/>
                <w:spacing w:val="0"/>
                <w:position w:val="0"/>
                <w:sz w:val="21"/>
                <w:shd w:val="clear" w:color="auto" w:fill="auto"/>
                <w:vertAlign w:val="superscript"/>
                <w:rtl w:val="0"/>
                <w:lang w:val="es-ES"/>
              </w:rPr>
              <w:t xml:space="preserve">o </w:t>
            </w:r>
            <w:r>
              <w:rPr>
                <w:rFonts w:ascii="Times New Roman" w:eastAsia="Times New Roman" w:hAnsi="Times New Roman" w:cs="Times New Roman"/>
                <w:color w:val="auto"/>
                <w:spacing w:val="0"/>
                <w:position w:val="0"/>
                <w:sz w:val="21"/>
                <w:shd w:val="clear" w:color="auto" w:fill="auto"/>
                <w:rtl w:val="0"/>
                <w:lang w:val="es-ES"/>
              </w:rPr>
              <w:t>Grado</w:t>
            </w:r>
            <w:r>
              <w:rPr>
                <w:rFonts w:ascii="Times New Roman" w:eastAsia="Times New Roman" w:hAnsi="Times New Roman" w:cs="Times New Roman"/>
                <w:color w:val="auto"/>
                <w:spacing w:val="0"/>
                <w:position w:val="0"/>
                <w:sz w:val="21"/>
                <w:shd w:val="clear" w:color="auto" w:fill="auto"/>
                <w:vertAlign w:val="superscript"/>
                <w:rtl w:val="0"/>
                <w:lang w:val="es-ES"/>
              </w:rPr>
              <w:t xml:space="preserve">: </w:t>
            </w:r>
            <w:r>
              <w:rPr>
                <w:rFonts w:ascii="Times New Roman" w:eastAsia="Times New Roman" w:hAnsi="Times New Roman" w:cs="Times New Roman"/>
                <w:color w:val="auto"/>
                <w:spacing w:val="0"/>
                <w:position w:val="0"/>
                <w:sz w:val="21"/>
                <w:shd w:val="clear" w:color="auto" w:fill="auto"/>
                <w:rtl w:val="0"/>
                <w:lang w:val="es-ES"/>
              </w:rPr>
              <w:t xml:space="preserve">Blakely Dendy </w:t>
            </w:r>
            <w:hyperlink r:id="rId7" w:history="1">
              <w:r>
                <w:rPr>
                  <w:rFonts w:ascii="Times New Roman" w:eastAsia="Times New Roman" w:hAnsi="Times New Roman" w:cs="Times New Roman"/>
                  <w:color w:val="0563C1"/>
                  <w:spacing w:val="0"/>
                  <w:position w:val="0"/>
                  <w:sz w:val="21"/>
                  <w:u w:val="single"/>
                  <w:shd w:val="clear" w:color="auto" w:fill="auto"/>
                  <w:rtl w:val="0"/>
                  <w:lang w:val="es-ES"/>
                </w:rPr>
                <w:t>blakely.dendy@dcsms.org</w:t>
              </w:r>
            </w:hyperlink>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11</w:t>
            </w:r>
            <w:r>
              <w:rPr>
                <w:rFonts w:ascii="Times New Roman" w:eastAsia="Times New Roman" w:hAnsi="Times New Roman" w:cs="Times New Roman"/>
                <w:color w:val="auto"/>
                <w:spacing w:val="0"/>
                <w:position w:val="0"/>
                <w:sz w:val="21"/>
                <w:shd w:val="clear" w:color="auto" w:fill="auto"/>
                <w:vertAlign w:val="superscript"/>
                <w:rtl w:val="0"/>
                <w:lang w:val="es-ES"/>
              </w:rPr>
              <w:t xml:space="preserve">o </w:t>
            </w:r>
            <w:r>
              <w:rPr>
                <w:rFonts w:ascii="Times New Roman" w:eastAsia="Times New Roman" w:hAnsi="Times New Roman" w:cs="Times New Roman"/>
                <w:color w:val="auto"/>
                <w:spacing w:val="0"/>
                <w:position w:val="0"/>
                <w:sz w:val="21"/>
                <w:shd w:val="clear" w:color="auto" w:fill="auto"/>
                <w:rtl w:val="0"/>
                <w:lang w:val="es-ES"/>
              </w:rPr>
              <w:t xml:space="preserve">Grado: Meghan Vaughn </w:t>
            </w:r>
            <w:hyperlink r:id="rId8" w:history="1">
              <w:r>
                <w:rPr>
                  <w:rFonts w:ascii="Times New Roman" w:eastAsia="Times New Roman" w:hAnsi="Times New Roman" w:cs="Times New Roman"/>
                  <w:color w:val="0563C1"/>
                  <w:spacing w:val="0"/>
                  <w:position w:val="0"/>
                  <w:sz w:val="21"/>
                  <w:u w:val="single"/>
                  <w:shd w:val="clear" w:color="auto" w:fill="auto"/>
                  <w:rtl w:val="0"/>
                  <w:lang w:val="es-ES"/>
                </w:rPr>
                <w:t>meghan.vaughn@dcsms.org</w:t>
              </w:r>
            </w:hyperlink>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12</w:t>
            </w:r>
            <w:r>
              <w:rPr>
                <w:rFonts w:ascii="Times New Roman" w:eastAsia="Times New Roman" w:hAnsi="Times New Roman" w:cs="Times New Roman"/>
                <w:color w:val="auto"/>
                <w:spacing w:val="0"/>
                <w:position w:val="0"/>
                <w:sz w:val="21"/>
                <w:shd w:val="clear" w:color="auto" w:fill="auto"/>
                <w:vertAlign w:val="superscript"/>
                <w:rtl w:val="0"/>
                <w:lang w:val="es-ES"/>
              </w:rPr>
              <w:t>o</w:t>
            </w:r>
            <w:r>
              <w:rPr>
                <w:rFonts w:ascii="Times New Roman" w:eastAsia="Times New Roman" w:hAnsi="Times New Roman" w:cs="Times New Roman"/>
                <w:color w:val="auto"/>
                <w:spacing w:val="0"/>
                <w:position w:val="0"/>
                <w:sz w:val="21"/>
                <w:shd w:val="clear" w:color="auto" w:fill="auto"/>
                <w:rtl w:val="0"/>
                <w:lang w:val="es-ES"/>
              </w:rPr>
              <w:t xml:space="preserve"> Grado: Adrian McNeil </w:t>
            </w:r>
            <w:hyperlink r:id="rId9" w:history="1">
              <w:r>
                <w:rPr>
                  <w:rFonts w:ascii="Times New Roman" w:eastAsia="Times New Roman" w:hAnsi="Times New Roman" w:cs="Times New Roman"/>
                  <w:color w:val="0563C1"/>
                  <w:spacing w:val="0"/>
                  <w:position w:val="0"/>
                  <w:sz w:val="21"/>
                  <w:u w:val="single"/>
                  <w:shd w:val="clear" w:color="auto" w:fill="auto"/>
                  <w:rtl w:val="0"/>
                  <w:lang w:val="es-ES"/>
                </w:rPr>
                <w:t>adrian.mcneil@dcsms.org</w:t>
              </w:r>
            </w:hyperlink>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b/>
                <w:color w:val="auto"/>
                <w:spacing w:val="0"/>
                <w:position w:val="0"/>
                <w:sz w:val="21"/>
                <w:shd w:val="clear" w:color="auto" w:fill="auto"/>
                <w:rtl w:val="0"/>
                <w:lang w:val="es-ES"/>
              </w:rPr>
              <w:t>Recordatorio:</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u w:val="single"/>
                <w:shd w:val="clear" w:color="auto" w:fill="auto"/>
                <w:rtl w:val="0"/>
                <w:lang w:val="es-ES"/>
              </w:rPr>
              <w:t xml:space="preserve">Todos deben estar preparados para los cierres intermitentes.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Los padres deben tener planes establecidos si DCHS cierra o si sus hijos no pueden asistir a la escuela debido a una situación de cuarentena. Se anima a los padres a estar preparados para cambiar de plan dentro de las 24 horas si es necesario, y es crítico que los padres hayan actualizado las direcciones de correo electrónico y los números de teléfono en el archivo.</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Si hay una propagación significativa de COVID-19, DCS podría moverse a un híbrido, o un programa de aprendizaje a distancia durante un período de tiempo no especificado. Esto podría aplicarse a clases individuales, escuelas individuales, varias escuelas o todo el distrito escolar.</w:t>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Los tapa bocas de PPE se recomiendan para todos los estudiantes que estarán en el campus. Esto es para ayudar a prevenir la propagación de COVID y para evitar ser puesto en cuarentena si otro estudiante a su alrededor fuera a ser diagnosticado con COVID. </w:t>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000000"/>
                <w:spacing w:val="0"/>
                <w:position w:val="0"/>
                <w:sz w:val="21"/>
                <w:shd w:val="clear" w:color="auto" w:fill="auto"/>
                <w:rtl w:val="0"/>
                <w:lang w:val="es-ES"/>
              </w:rPr>
              <w:t xml:space="preserve">Se requerirá que los maestros y el personal de DCHS practiquen el distanciamiento social alrededor de los estudiantes.  Cuando el distanciamiento social no es posible, los maestros y el personal usarán tapa bocas cuando sea posible. </w:t>
              <w:br/>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Sé que esto es mucha información, pero espero que esto ayude a los padres con la planificación y la toma de decisiones mientras nos preparamos para reabrir nuestra escuela. Consulte el plan de Regreso al Aprendizaje de DCS para obtener orientación adicional. Todos estamos juntos en esto; padres y maestros enfrentarán muchos desafíos a medida que descubramos la mejor manera de educar de forma segura a nuestros preciosos hijos. </w:t>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bidi w:val="0"/>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Times New Roman" w:eastAsia="Times New Roman" w:hAnsi="Times New Roman" w:cs="Times New Roman"/>
                <w:color w:val="auto"/>
                <w:spacing w:val="0"/>
                <w:position w:val="0"/>
                <w:sz w:val="21"/>
                <w:shd w:val="clear" w:color="auto" w:fill="auto"/>
                <w:rtl w:val="0"/>
                <w:lang w:val="es-ES"/>
              </w:rPr>
              <w:t xml:space="preserve">Esperamos con la mayor anticipación que volvamos a nuestras políticas y procedimientos escolares normales tan pronto como sea posible, pero hasta entonces aprovecharemos al máximo nuestras circunstancias. </w:t>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p>
          <w:p>
            <w:pPr>
              <w:bidi w:val="0"/>
              <w:spacing w:before="0" w:after="0" w:line="240" w:lineRule="auto"/>
              <w:ind w:left="0" w:right="0" w:firstLine="0"/>
              <w:jc w:val="left"/>
              <w:rPr>
                <w:rFonts w:ascii="Times New Roman" w:eastAsia="Times New Roman" w:hAnsi="Times New Roman" w:cs="Times New Roman"/>
                <w:color w:val="auto"/>
                <w:spacing w:val="0"/>
                <w:position w:val="0"/>
                <w:sz w:val="21"/>
                <w:shd w:val="clear" w:color="auto" w:fill="auto"/>
              </w:rPr>
            </w:pPr>
            <w:r>
              <w:rPr>
                <w:rFonts w:ascii="Times New Roman" w:eastAsia="Times New Roman" w:hAnsi="Times New Roman" w:cs="Times New Roman"/>
                <w:color w:val="auto"/>
                <w:spacing w:val="0"/>
                <w:position w:val="0"/>
                <w:sz w:val="21"/>
                <w:shd w:val="clear" w:color="auto" w:fill="auto"/>
                <w:rtl w:val="0"/>
                <w:lang w:val="es-ES"/>
              </w:rPr>
              <w:t>¡¡Es un gran día para ser un Jaguar!!</w:t>
            </w:r>
          </w:p>
          <w:p>
            <w:pPr>
              <w:spacing w:before="0" w:after="0" w:line="240" w:lineRule="auto"/>
              <w:ind w:left="0" w:right="0" w:firstLine="0"/>
              <w:jc w:val="left"/>
              <w:rPr>
                <w:rFonts w:ascii="Times New Roman" w:eastAsia="Times New Roman" w:hAnsi="Times New Roman" w:cs="Times New Roman"/>
                <w:color w:val="auto"/>
                <w:spacing w:val="0"/>
                <w:position w:val="0"/>
                <w:sz w:val="21"/>
                <w:shd w:val="clear" w:color="auto" w:fill="auto"/>
              </w:rPr>
            </w:pPr>
          </w:p>
          <w:p>
            <w:pPr>
              <w:bidi w:val="0"/>
              <w:spacing w:before="0" w:after="0" w:line="240" w:lineRule="auto"/>
              <w:ind w:left="0" w:right="0" w:firstLine="0"/>
              <w:jc w:val="left"/>
              <w:rPr>
                <w:spacing w:val="0"/>
                <w:position w:val="0"/>
              </w:rPr>
            </w:pPr>
            <w:r>
              <w:rPr>
                <w:rFonts w:ascii="Times New Roman" w:eastAsia="Times New Roman" w:hAnsi="Times New Roman" w:cs="Times New Roman"/>
                <w:color w:val="auto"/>
                <w:spacing w:val="0"/>
                <w:position w:val="0"/>
                <w:sz w:val="21"/>
                <w:shd w:val="clear" w:color="auto" w:fill="auto"/>
                <w:rtl w:val="0"/>
                <w:lang w:val="es-ES"/>
              </w:rPr>
              <w:t>Atentamente,</w:t>
              <w:br/>
              <w:br/>
              <w:t xml:space="preserve"> Cliff Johnston </w:t>
              <w:br/>
              <w:t xml:space="preserve">Director </w:t>
              <w:br/>
              <w:t>DeSoto Central High School</w:t>
              <w:br/>
              <w:t xml:space="preserve"> </w:t>
            </w:r>
          </w:p>
        </w:tc>
      </w:tr>
      <w:tr>
        <w:tblPrEx>
          <w:jc w:val="left"/>
          <w:tblInd w:w="108" w:type="dxa"/>
          <w:tblCellMar>
            <w:left w:w="10" w:type="dxa"/>
            <w:right w:w="10" w:type="dxa"/>
          </w:tblCellMar>
        </w:tblPrEx>
        <w:trPr>
          <w:trHeight w:val="1"/>
          <w:jc w:val="left"/>
        </w:trPr>
        <w:tc>
          <w:tcPr>
            <w:tcW w:w="9360" w:type="dxa"/>
            <w:tcBorders>
              <w:top w:val="single" w:sz="6" w:space="0" w:color="BFBFBF"/>
              <w:left w:val="single" w:sz="6" w:space="0" w:color="BFBFBF"/>
              <w:bottom w:val="single" w:sz="6" w:space="0" w:color="BFBFBF"/>
              <w:right w:val="single" w:sz="6" w:space="0" w:color="BFBFBF"/>
            </w:tcBorders>
            <w:shd w:val="clear" w:color="000000" w:fill="FFFFFF"/>
            <w:tcMar>
              <w:left w:w="108" w:type="dxa"/>
              <w:right w:w="108" w:type="dxa"/>
            </w:tcMar>
            <w:vAlign w:val="center"/>
          </w:tcPr>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0" w:line="240" w:lineRule="auto"/>
              <w:ind w:left="0" w:right="0" w:firstLine="0"/>
              <w:jc w:val="left"/>
              <w:rPr>
                <w:rFonts w:ascii="Calibri" w:eastAsia="Calibri" w:hAnsi="Calibri" w:cs="Calibri"/>
                <w:color w:val="auto"/>
                <w:spacing w:val="0"/>
                <w:position w:val="0"/>
                <w:sz w:val="22"/>
              </w:rPr>
            </w:pPr>
            <w:r>
              <w:rPr>
                <w:rFonts w:ascii="Calibri" w:eastAsia="Calibri" w:hAnsi="Calibri" w:cs="Calibri"/>
                <w:color w:val="auto"/>
                <w:spacing w:val="0"/>
                <w:position w:val="0"/>
                <w:sz w:val="22"/>
                <w:shd w:val="clear" w:color="auto" w:fill="auto"/>
              </w:rPr>
              <w:br/>
            </w:r>
          </w:p>
        </w:tc>
      </w:tr>
    </w:tbl>
    <w:p>
      <w:pPr>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w:eastAsia="Times" w:hAnsi="Times" w:cs="Times"/>
          <w:color w:val="000000"/>
          <w:spacing w:val="0"/>
          <w:position w:val="0"/>
          <w:sz w:val="21"/>
          <w:shd w:val="clear" w:color="auto" w:fill="auto"/>
        </w:rPr>
        <w:t xml:space="preserve"> </w:t>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Times" w:eastAsia="Times" w:hAnsi="Times" w:cs="Times"/>
          <w:color w:val="000000"/>
          <w:spacing w:val="0"/>
          <w:position w:val="0"/>
          <w:sz w:val="21"/>
          <w:shd w:val="clear" w:color="auto" w:fill="auto"/>
        </w:rPr>
        <w:t xml:space="preserve"> </w:t>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r>
        <w:rPr>
          <w:rFonts w:ascii="Calibri" w:eastAsia="Calibri" w:hAnsi="Calibri" w:cs="Calibri"/>
          <w:color w:val="auto"/>
          <w:spacing w:val="0"/>
          <w:position w:val="0"/>
          <w:sz w:val="22"/>
          <w:shd w:val="clear" w:color="auto" w:fill="auto"/>
        </w:rPr>
        <w:br/>
      </w:r>
    </w:p>
    <w:p>
      <w:pPr>
        <w:spacing w:before="0" w:after="160" w:line="259" w:lineRule="auto"/>
        <w:ind w:left="0" w:right="0" w:firstLine="0"/>
        <w:jc w:val="left"/>
        <w:rPr>
          <w:rFonts w:ascii="Calibri" w:eastAsia="Calibri" w:hAnsi="Calibri" w:cs="Calibri"/>
          <w:color w:val="auto"/>
          <w:spacing w:val="0"/>
          <w:position w:val="0"/>
          <w:sz w:val="22"/>
          <w:shd w:val="clear" w:color="auto" w:fill="auto"/>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1948"/>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11DE62BB"/>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500D4E0"/>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20E724AA"/>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2800084C"/>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2FAA1084"/>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D255247"/>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520D7E5A"/>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534108C7"/>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5C3412A5"/>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5EB34E97"/>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6D4DBE6F"/>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759FD83B"/>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77FFD7AB"/>
    <w:multiLevelType w:val="hybridMultilevel"/>
    <w:tmpl w:val="00000000"/>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6"/>
  </w:num>
  <w:num w:numId="3">
    <w:abstractNumId w:val="5"/>
  </w:num>
  <w:num w:numId="4">
    <w:abstractNumId w:val="9"/>
  </w:num>
  <w:num w:numId="5">
    <w:abstractNumId w:val="8"/>
  </w:num>
  <w:num w:numId="6">
    <w:abstractNumId w:val="3"/>
  </w:num>
  <w:num w:numId="7">
    <w:abstractNumId w:val="2"/>
  </w:num>
  <w:num w:numId="8">
    <w:abstractNumId w:val="13"/>
  </w:num>
  <w:num w:numId="9">
    <w:abstractNumId w:val="10"/>
  </w:num>
  <w:num w:numId="10">
    <w:abstractNumId w:val="1"/>
  </w:num>
  <w:num w:numId="11">
    <w:abstractNumId w:val="12"/>
  </w:num>
  <w:num w:numId="12">
    <w:abstractNumId w:val="11"/>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esotocountyschools.org/distancelearning" TargetMode="External" /><Relationship Id="rId5" Type="http://schemas.openxmlformats.org/officeDocument/2006/relationships/hyperlink" Target="mailto:distancelearning@dcsms.org" TargetMode="External" /><Relationship Id="rId6" Type="http://schemas.openxmlformats.org/officeDocument/2006/relationships/hyperlink" Target="https://dchscounselors4.wixsite.com/dchs" TargetMode="External" /><Relationship Id="rId7" Type="http://schemas.openxmlformats.org/officeDocument/2006/relationships/hyperlink" Target="mailto:blakely.dendy@dcsms.org" TargetMode="External" /><Relationship Id="rId8" Type="http://schemas.openxmlformats.org/officeDocument/2006/relationships/hyperlink" Target="mailto:megan.vaughn@dcsms.org" TargetMode="External" /><Relationship Id="rId9" Type="http://schemas.openxmlformats.org/officeDocument/2006/relationships/hyperlink" Target="mailto:adrian.mcneil@dcsm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