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85" w:rsidRDefault="00C11385"/>
    <w:p w:rsidR="000E573E" w:rsidRDefault="000E573E"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2" name="Picture 2" descr="C:\Users\shannon.king\AppData\Local\Microsoft\Windows\Temporary Internet Files\Content.IE5\EMKIP4YF\cartoon%20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nnon.king\AppData\Local\Microsoft\Windows\Temporary Internet Files\Content.IE5\EMKIP4YF\cartoon%20frui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3" name="Picture 3" descr="C:\Users\shannon.king\AppData\Local\Microsoft\Windows\Temporary Internet Files\Content.IE5\EMKIP4YF\cartoon%20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nnon.king\AppData\Local\Microsoft\Windows\Temporary Internet Files\Content.IE5\EMKIP4YF\cartoon%20frui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4" name="Picture 4" descr="C:\Users\shannon.king\AppData\Local\Microsoft\Windows\Temporary Internet Files\Content.IE5\EMKIP4YF\cartoon%20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nnon.king\AppData\Local\Microsoft\Windows\Temporary Internet Files\Content.IE5\EMKIP4YF\cartoon%20frui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5" name="Picture 5" descr="C:\Users\shannon.king\AppData\Local\Microsoft\Windows\Temporary Internet Files\Content.IE5\EMKIP4YF\cartoon%20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nnon.king\AppData\Local\Microsoft\Windows\Temporary Internet Files\Content.IE5\EMKIP4YF\cartoon%20frui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6" name="Picture 6" descr="C:\Users\shannon.king\AppData\Local\Microsoft\Windows\Temporary Internet Files\Content.IE5\EMKIP4YF\cartoon%20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annon.king\AppData\Local\Microsoft\Windows\Temporary Internet Files\Content.IE5\EMKIP4YF\cartoon%20frui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7" name="Picture 7" descr="C:\Users\shannon.king\AppData\Local\Microsoft\Windows\Temporary Internet Files\Content.IE5\EMKIP4YF\cartoon%20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nnon.king\AppData\Local\Microsoft\Windows\Temporary Internet Files\Content.IE5\EMKIP4YF\cartoon%20frui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400" cy="914400"/>
            <wp:effectExtent l="0" t="0" r="0" b="0"/>
            <wp:docPr id="8" name="Picture 8" descr="C:\Users\shannon.king\AppData\Local\Microsoft\Windows\Temporary Internet Files\Content.IE5\EMKIP4YF\cartoon%20frui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hannon.king\AppData\Local\Microsoft\Windows\Temporary Internet Files\Content.IE5\EMKIP4YF\cartoon%20frui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73E" w:rsidRPr="000E573E" w:rsidRDefault="000E573E" w:rsidP="000E573E">
      <w:pPr>
        <w:jc w:val="center"/>
        <w:rPr>
          <w:b/>
          <w:u w:val="single"/>
        </w:rPr>
      </w:pPr>
      <w:r w:rsidRPr="000E573E">
        <w:rPr>
          <w:b/>
          <w:u w:val="single"/>
        </w:rPr>
        <w:t>Helpful Nutrition Websites</w:t>
      </w:r>
    </w:p>
    <w:p w:rsidR="000E573E" w:rsidRDefault="000E573E" w:rsidP="000E573E">
      <w:pPr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3 A-Day of Dairy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7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http://www.3aday.org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 xml:space="preserve">Tips on improving kids' nutrition and fitness and recipes, using 3 servings of dairy products a day. </w:t>
      </w:r>
    </w:p>
    <w:p w:rsidR="000E573E" w:rsidRDefault="000E573E" w:rsidP="000E573E">
      <w:pPr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All About What vitamins and Minerals Do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8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http://kidshealth.org/kid/stay_healthy/food/vitamin.html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>Explains how substances like vitamins A</w:t>
      </w:r>
      <w:proofErr w:type="gramStart"/>
      <w:r>
        <w:rPr>
          <w:rFonts w:ascii="Calibri" w:hAnsi="Calibri" w:cs="Helvetica"/>
          <w:color w:val="666666"/>
          <w:sz w:val="20"/>
          <w:szCs w:val="20"/>
        </w:rPr>
        <w:t>,B,C,D,E,K</w:t>
      </w:r>
      <w:proofErr w:type="gramEnd"/>
      <w:r>
        <w:rPr>
          <w:rFonts w:ascii="Calibri" w:hAnsi="Calibri" w:cs="Helvetica"/>
          <w:color w:val="666666"/>
          <w:sz w:val="20"/>
          <w:szCs w:val="20"/>
        </w:rPr>
        <w:t xml:space="preserve">, calcium, and iron work in the human body. </w:t>
      </w:r>
    </w:p>
    <w:p w:rsidR="000E573E" w:rsidRDefault="000E573E" w:rsidP="000E573E">
      <w:pPr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American Dietetic Association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9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http://www.eatright.org/Public/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 xml:space="preserve">American Dietetic Association containing nutrition facts and list of resources. </w:t>
      </w:r>
    </w:p>
    <w:p w:rsidR="000E573E" w:rsidRDefault="000E573E" w:rsidP="000E573E">
      <w:pPr>
        <w:numPr>
          <w:ilvl w:val="0"/>
          <w:numId w:val="1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FDA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Center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For Food Safety and Nutrition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10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http://www.fda.gov/ForConsumers/ByAudience/ForKids/default.htm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</w:p>
    <w:p w:rsidR="000E573E" w:rsidRDefault="000E573E" w:rsidP="000E573E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Figuring out Food Labels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11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http://kidshealth.org/kid/stay_healthy/food/labels.html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 xml:space="preserve">Explains how the label on a food package is a lot like the table of contents in a book, telling exactly what the food contains. </w:t>
      </w:r>
    </w:p>
    <w:p w:rsidR="000E573E" w:rsidRDefault="000E573E" w:rsidP="000E573E">
      <w:pPr>
        <w:numPr>
          <w:ilvl w:val="0"/>
          <w:numId w:val="2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Food and Nutritional Information Center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12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http://www.nal.usda.gov/fnic/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 xml:space="preserve">Food and nutrition topics from A to Z and resources. </w:t>
      </w:r>
    </w:p>
    <w:p w:rsidR="000E573E" w:rsidRDefault="000E573E" w:rsidP="000E573E">
      <w:pPr>
        <w:numPr>
          <w:ilvl w:val="0"/>
          <w:numId w:val="3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Healthy Choice for Kids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13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http://www.healthychoices.org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 xml:space="preserve">Overall health program for kids. </w:t>
      </w:r>
    </w:p>
    <w:p w:rsidR="000E573E" w:rsidRDefault="000E573E" w:rsidP="000E573E">
      <w:pPr>
        <w:numPr>
          <w:ilvl w:val="0"/>
          <w:numId w:val="3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Healthy Kids Challenge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14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http://www.healthykidschallenge.com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bookmarkStart w:id="0" w:name="_GoBack"/>
      <w:bookmarkEnd w:id="0"/>
      <w:r>
        <w:rPr>
          <w:rFonts w:ascii="Calibri" w:hAnsi="Calibri" w:cs="Helvetica"/>
          <w:color w:val="666666"/>
          <w:sz w:val="20"/>
          <w:szCs w:val="20"/>
        </w:rPr>
        <w:br/>
        <w:t xml:space="preserve">Healthy change ideas for schools, families and communities, recipes and games. </w:t>
      </w:r>
    </w:p>
    <w:p w:rsidR="000E573E" w:rsidRDefault="000E573E" w:rsidP="000E573E">
      <w:pPr>
        <w:numPr>
          <w:ilvl w:val="0"/>
          <w:numId w:val="3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National Dairy Council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15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 xml:space="preserve">http://www.nationaldairycouncil.org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 xml:space="preserve">Nutritional and product information, resources and recipes. </w:t>
      </w:r>
    </w:p>
    <w:p w:rsidR="000E573E" w:rsidRDefault="000E573E" w:rsidP="000E573E">
      <w:pPr>
        <w:numPr>
          <w:ilvl w:val="0"/>
          <w:numId w:val="3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Nutrition Explorations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16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http://www.NutritionExplorations.org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 xml:space="preserve">Meal planning, recipes, nutrition information, games. </w:t>
      </w:r>
    </w:p>
    <w:p w:rsidR="000E573E" w:rsidRDefault="000E573E" w:rsidP="000E573E">
      <w:pPr>
        <w:numPr>
          <w:ilvl w:val="0"/>
          <w:numId w:val="3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Powerful Bones, Powerful Girls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17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http://www.girlshealth.gov/nutrition/bonehealth/index.html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 xml:space="preserve">Fun, games, quizzes, ideas, and tips on what foods have calcium and what activities are good for bones and the body. </w:t>
      </w:r>
    </w:p>
    <w:p w:rsidR="000E573E" w:rsidRDefault="000E573E" w:rsidP="000E573E">
      <w:pPr>
        <w:numPr>
          <w:ilvl w:val="0"/>
          <w:numId w:val="3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Produce for Better Health Foundation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18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http://www.pbhfoundation.org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 xml:space="preserve">Offers latest health news about fruits and vegetables, kids' activities. </w:t>
      </w:r>
    </w:p>
    <w:p w:rsidR="000E573E" w:rsidRDefault="000E573E" w:rsidP="000E573E">
      <w:pPr>
        <w:numPr>
          <w:ilvl w:val="0"/>
          <w:numId w:val="3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School Nutrition Association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19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http://www.schoolnutrition.org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>National School Nutrition Association site providing news and publications, meetings, events and recipes.</w:t>
      </w:r>
    </w:p>
    <w:p w:rsidR="000E573E" w:rsidRDefault="000E573E" w:rsidP="000E573E">
      <w:pPr>
        <w:numPr>
          <w:ilvl w:val="0"/>
          <w:numId w:val="3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Sunkist Kids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20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http://www.sunkist.com/kids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 xml:space="preserve">Features coloring page, crossword puzzle, games and fun facts about citrus fruits. </w:t>
      </w:r>
    </w:p>
    <w:p w:rsidR="000E573E" w:rsidRDefault="000E573E" w:rsidP="000E573E">
      <w:pPr>
        <w:numPr>
          <w:ilvl w:val="0"/>
          <w:numId w:val="4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The Food Guide Pyramid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21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http://kidshealth.org/kid/stay_healthy/food/pyramid.html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</w:r>
      <w:proofErr w:type="gramStart"/>
      <w:r>
        <w:rPr>
          <w:rFonts w:ascii="Calibri" w:hAnsi="Calibri" w:cs="Helvetica"/>
          <w:color w:val="666666"/>
          <w:sz w:val="20"/>
          <w:szCs w:val="20"/>
        </w:rPr>
        <w:t>Explains</w:t>
      </w:r>
      <w:proofErr w:type="gramEnd"/>
      <w:r>
        <w:rPr>
          <w:rFonts w:ascii="Calibri" w:hAnsi="Calibri" w:cs="Helvetica"/>
          <w:color w:val="666666"/>
          <w:sz w:val="20"/>
          <w:szCs w:val="20"/>
        </w:rPr>
        <w:t xml:space="preserve"> how the pyramid is used to show the foods that make up a good diet. </w:t>
      </w:r>
    </w:p>
    <w:p w:rsidR="000E573E" w:rsidRDefault="000E573E" w:rsidP="000E573E">
      <w:pPr>
        <w:numPr>
          <w:ilvl w:val="0"/>
          <w:numId w:val="4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USDA Food &amp; Nutrition Service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22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http://www.fns.usda.gov/tn/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 xml:space="preserve">Nutrition education, healthy eating and physical activities. </w:t>
      </w:r>
    </w:p>
    <w:p w:rsidR="000E573E" w:rsidRDefault="000E573E" w:rsidP="000E573E">
      <w:pPr>
        <w:numPr>
          <w:ilvl w:val="0"/>
          <w:numId w:val="4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USDA Nutrient Data Laboratory</w:t>
      </w:r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23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http://www.nal.usda.gov/fnic/foodcomp/search/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</w:r>
      <w:proofErr w:type="gramStart"/>
      <w:r>
        <w:rPr>
          <w:rFonts w:ascii="Calibri" w:hAnsi="Calibri" w:cs="Helvetica"/>
          <w:color w:val="666666"/>
          <w:sz w:val="20"/>
          <w:szCs w:val="20"/>
        </w:rPr>
        <w:t>Gives</w:t>
      </w:r>
      <w:proofErr w:type="gramEnd"/>
      <w:r>
        <w:rPr>
          <w:rFonts w:ascii="Calibri" w:hAnsi="Calibri" w:cs="Helvetica"/>
          <w:color w:val="666666"/>
          <w:sz w:val="20"/>
          <w:szCs w:val="20"/>
        </w:rPr>
        <w:t xml:space="preserve"> you all the nutrient data of foods in the different food groups.</w:t>
      </w:r>
    </w:p>
    <w:p w:rsidR="000E573E" w:rsidRDefault="000E573E" w:rsidP="000E573E">
      <w:pPr>
        <w:numPr>
          <w:ilvl w:val="0"/>
          <w:numId w:val="4"/>
        </w:numPr>
        <w:spacing w:after="0" w:line="240" w:lineRule="auto"/>
        <w:rPr>
          <w:rFonts w:ascii="Helvetica" w:hAnsi="Helvetica" w:cs="Helvetica"/>
          <w:color w:val="666666"/>
          <w:sz w:val="20"/>
          <w:szCs w:val="20"/>
        </w:rPr>
      </w:pPr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 xml:space="preserve">Why Drinking Water Is the Way to </w:t>
      </w:r>
      <w:proofErr w:type="gramStart"/>
      <w:r>
        <w:rPr>
          <w:rStyle w:val="Emphasis"/>
          <w:rFonts w:ascii="Calibri" w:hAnsi="Calibri" w:cs="Helvetica"/>
          <w:b/>
          <w:bCs/>
          <w:color w:val="666666"/>
          <w:sz w:val="20"/>
          <w:szCs w:val="20"/>
        </w:rPr>
        <w:t>Go</w:t>
      </w:r>
      <w:proofErr w:type="gramEnd"/>
      <w:r>
        <w:rPr>
          <w:rStyle w:val="Emphasis"/>
          <w:rFonts w:ascii="Helvetica" w:hAnsi="Helvetica" w:cs="Helvetica"/>
          <w:b/>
          <w:bCs/>
          <w:color w:val="666666"/>
          <w:sz w:val="20"/>
          <w:szCs w:val="20"/>
        </w:rPr>
        <w:t xml:space="preserve"> </w:t>
      </w:r>
      <w:r>
        <w:rPr>
          <w:rFonts w:ascii="Calibri" w:hAnsi="Calibri" w:cs="Helvetica"/>
          <w:color w:val="666666"/>
          <w:sz w:val="20"/>
          <w:szCs w:val="20"/>
        </w:rPr>
        <w:t xml:space="preserve">- </w:t>
      </w:r>
      <w:hyperlink r:id="rId24" w:tgtFrame="_blank" w:history="1">
        <w:r>
          <w:rPr>
            <w:rStyle w:val="Hyperlink"/>
            <w:rFonts w:ascii="Calibri" w:hAnsi="Calibri" w:cs="Helvetica"/>
            <w:color w:val="0066CC"/>
            <w:sz w:val="20"/>
            <w:szCs w:val="20"/>
          </w:rPr>
          <w:t>http://kidshealth.org/kid/stay_healthy/food/water.html</w:t>
        </w:r>
        <w:r>
          <w:rPr>
            <w:rStyle w:val="Hyperlink"/>
            <w:rFonts w:ascii="Calibri" w:hAnsi="Calibri" w:cs="Helvetica"/>
            <w:sz w:val="20"/>
            <w:szCs w:val="20"/>
          </w:rPr>
          <w:t xml:space="preserve"> </w:t>
        </w:r>
      </w:hyperlink>
      <w:r>
        <w:rPr>
          <w:rFonts w:ascii="Calibri" w:hAnsi="Calibri" w:cs="Helvetica"/>
          <w:color w:val="666666"/>
          <w:sz w:val="20"/>
          <w:szCs w:val="20"/>
        </w:rPr>
        <w:br/>
        <w:t xml:space="preserve">Explains what water does for the human body. </w:t>
      </w:r>
    </w:p>
    <w:p w:rsidR="000E573E" w:rsidRDefault="000E573E" w:rsidP="000E573E">
      <w:pPr>
        <w:pStyle w:val="NormalWeb"/>
        <w:spacing w:after="0" w:afterAutospacing="0"/>
        <w:ind w:right="1440"/>
        <w:rPr>
          <w:rFonts w:ascii="Helvetica" w:hAnsi="Helvetica" w:cs="Helvetica"/>
          <w:color w:val="666666"/>
          <w:sz w:val="20"/>
          <w:szCs w:val="20"/>
        </w:rPr>
      </w:pPr>
      <w:r>
        <w:rPr>
          <w:rFonts w:ascii="Helvetica" w:hAnsi="Helvetica" w:cs="Helvetica"/>
          <w:color w:val="1F497D"/>
          <w:sz w:val="18"/>
          <w:szCs w:val="18"/>
        </w:rPr>
        <w:t> </w:t>
      </w:r>
    </w:p>
    <w:p w:rsidR="000E573E" w:rsidRDefault="000E573E" w:rsidP="000E573E">
      <w:pPr>
        <w:pStyle w:val="NormalWeb"/>
        <w:spacing w:after="0" w:afterAutospacing="0"/>
        <w:ind w:right="1440"/>
        <w:jc w:val="center"/>
        <w:rPr>
          <w:rFonts w:ascii="Helvetica" w:hAnsi="Helvetica" w:cs="Helvetica"/>
          <w:color w:val="666666"/>
          <w:sz w:val="20"/>
          <w:szCs w:val="20"/>
        </w:rPr>
      </w:pPr>
      <w:r>
        <w:rPr>
          <w:rFonts w:ascii="Century" w:hAnsi="Century" w:cs="Helvetica"/>
          <w:color w:val="1F497D"/>
          <w:sz w:val="18"/>
          <w:szCs w:val="18"/>
        </w:rPr>
        <w:t>USDA is an equal opportunity provider and employer.</w:t>
      </w:r>
    </w:p>
    <w:p w:rsidR="000E573E" w:rsidRDefault="000E573E" w:rsidP="000E573E">
      <w:pPr>
        <w:spacing w:after="0"/>
      </w:pPr>
    </w:p>
    <w:sectPr w:rsidR="000E573E" w:rsidSect="000E57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697A"/>
    <w:multiLevelType w:val="multilevel"/>
    <w:tmpl w:val="67CC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C645AC"/>
    <w:multiLevelType w:val="multilevel"/>
    <w:tmpl w:val="16A2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36A56"/>
    <w:multiLevelType w:val="multilevel"/>
    <w:tmpl w:val="511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453B4"/>
    <w:multiLevelType w:val="multilevel"/>
    <w:tmpl w:val="E6D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3E"/>
    <w:rsid w:val="000E573E"/>
    <w:rsid w:val="00C1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7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E573E"/>
    <w:rPr>
      <w:i/>
      <w:iCs/>
    </w:rPr>
  </w:style>
  <w:style w:type="character" w:styleId="Strong">
    <w:name w:val="Strong"/>
    <w:basedOn w:val="DefaultParagraphFont"/>
    <w:uiPriority w:val="22"/>
    <w:qFormat/>
    <w:rsid w:val="000E57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57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7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E573E"/>
    <w:rPr>
      <w:i/>
      <w:iCs/>
    </w:rPr>
  </w:style>
  <w:style w:type="character" w:styleId="Strong">
    <w:name w:val="Strong"/>
    <w:basedOn w:val="DefaultParagraphFont"/>
    <w:uiPriority w:val="22"/>
    <w:qFormat/>
    <w:rsid w:val="000E57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573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health.org/kid/stay_healthy/food/vitamin.html" TargetMode="External"/><Relationship Id="rId13" Type="http://schemas.openxmlformats.org/officeDocument/2006/relationships/hyperlink" Target="http://www.healthychoices.org/" TargetMode="External"/><Relationship Id="rId18" Type="http://schemas.openxmlformats.org/officeDocument/2006/relationships/hyperlink" Target="http://www.pbhfoundation.org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kidshealth.org/kid/stay_healthy/food/pyramid.html" TargetMode="External"/><Relationship Id="rId7" Type="http://schemas.openxmlformats.org/officeDocument/2006/relationships/hyperlink" Target="http://www.3aday.org/" TargetMode="External"/><Relationship Id="rId12" Type="http://schemas.openxmlformats.org/officeDocument/2006/relationships/hyperlink" Target="http://www.nal.usda.gov/fnic/" TargetMode="External"/><Relationship Id="rId17" Type="http://schemas.openxmlformats.org/officeDocument/2006/relationships/hyperlink" Target="http://www.girlshealth.gov/nutrition/bonehealth/index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utritionexplorations.org/" TargetMode="External"/><Relationship Id="rId20" Type="http://schemas.openxmlformats.org/officeDocument/2006/relationships/hyperlink" Target="http://www.sunkist.com/kid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kidshealth.org/kid/stay_healthy/food/labels.html" TargetMode="External"/><Relationship Id="rId24" Type="http://schemas.openxmlformats.org/officeDocument/2006/relationships/hyperlink" Target="http://kidshealth.org/kid/stay_healthy/food/water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ationaldairycouncil.org/" TargetMode="External"/><Relationship Id="rId23" Type="http://schemas.openxmlformats.org/officeDocument/2006/relationships/hyperlink" Target="http://www.nal.usda.gov/fnic/foodcomp/search/" TargetMode="External"/><Relationship Id="rId10" Type="http://schemas.openxmlformats.org/officeDocument/2006/relationships/hyperlink" Target="http://www.fda.gov/ForConsumers/ByAudience/ForKids/default.htm" TargetMode="External"/><Relationship Id="rId19" Type="http://schemas.openxmlformats.org/officeDocument/2006/relationships/hyperlink" Target="http://www.schoolnutritio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atright.org/Public/" TargetMode="External"/><Relationship Id="rId14" Type="http://schemas.openxmlformats.org/officeDocument/2006/relationships/hyperlink" Target="http://www.healthykidschallenge.com/" TargetMode="External"/><Relationship Id="rId22" Type="http://schemas.openxmlformats.org/officeDocument/2006/relationships/hyperlink" Target="http://www.fns.usda.gov/t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Echols County Schools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Shannon</dc:creator>
  <cp:lastModifiedBy>King, Shannon</cp:lastModifiedBy>
  <cp:revision>1</cp:revision>
  <dcterms:created xsi:type="dcterms:W3CDTF">2015-09-01T15:41:00Z</dcterms:created>
  <dcterms:modified xsi:type="dcterms:W3CDTF">2015-09-01T15:48:00Z</dcterms:modified>
</cp:coreProperties>
</file>