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9</w:t>
      </w:r>
      <w:r w:rsidDel="00000000" w:rsidR="00000000" w:rsidRPr="00000000">
        <w:rPr>
          <w:rFonts w:ascii="Comic Sans MS" w:cs="Comic Sans MS" w:eastAsia="Comic Sans MS" w:hAnsi="Comic Sans MS"/>
          <w:sz w:val="32"/>
          <w:szCs w:val="32"/>
          <w:vertAlign w:val="superscript"/>
          <w:rtl w:val="0"/>
        </w:rPr>
        <w:t xml:space="preserve">th</w:t>
      </w:r>
      <w:r w:rsidDel="00000000" w:rsidR="00000000" w:rsidRPr="00000000">
        <w:rPr>
          <w:rFonts w:ascii="Comic Sans MS" w:cs="Comic Sans MS" w:eastAsia="Comic Sans MS" w:hAnsi="Comic Sans MS"/>
          <w:sz w:val="32"/>
          <w:szCs w:val="32"/>
          <w:rtl w:val="0"/>
        </w:rPr>
        <w:t xml:space="preserve"> ELA Priority Standards</w:t>
      </w:r>
    </w:p>
    <w:p w:rsidR="00000000" w:rsidDel="00000000" w:rsidP="00000000" w:rsidRDefault="00000000" w:rsidRPr="00000000" w14:paraId="00000002">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RL1, RL4, RI8, W1, L1</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ELAGSE9-10RL1: Cite strong and thorough textual evidence to support analysis of what the text says explicitly as well as inferences drawn from the text.</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ELAGSE9-10RL4: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ELAGSE9-10RI8: Delineate and evaluate the argument and specific claims in a text, assessing whether the reasoning is valid and the evidence is relevant and sufficient; identify false statements and fallacious reasoning.</w:t>
      </w:r>
    </w:p>
    <w:p w:rsidR="00000000" w:rsidDel="00000000" w:rsidP="00000000" w:rsidRDefault="00000000" w:rsidRPr="00000000" w14:paraId="00000009">
      <w:pPr>
        <w:rPr>
          <w:rFonts w:ascii="Comic Sans MS" w:cs="Comic Sans MS" w:eastAsia="Comic Sans MS" w:hAnsi="Comic Sans MS"/>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ELAGSE9-10W1:  Write arguments to support claims in an analysis of substantive topics or texts, using valid reasoning and relevant and sufficient evidence. a. Introduce precise claim(s), distinguish the claim(s) from alternate or opposing claims, and create an organization that establishes clear relationships among claim(s), counterclaims, reasons, and evidence. b. Develop claim(s) and counterclaims fairly, supplying evidence for each while pointing out the strengths and limitations of both in a manner that anticipates the audience’s knowledge level and concerns. c. Use words, phrases, and clauses to link the major sections of the text, create cohesion, and clarify the relationships between claim(s) and reasons, between reasons and evidence, and between claim(s) and counterclaims. d. Establish and maintain an appropriate style and objective tone. e. Provide a concluding statement or section that follows from and supports the argument presented.</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4"/>
          <w:szCs w:val="24"/>
          <w:rtl w:val="0"/>
        </w:rPr>
        <w:t xml:space="preserve">ELAGSE9-10L1: Demonstrate command of the conventions of standard English grammar and usage when writing or speaking.  a. Use parallel structure.* b. Use various types of phrases (noun, verb, adjectival, adverbial, participial, prepositional, absolute) and clauses (independent, dependent; noun, relative, adverbial) to convey specific meanings and add variety and interest to writing or presentations</w:t>
      </w:r>
      <w:r w:rsidDel="00000000" w:rsidR="00000000" w:rsidRPr="00000000">
        <w:rPr>
          <w:rFonts w:ascii="Comic Sans MS" w:cs="Comic Sans MS" w:eastAsia="Comic Sans MS" w:hAnsi="Comic Sans MS"/>
          <w:sz w:val="28"/>
          <w:szCs w:val="28"/>
          <w:rtl w:val="0"/>
        </w:rPr>
        <w:t xml:space="preserve">.</w:t>
      </w:r>
    </w:p>
    <w:p w:rsidR="00000000" w:rsidDel="00000000" w:rsidP="00000000" w:rsidRDefault="00000000" w:rsidRPr="00000000" w14:paraId="0000000D">
      <w:pPr>
        <w:rPr>
          <w:rFonts w:ascii="Comic Sans MS" w:cs="Comic Sans MS" w:eastAsia="Comic Sans MS" w:hAnsi="Comic Sans MS"/>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