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63" w:rsidRDefault="00253B63">
      <w:pPr>
        <w:tabs>
          <w:tab w:val="left" w:pos="612"/>
          <w:tab w:val="left" w:pos="1320"/>
        </w:tabs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DBI</w:t>
      </w:r>
    </w:p>
    <w:p w:rsidR="00253B63" w:rsidRDefault="00253B63">
      <w:pPr>
        <w:tabs>
          <w:tab w:val="left" w:pos="612"/>
          <w:tab w:val="left" w:pos="1320"/>
        </w:tabs>
        <w:jc w:val="center"/>
        <w:rPr>
          <w:b/>
        </w:rPr>
      </w:pPr>
    </w:p>
    <w:p w:rsidR="00253B63" w:rsidRDefault="00253B63">
      <w:pPr>
        <w:tabs>
          <w:tab w:val="left" w:pos="612"/>
          <w:tab w:val="left" w:pos="1320"/>
        </w:tabs>
        <w:jc w:val="center"/>
        <w:rPr>
          <w:b/>
        </w:rPr>
      </w:pPr>
    </w:p>
    <w:p w:rsidR="00253B63" w:rsidRDefault="00253B63">
      <w:pPr>
        <w:pStyle w:val="Heading1"/>
      </w:pPr>
      <w:r>
        <w:t xml:space="preserve">BUDGET IMPLEMENTATION </w:t>
      </w:r>
    </w:p>
    <w:p w:rsidR="00253B63" w:rsidRDefault="00253B63"/>
    <w:p w:rsidR="00253B63" w:rsidRDefault="00253B63"/>
    <w:p w:rsidR="00253B63" w:rsidRDefault="00253B63">
      <w:pPr>
        <w:tabs>
          <w:tab w:val="left" w:pos="612"/>
          <w:tab w:val="left" w:pos="1320"/>
        </w:tabs>
      </w:pPr>
      <w:r>
        <w:t xml:space="preserve">     The Superintendent will establish procedures for budget implementation, control, and reporting.  </w:t>
      </w:r>
      <w:proofErr w:type="gramStart"/>
      <w:r>
        <w:t>Implementations of procedures is</w:t>
      </w:r>
      <w:proofErr w:type="gramEnd"/>
      <w:r>
        <w:t xml:space="preserve"> subject to review by the board and further limited to the following expressed provisions: </w:t>
      </w:r>
    </w:p>
    <w:p w:rsidR="00253B63" w:rsidRDefault="00253B63">
      <w:pPr>
        <w:tabs>
          <w:tab w:val="left" w:pos="612"/>
          <w:tab w:val="left" w:pos="1320"/>
        </w:tabs>
      </w:pPr>
    </w:p>
    <w:p w:rsidR="00253B63" w:rsidRDefault="00253B63">
      <w:pPr>
        <w:numPr>
          <w:ilvl w:val="0"/>
          <w:numId w:val="1"/>
        </w:numPr>
        <w:tabs>
          <w:tab w:val="left" w:pos="612"/>
          <w:tab w:val="left" w:pos="1320"/>
        </w:tabs>
      </w:pPr>
      <w:r>
        <w:t xml:space="preserve">That all expenditures of funds are made in accordance with the requirements of the State of New Hampshire and adopted board policy. </w:t>
      </w:r>
    </w:p>
    <w:p w:rsidR="00253B63" w:rsidRDefault="00253B63">
      <w:pPr>
        <w:tabs>
          <w:tab w:val="left" w:pos="612"/>
          <w:tab w:val="left" w:pos="1320"/>
        </w:tabs>
      </w:pPr>
      <w:r>
        <w:t xml:space="preserve"> </w:t>
      </w:r>
    </w:p>
    <w:p w:rsidR="00253B63" w:rsidRDefault="00253B63">
      <w:pPr>
        <w:numPr>
          <w:ilvl w:val="0"/>
          <w:numId w:val="1"/>
        </w:numPr>
        <w:tabs>
          <w:tab w:val="left" w:pos="612"/>
          <w:tab w:val="left" w:pos="1320"/>
        </w:tabs>
      </w:pPr>
      <w:r>
        <w:t xml:space="preserve">That all budget actions are consistent with New Hampshire laws and adopted Board policies. </w:t>
      </w:r>
    </w:p>
    <w:p w:rsidR="00253B63" w:rsidRDefault="00253B63">
      <w:pPr>
        <w:tabs>
          <w:tab w:val="left" w:pos="612"/>
          <w:tab w:val="left" w:pos="1320"/>
        </w:tabs>
      </w:pPr>
      <w:r>
        <w:t xml:space="preserve"> </w:t>
      </w:r>
    </w:p>
    <w:p w:rsidR="00253B63" w:rsidRDefault="00253B63">
      <w:pPr>
        <w:numPr>
          <w:ilvl w:val="0"/>
          <w:numId w:val="1"/>
        </w:numPr>
        <w:tabs>
          <w:tab w:val="left" w:pos="612"/>
          <w:tab w:val="left" w:pos="1320"/>
        </w:tabs>
        <w:rPr>
          <w:rFonts w:ascii="Courier" w:hAnsi="Courier"/>
        </w:rPr>
      </w:pPr>
      <w:r>
        <w:t>That appropriate financial reports are given to the board for board control purposes.</w:t>
      </w:r>
      <w:r>
        <w:rPr>
          <w:rFonts w:ascii="Courier" w:hAnsi="Courier"/>
        </w:rPr>
        <w:t xml:space="preserve">  </w:t>
      </w:r>
    </w:p>
    <w:p w:rsidR="00253B63" w:rsidRDefault="00253B63">
      <w:pPr>
        <w:tabs>
          <w:tab w:val="left" w:pos="612"/>
          <w:tab w:val="left" w:pos="1320"/>
        </w:tabs>
        <w:rPr>
          <w:rFonts w:ascii="Courier" w:hAnsi="Courier"/>
        </w:rPr>
      </w:pPr>
      <w:r>
        <w:rPr>
          <w:rFonts w:ascii="Courier" w:hAnsi="Courier"/>
        </w:rPr>
        <w:t xml:space="preserve"> </w:t>
      </w:r>
    </w:p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/>
    <w:p w:rsidR="00253B63" w:rsidRDefault="00253B63">
      <w:r>
        <w:t>First Reading:</w:t>
      </w:r>
      <w:r>
        <w:tab/>
      </w:r>
      <w:r>
        <w:tab/>
        <w:t>December 11, 2001</w:t>
      </w:r>
    </w:p>
    <w:p w:rsidR="00253B63" w:rsidRDefault="00253B63">
      <w:r>
        <w:t>Second Reading:</w:t>
      </w:r>
      <w:r>
        <w:tab/>
        <w:t>January 8, 2002</w:t>
      </w:r>
    </w:p>
    <w:p w:rsidR="00253B63" w:rsidRDefault="00253B63">
      <w:r>
        <w:t>Adopted:</w:t>
      </w:r>
      <w:r>
        <w:tab/>
      </w:r>
      <w:r>
        <w:tab/>
        <w:t>January 8, 2002</w:t>
      </w:r>
    </w:p>
    <w:p w:rsidR="00981DAE" w:rsidRDefault="00981DAE">
      <w:r>
        <w:t>First Reading:</w:t>
      </w:r>
      <w:r>
        <w:tab/>
      </w:r>
      <w:r>
        <w:tab/>
        <w:t>September 26, 2018</w:t>
      </w:r>
    </w:p>
    <w:p w:rsidR="00413B61" w:rsidRDefault="00413B61">
      <w:r>
        <w:t>Second Reading:</w:t>
      </w:r>
      <w:r>
        <w:tab/>
        <w:t>October 10, 2018</w:t>
      </w:r>
    </w:p>
    <w:p w:rsidR="00BB2831" w:rsidRDefault="00BB2831">
      <w:r>
        <w:t>Revised:</w:t>
      </w:r>
      <w:r>
        <w:tab/>
      </w:r>
      <w:r>
        <w:tab/>
        <w:t>October 10, 2018</w:t>
      </w:r>
    </w:p>
    <w:sectPr w:rsidR="00BB2831" w:rsidSect="003C7572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2EC6"/>
    <w:multiLevelType w:val="hybridMultilevel"/>
    <w:tmpl w:val="58D2C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81DAE"/>
    <w:rsid w:val="00253B63"/>
    <w:rsid w:val="003C7572"/>
    <w:rsid w:val="00413B61"/>
    <w:rsid w:val="00981DAE"/>
    <w:rsid w:val="00BB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572"/>
    <w:rPr>
      <w:sz w:val="24"/>
    </w:rPr>
  </w:style>
  <w:style w:type="paragraph" w:styleId="Heading1">
    <w:name w:val="heading 1"/>
    <w:basedOn w:val="Normal"/>
    <w:next w:val="Normal"/>
    <w:qFormat/>
    <w:rsid w:val="003C7572"/>
    <w:pPr>
      <w:keepNext/>
      <w:tabs>
        <w:tab w:val="left" w:pos="612"/>
        <w:tab w:val="left" w:pos="132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68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Lin-Wood</dc:creator>
  <cp:lastModifiedBy>jfecteau</cp:lastModifiedBy>
  <cp:revision>2</cp:revision>
  <cp:lastPrinted>2002-01-09T16:34:00Z</cp:lastPrinted>
  <dcterms:created xsi:type="dcterms:W3CDTF">2018-10-17T11:14:00Z</dcterms:created>
  <dcterms:modified xsi:type="dcterms:W3CDTF">2018-10-17T11:14:00Z</dcterms:modified>
</cp:coreProperties>
</file>