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C92E7D" w14:textId="77777777" w:rsidR="00E24637" w:rsidRDefault="00634BE1" w:rsidP="00E24637">
      <w:pPr>
        <w:pStyle w:val="NoSpacing"/>
        <w:rPr>
          <w:u w:val="single"/>
        </w:rPr>
      </w:pPr>
      <w:sdt>
        <w:sdtPr>
          <w:id w:val="-837236016"/>
          <w:picture/>
        </w:sdtPr>
        <w:sdtEndPr/>
        <w:sdtContent>
          <w:r w:rsidR="00E24637" w:rsidRPr="00E24637">
            <w:rPr>
              <w:noProof/>
            </w:rPr>
            <w:drawing>
              <wp:inline distT="0" distB="0" distL="0" distR="0" wp14:anchorId="53C92E95" wp14:editId="53C92E96">
                <wp:extent cx="6772275" cy="838200"/>
                <wp:effectExtent l="57150" t="19050" r="123825" b="76200"/>
                <wp:docPr id="3" name="Picture 1" descr="BES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S HEADER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27" cy="838194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53C92E7E" w14:textId="77777777" w:rsidR="00E24637" w:rsidRDefault="00E24637" w:rsidP="00E24637">
      <w:pPr>
        <w:pStyle w:val="NoSpacing"/>
        <w:rPr>
          <w:u w:val="single"/>
        </w:rPr>
      </w:pPr>
    </w:p>
    <w:p w14:paraId="53C92E7F" w14:textId="5917CF68" w:rsidR="00F038E7" w:rsidRPr="00D864FA" w:rsidRDefault="00A04722" w:rsidP="00E24637">
      <w:pPr>
        <w:pStyle w:val="NoSpacing"/>
        <w:rPr>
          <w:b/>
          <w:u w:val="single"/>
        </w:rPr>
      </w:pPr>
      <w:r w:rsidRPr="00D864FA">
        <w:rPr>
          <w:b/>
          <w:u w:val="single"/>
        </w:rPr>
        <w:t xml:space="preserve">Goal 1:  </w:t>
      </w:r>
      <w:sdt>
        <w:sdtPr>
          <w:rPr>
            <w:b/>
            <w:u w:val="single"/>
          </w:rPr>
          <w:id w:val="299274691"/>
        </w:sdtPr>
        <w:sdtEndPr/>
        <w:sdtContent>
          <w:r w:rsidR="001E4800" w:rsidRPr="00D864FA">
            <w:rPr>
              <w:b/>
              <w:i/>
              <w:sz w:val="21"/>
              <w:szCs w:val="21"/>
              <w:u w:val="single"/>
            </w:rPr>
            <w:t>Ensure that each teacher provides</w:t>
          </w:r>
          <w:r w:rsidR="00E24637" w:rsidRPr="00D864FA">
            <w:rPr>
              <w:b/>
              <w:i/>
              <w:sz w:val="21"/>
              <w:szCs w:val="21"/>
              <w:u w:val="single"/>
            </w:rPr>
            <w:t xml:space="preserve"> high-quality instruction aligned with state and system standards.</w:t>
          </w:r>
        </w:sdtContent>
      </w:sdt>
    </w:p>
    <w:p w14:paraId="53C92E80" w14:textId="77777777" w:rsidR="00D87EAC" w:rsidRPr="00D864FA" w:rsidRDefault="00D87EAC" w:rsidP="00D87EAC">
      <w:pPr>
        <w:spacing w:line="276" w:lineRule="auto"/>
        <w:ind w:firstLine="0"/>
        <w:contextualSpacing/>
      </w:pPr>
    </w:p>
    <w:p w14:paraId="53C92E81" w14:textId="77777777" w:rsidR="00D87EAC" w:rsidRDefault="007F3A24" w:rsidP="00D87EAC">
      <w:pPr>
        <w:spacing w:line="276" w:lineRule="auto"/>
        <w:ind w:firstLine="0"/>
        <w:contextualSpacing/>
        <w:rPr>
          <w:b/>
        </w:rPr>
      </w:pPr>
      <w:r w:rsidRPr="00E24637">
        <w:rPr>
          <w:b/>
        </w:rPr>
        <w:t>Action 1:</w:t>
      </w:r>
      <w:r w:rsidRPr="00E24637">
        <w:t xml:space="preserve">  </w:t>
      </w:r>
      <w:sdt>
        <w:sdtPr>
          <w:id w:val="7584442"/>
        </w:sdtPr>
        <w:sdtEndPr/>
        <w:sdtContent>
          <w:r w:rsidR="00D87EAC" w:rsidRPr="008368FA">
            <w:t>Develop and execute a School Improvement Plan to demonstrate growth on the College and Career Readiness Performance Indicator (CCRPI).</w:t>
          </w:r>
        </w:sdtContent>
      </w:sdt>
      <w:r w:rsidR="00D87EAC" w:rsidRPr="00E24637">
        <w:rPr>
          <w:b/>
        </w:rPr>
        <w:t xml:space="preserve"> </w:t>
      </w:r>
    </w:p>
    <w:p w14:paraId="53C92E82" w14:textId="77777777" w:rsidR="0054085C" w:rsidRPr="00E24637" w:rsidRDefault="007F3A24" w:rsidP="00357983">
      <w:pPr>
        <w:spacing w:line="276" w:lineRule="auto"/>
        <w:ind w:firstLine="0"/>
        <w:contextualSpacing/>
      </w:pPr>
      <w:r w:rsidRPr="00E24637">
        <w:rPr>
          <w:b/>
        </w:rPr>
        <w:t>Action 2:</w:t>
      </w:r>
      <w:r w:rsidRPr="00E24637">
        <w:t xml:space="preserve">  </w:t>
      </w:r>
      <w:sdt>
        <w:sdtPr>
          <w:id w:val="-1669866353"/>
        </w:sdtPr>
        <w:sdtEndPr/>
        <w:sdtContent>
          <w:sdt>
            <w:sdtPr>
              <w:id w:val="7584445"/>
            </w:sdtPr>
            <w:sdtEndPr/>
            <w:sdtContent>
              <w:r w:rsidR="00D87EAC" w:rsidRPr="008368FA">
                <w:t>Implement a balanced assessment approach and utilize data to design and differentiate instruction.</w:t>
              </w:r>
            </w:sdtContent>
          </w:sdt>
        </w:sdtContent>
      </w:sdt>
    </w:p>
    <w:p w14:paraId="53C92E83" w14:textId="32993E94" w:rsidR="00E24637" w:rsidRDefault="00E24637" w:rsidP="00E24637">
      <w:pPr>
        <w:pStyle w:val="NoSpacing"/>
        <w:rPr>
          <w:b/>
        </w:rPr>
      </w:pPr>
    </w:p>
    <w:p w14:paraId="53C92E84" w14:textId="77777777" w:rsidR="00D87EAC" w:rsidRDefault="00D87EAC" w:rsidP="00E24637">
      <w:pPr>
        <w:pStyle w:val="NoSpacing"/>
        <w:rPr>
          <w:b/>
        </w:rPr>
      </w:pPr>
    </w:p>
    <w:p w14:paraId="53C92E85" w14:textId="14692711" w:rsidR="007F3A24" w:rsidRPr="00D864FA" w:rsidRDefault="007F3A24" w:rsidP="00E24637">
      <w:pPr>
        <w:pStyle w:val="NoSpacing"/>
        <w:rPr>
          <w:b/>
          <w:u w:val="single"/>
        </w:rPr>
      </w:pPr>
      <w:r w:rsidRPr="00D864FA">
        <w:rPr>
          <w:b/>
          <w:u w:val="single"/>
        </w:rPr>
        <w:t>Goal 2:</w:t>
      </w:r>
      <w:r w:rsidRPr="00D864FA">
        <w:rPr>
          <w:b/>
          <w:i/>
          <w:u w:val="single"/>
        </w:rPr>
        <w:t xml:space="preserve"> </w:t>
      </w:r>
      <w:r w:rsidRPr="00D864FA">
        <w:rPr>
          <w:b/>
          <w:u w:val="single"/>
        </w:rPr>
        <w:t xml:space="preserve"> </w:t>
      </w:r>
      <w:sdt>
        <w:sdtPr>
          <w:rPr>
            <w:b/>
            <w:i/>
          </w:rPr>
          <w:id w:val="-2116196278"/>
        </w:sdtPr>
        <w:sdtEndPr>
          <w:rPr>
            <w:i w:val="0"/>
            <w:u w:val="single"/>
          </w:rPr>
        </w:sdtEndPr>
        <w:sdtContent>
          <w:r w:rsidR="00331351">
            <w:rPr>
              <w:b/>
              <w:i/>
              <w:u w:val="single"/>
            </w:rPr>
            <w:t>Provide o</w:t>
          </w:r>
          <w:r w:rsidR="00584916" w:rsidRPr="00D864FA">
            <w:rPr>
              <w:b/>
              <w:i/>
              <w:u w:val="single"/>
            </w:rPr>
            <w:t>pportunities for stakeholder engagement.</w:t>
          </w:r>
        </w:sdtContent>
      </w:sdt>
      <w:r w:rsidR="007A7FA8" w:rsidRPr="00D864FA">
        <w:rPr>
          <w:b/>
        </w:rPr>
        <w:t xml:space="preserve"> </w:t>
      </w:r>
    </w:p>
    <w:p w14:paraId="53C92E86" w14:textId="77777777" w:rsidR="00D87EAC" w:rsidRDefault="00D87EAC" w:rsidP="00357983">
      <w:pPr>
        <w:spacing w:line="276" w:lineRule="auto"/>
        <w:ind w:firstLine="0"/>
        <w:rPr>
          <w:b/>
        </w:rPr>
      </w:pPr>
    </w:p>
    <w:p w14:paraId="607890EB" w14:textId="77777777" w:rsidR="007A7FA8" w:rsidRDefault="000B5323" w:rsidP="007A7FA8">
      <w:pPr>
        <w:pStyle w:val="NoSpacing"/>
        <w:rPr>
          <w:b/>
        </w:rPr>
      </w:pPr>
      <w:r w:rsidRPr="00E24637">
        <w:rPr>
          <w:b/>
        </w:rPr>
        <w:t>Action 1:</w:t>
      </w:r>
      <w:r w:rsidRPr="00E24637">
        <w:t xml:space="preserve">  </w:t>
      </w:r>
      <w:r w:rsidR="007A7FA8">
        <w:t xml:space="preserve">Ensure a systematic approach to providing a safe learning environment for all stakeholders. </w:t>
      </w:r>
    </w:p>
    <w:p w14:paraId="53C92E88" w14:textId="77777777" w:rsidR="000B5323" w:rsidRPr="00E24637" w:rsidRDefault="000B5323" w:rsidP="00357983">
      <w:pPr>
        <w:spacing w:line="276" w:lineRule="auto"/>
        <w:ind w:firstLine="0"/>
      </w:pPr>
      <w:r w:rsidRPr="00E24637">
        <w:rPr>
          <w:b/>
        </w:rPr>
        <w:t>Action 2:</w:t>
      </w:r>
      <w:r w:rsidRPr="00E24637">
        <w:t xml:space="preserve">  </w:t>
      </w:r>
      <w:sdt>
        <w:sdtPr>
          <w:id w:val="-1360353352"/>
        </w:sdtPr>
        <w:sdtEndPr/>
        <w:sdtContent>
          <w:sdt>
            <w:sdtPr>
              <w:rPr>
                <w:b/>
              </w:rPr>
              <w:id w:val="7584451"/>
            </w:sdtPr>
            <w:sdtEndPr/>
            <w:sdtContent>
              <w:r w:rsidR="00D87EAC" w:rsidRPr="00D87EAC">
                <w:t>Increase opportunities for shared decision making among stakeholders</w:t>
              </w:r>
              <w:r w:rsidR="00D87EAC" w:rsidRPr="002240BA">
                <w:rPr>
                  <w:b/>
                </w:rPr>
                <w:t>.</w:t>
              </w:r>
            </w:sdtContent>
          </w:sdt>
        </w:sdtContent>
      </w:sdt>
    </w:p>
    <w:p w14:paraId="652529BF" w14:textId="77777777" w:rsidR="007A7FA8" w:rsidRPr="00E24637" w:rsidRDefault="007A7FA8" w:rsidP="007A7FA8">
      <w:pPr>
        <w:pStyle w:val="NoSpacing"/>
        <w:rPr>
          <w:u w:val="single"/>
        </w:rPr>
      </w:pPr>
      <w:r>
        <w:rPr>
          <w:b/>
        </w:rPr>
        <w:t xml:space="preserve">Action 3:  </w:t>
      </w:r>
      <w:sdt>
        <w:sdtPr>
          <w:id w:val="-2101713662"/>
        </w:sdtPr>
        <w:sdtEndPr/>
        <w:sdtContent>
          <w:sdt>
            <w:sdtPr>
              <w:id w:val="7584448"/>
            </w:sdtPr>
            <w:sdtEndPr/>
            <w:sdtContent>
              <w:r w:rsidRPr="008368FA">
                <w:t>Facilitate ongoing, two-way communication with stakeholders through multiple modes of media.</w:t>
              </w:r>
            </w:sdtContent>
          </w:sdt>
        </w:sdtContent>
      </w:sdt>
    </w:p>
    <w:p w14:paraId="53C92E89" w14:textId="4E3FEB89" w:rsidR="00E24637" w:rsidRDefault="00E24637" w:rsidP="00E24637">
      <w:pPr>
        <w:pStyle w:val="NoSpacing"/>
        <w:rPr>
          <w:b/>
        </w:rPr>
      </w:pPr>
    </w:p>
    <w:p w14:paraId="53C92E8A" w14:textId="77777777" w:rsidR="00D87EAC" w:rsidRDefault="00D87EAC" w:rsidP="00E24637">
      <w:pPr>
        <w:pStyle w:val="NoSpacing"/>
        <w:rPr>
          <w:b/>
        </w:rPr>
      </w:pPr>
    </w:p>
    <w:p w14:paraId="53C92E8B" w14:textId="75945FD5" w:rsidR="000B5323" w:rsidRPr="00FA0CEE" w:rsidRDefault="000B5323" w:rsidP="00E24637">
      <w:pPr>
        <w:pStyle w:val="NoSpacing"/>
        <w:rPr>
          <w:b/>
          <w:u w:val="single"/>
        </w:rPr>
      </w:pPr>
      <w:r w:rsidRPr="00FA0CEE">
        <w:rPr>
          <w:b/>
          <w:u w:val="single"/>
        </w:rPr>
        <w:t xml:space="preserve">Goal 3:  </w:t>
      </w:r>
      <w:sdt>
        <w:sdtPr>
          <w:rPr>
            <w:b/>
            <w:i/>
            <w:u w:val="single"/>
          </w:rPr>
          <w:id w:val="-1561864497"/>
        </w:sdtPr>
        <w:sdtEndPr/>
        <w:sdtContent>
          <w:r w:rsidR="007A7FA8" w:rsidRPr="00FA0CEE">
            <w:rPr>
              <w:b/>
              <w:i/>
              <w:u w:val="single"/>
            </w:rPr>
            <w:t>Plan</w:t>
          </w:r>
          <w:r w:rsidR="00BC4766" w:rsidRPr="00FA0CEE">
            <w:rPr>
              <w:b/>
              <w:i/>
              <w:u w:val="single"/>
            </w:rPr>
            <w:t>,</w:t>
          </w:r>
          <w:r w:rsidR="00E24637" w:rsidRPr="00FA0CEE">
            <w:rPr>
              <w:b/>
              <w:i/>
              <w:u w:val="single"/>
            </w:rPr>
            <w:t xml:space="preserve"> implement, and monitor processes and procedures for instructional and organizational effectiveness.</w:t>
          </w:r>
          <w:r w:rsidR="00E24637" w:rsidRPr="00FA0CEE">
            <w:rPr>
              <w:b/>
              <w:i/>
              <w:sz w:val="21"/>
              <w:szCs w:val="21"/>
              <w:u w:val="single"/>
            </w:rPr>
            <w:t xml:space="preserve"> </w:t>
          </w:r>
        </w:sdtContent>
      </w:sdt>
    </w:p>
    <w:p w14:paraId="53C92E8C" w14:textId="77777777" w:rsidR="00D87EAC" w:rsidRDefault="00D87EAC" w:rsidP="00357983">
      <w:pPr>
        <w:spacing w:line="276" w:lineRule="auto"/>
        <w:ind w:firstLine="0"/>
        <w:rPr>
          <w:b/>
        </w:rPr>
      </w:pPr>
    </w:p>
    <w:p w14:paraId="53C92E8D" w14:textId="77777777" w:rsidR="000B5323" w:rsidRPr="00E24637" w:rsidRDefault="000B5323" w:rsidP="00357983">
      <w:pPr>
        <w:spacing w:line="276" w:lineRule="auto"/>
        <w:ind w:firstLine="0"/>
      </w:pPr>
      <w:r w:rsidRPr="00E24637">
        <w:rPr>
          <w:b/>
        </w:rPr>
        <w:t>Action 1:</w:t>
      </w:r>
      <w:r w:rsidRPr="00E24637">
        <w:t xml:space="preserve">  </w:t>
      </w:r>
      <w:sdt>
        <w:sdtPr>
          <w:id w:val="1257249738"/>
        </w:sdtPr>
        <w:sdtEndPr/>
        <w:sdtContent>
          <w:r w:rsidR="00D87EAC" w:rsidRPr="00D87EAC">
            <w:t>Provide all stakeholders with a safe and clean learning environment</w:t>
          </w:r>
          <w:r w:rsidR="004068C2" w:rsidRPr="00D87EAC">
            <w:t>.</w:t>
          </w:r>
        </w:sdtContent>
      </w:sdt>
    </w:p>
    <w:p w14:paraId="53C92E8E" w14:textId="77777777" w:rsidR="00E24637" w:rsidRDefault="000B5323" w:rsidP="00451E4F">
      <w:pPr>
        <w:spacing w:line="276" w:lineRule="auto"/>
        <w:ind w:firstLine="0"/>
        <w:rPr>
          <w:b/>
        </w:rPr>
      </w:pPr>
      <w:r w:rsidRPr="00E24637">
        <w:rPr>
          <w:b/>
        </w:rPr>
        <w:t>Action 2:</w:t>
      </w:r>
      <w:r w:rsidRPr="00E24637">
        <w:t xml:space="preserve">  </w:t>
      </w:r>
      <w:sdt>
        <w:sdtPr>
          <w:id w:val="412670543"/>
        </w:sdtPr>
        <w:sdtEndPr/>
        <w:sdtContent>
          <w:sdt>
            <w:sdtPr>
              <w:id w:val="7584454"/>
            </w:sdtPr>
            <w:sdtEndPr/>
            <w:sdtContent>
              <w:r w:rsidR="00D87EAC" w:rsidRPr="008368FA">
                <w:t>Ensure efficient resource management, including fiscal and human capital.</w:t>
              </w:r>
            </w:sdtContent>
          </w:sdt>
        </w:sdtContent>
      </w:sdt>
    </w:p>
    <w:p w14:paraId="64E2311F" w14:textId="4073F506" w:rsidR="00A6555C" w:rsidRDefault="00724441" w:rsidP="00451E4F">
      <w:pPr>
        <w:spacing w:line="276" w:lineRule="auto"/>
        <w:ind w:firstLine="0"/>
      </w:pPr>
      <w:r>
        <w:rPr>
          <w:b/>
        </w:rPr>
        <w:t xml:space="preserve">Action 3: </w:t>
      </w:r>
      <w:r w:rsidR="00A6555C">
        <w:t xml:space="preserve"> </w:t>
      </w:r>
      <w:r w:rsidR="00331351">
        <w:t>Provide new hire support sessions throughout the school yea</w:t>
      </w:r>
      <w:r w:rsidR="00724C58">
        <w:t>r</w:t>
      </w:r>
      <w:r w:rsidR="00331351">
        <w:t xml:space="preserve">. </w:t>
      </w:r>
      <w:r w:rsidR="00710705">
        <w:t xml:space="preserve"> </w:t>
      </w:r>
    </w:p>
    <w:p w14:paraId="1B723A48" w14:textId="00825D57" w:rsidR="00F7396A" w:rsidRPr="00A6555C" w:rsidRDefault="00F7396A" w:rsidP="00451E4F">
      <w:pPr>
        <w:spacing w:line="276" w:lineRule="auto"/>
        <w:ind w:firstLine="0"/>
      </w:pPr>
      <w:r w:rsidRPr="00F7396A">
        <w:rPr>
          <w:b/>
        </w:rPr>
        <w:t>Action 4:</w:t>
      </w:r>
      <w:r>
        <w:t xml:space="preserve">  </w:t>
      </w:r>
      <w:r w:rsidRPr="00F7396A">
        <w:t xml:space="preserve">Provide opportunities for teachers to attend </w:t>
      </w:r>
      <w:r w:rsidR="00BA1F13">
        <w:t xml:space="preserve">professional learning opportunities to improve instructional practice and content knowledge. </w:t>
      </w:r>
    </w:p>
    <w:p w14:paraId="53C92E90" w14:textId="77777777" w:rsidR="00D87EAC" w:rsidRDefault="00D87EAC" w:rsidP="00E24637">
      <w:pPr>
        <w:pStyle w:val="NoSpacing"/>
        <w:rPr>
          <w:b/>
        </w:rPr>
      </w:pPr>
    </w:p>
    <w:p w14:paraId="03294F3E" w14:textId="77777777" w:rsidR="00A6555C" w:rsidRDefault="00A6555C" w:rsidP="00E24637">
      <w:pPr>
        <w:pStyle w:val="NoSpacing"/>
      </w:pPr>
    </w:p>
    <w:p w14:paraId="53C92E91" w14:textId="3E5CA4C1" w:rsidR="000B5323" w:rsidRPr="00FA0CEE" w:rsidRDefault="000B5323" w:rsidP="00E24637">
      <w:pPr>
        <w:pStyle w:val="NoSpacing"/>
        <w:rPr>
          <w:b/>
          <w:u w:val="single"/>
        </w:rPr>
      </w:pPr>
      <w:r w:rsidRPr="00FA0CEE">
        <w:rPr>
          <w:b/>
          <w:u w:val="single"/>
        </w:rPr>
        <w:t xml:space="preserve">Goal 4:  </w:t>
      </w:r>
      <w:sdt>
        <w:sdtPr>
          <w:rPr>
            <w:b/>
            <w:u w:val="single"/>
          </w:rPr>
          <w:id w:val="1820614596"/>
        </w:sdtPr>
        <w:sdtEndPr/>
        <w:sdtContent>
          <w:r w:rsidR="007A7FA8" w:rsidRPr="00FA0CEE">
            <w:rPr>
              <w:b/>
              <w:i/>
              <w:u w:val="single"/>
            </w:rPr>
            <w:t xml:space="preserve">Build capacity for continuous improvement by ensuring meaningful and in-time professional learning that increases personnel effectiveness and student achievement. </w:t>
          </w:r>
          <w:r w:rsidR="00E24637" w:rsidRPr="00FA0CEE">
            <w:rPr>
              <w:b/>
              <w:u w:val="single"/>
            </w:rPr>
            <w:t xml:space="preserve"> </w:t>
          </w:r>
        </w:sdtContent>
      </w:sdt>
    </w:p>
    <w:p w14:paraId="53C92E92" w14:textId="77777777" w:rsidR="00D87EAC" w:rsidRDefault="00D87EAC" w:rsidP="00357983">
      <w:pPr>
        <w:spacing w:line="276" w:lineRule="auto"/>
        <w:ind w:firstLine="0"/>
        <w:rPr>
          <w:b/>
        </w:rPr>
      </w:pPr>
    </w:p>
    <w:p w14:paraId="53C92E93" w14:textId="77777777" w:rsidR="00D87EAC" w:rsidRDefault="000B5323" w:rsidP="00357983">
      <w:pPr>
        <w:spacing w:line="276" w:lineRule="auto"/>
        <w:ind w:firstLine="0"/>
      </w:pPr>
      <w:r w:rsidRPr="00E24637">
        <w:rPr>
          <w:b/>
        </w:rPr>
        <w:t>Action 1:</w:t>
      </w:r>
      <w:r w:rsidRPr="00E24637">
        <w:t xml:space="preserve">  </w:t>
      </w:r>
      <w:sdt>
        <w:sdtPr>
          <w:id w:val="2122878515"/>
        </w:sdtPr>
        <w:sdtEndPr/>
        <w:sdtContent>
          <w:sdt>
            <w:sdtPr>
              <w:id w:val="7584457"/>
            </w:sdtPr>
            <w:sdtEndPr/>
            <w:sdtContent>
              <w:r w:rsidR="00D87EAC" w:rsidRPr="008368FA">
                <w:t>Provide sustained job embedded professional learning with school administration, teachers, and</w:t>
              </w:r>
              <w:r w:rsidR="00DD6605">
                <w:t xml:space="preserve"> support staff to increase best practices and</w:t>
              </w:r>
              <w:r w:rsidR="00D87EAC" w:rsidRPr="008368FA">
                <w:t xml:space="preserve"> content knowledge.</w:t>
              </w:r>
              <w:r w:rsidR="00D87EAC">
                <w:t xml:space="preserve"> </w:t>
              </w:r>
            </w:sdtContent>
          </w:sdt>
        </w:sdtContent>
      </w:sdt>
    </w:p>
    <w:p w14:paraId="53C92E94" w14:textId="4D6D6461" w:rsidR="000B5323" w:rsidRDefault="00A941C5" w:rsidP="00357983">
      <w:pPr>
        <w:spacing w:line="276" w:lineRule="auto"/>
        <w:ind w:firstLine="0"/>
      </w:pPr>
      <w:r>
        <w:rPr>
          <w:b/>
        </w:rPr>
        <w:t xml:space="preserve">Action 2:  </w:t>
      </w:r>
      <w:r w:rsidR="00F2502B">
        <w:t xml:space="preserve">Utilize data (HARP, Tableau, common assessments) </w:t>
      </w:r>
      <w:r w:rsidR="005D0DA4">
        <w:t>in order to identify and support</w:t>
      </w:r>
      <w:r w:rsidR="00DD6605">
        <w:t xml:space="preserve"> </w:t>
      </w:r>
      <w:r w:rsidR="00ED3CA8">
        <w:t>all</w:t>
      </w:r>
      <w:r w:rsidR="00DD6605">
        <w:t xml:space="preserve"> students</w:t>
      </w:r>
      <w:r w:rsidR="00646A8D">
        <w:t xml:space="preserve">. </w:t>
      </w:r>
      <w:r w:rsidR="00DD6605">
        <w:t xml:space="preserve"> </w:t>
      </w:r>
    </w:p>
    <w:p w14:paraId="5C3D19C6" w14:textId="3193BB53" w:rsidR="00A6555C" w:rsidRDefault="00A6555C" w:rsidP="00357983">
      <w:pPr>
        <w:spacing w:line="276" w:lineRule="auto"/>
        <w:ind w:firstLine="0"/>
      </w:pPr>
      <w:r w:rsidRPr="00A6555C">
        <w:rPr>
          <w:b/>
        </w:rPr>
        <w:t xml:space="preserve">Action 3: </w:t>
      </w:r>
      <w:r>
        <w:rPr>
          <w:b/>
        </w:rPr>
        <w:t xml:space="preserve"> </w:t>
      </w:r>
      <w:r>
        <w:t>Develop a deeper understanding of professional learning communities</w:t>
      </w:r>
      <w:r w:rsidR="00353DF4">
        <w:t xml:space="preserve"> with an emphasis on </w:t>
      </w:r>
      <w:r w:rsidR="00D3036F">
        <w:t xml:space="preserve">essential standards, building common formative assessments as teams, analyzing data from common formative assessments, and providing interventions/enrichment for students based on data. </w:t>
      </w:r>
    </w:p>
    <w:p w14:paraId="0B8622BE" w14:textId="7A76AC7B" w:rsidR="004C45AB" w:rsidRPr="004C45AB" w:rsidRDefault="004C45AB" w:rsidP="00357983">
      <w:pPr>
        <w:spacing w:line="276" w:lineRule="auto"/>
        <w:ind w:firstLine="0"/>
      </w:pPr>
      <w:r>
        <w:rPr>
          <w:b/>
        </w:rPr>
        <w:t xml:space="preserve">Action 4: </w:t>
      </w:r>
      <w:r>
        <w:t xml:space="preserve"> Develop a deeper understanding of the MTSS process through participation in the </w:t>
      </w:r>
      <w:proofErr w:type="spellStart"/>
      <w:r>
        <w:t>GaDOE</w:t>
      </w:r>
      <w:proofErr w:type="spellEnd"/>
      <w:r>
        <w:t xml:space="preserve"> MTSS cohort. </w:t>
      </w:r>
    </w:p>
    <w:sectPr w:rsidR="004C45AB" w:rsidRPr="004C45AB" w:rsidSect="00E2463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04DE"/>
    <w:multiLevelType w:val="hybridMultilevel"/>
    <w:tmpl w:val="B6207AF0"/>
    <w:lvl w:ilvl="0" w:tplc="A58EC20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E7"/>
    <w:rsid w:val="0007210A"/>
    <w:rsid w:val="000B5323"/>
    <w:rsid w:val="001910D1"/>
    <w:rsid w:val="001B270E"/>
    <w:rsid w:val="001E4800"/>
    <w:rsid w:val="001F1AAB"/>
    <w:rsid w:val="002E6B75"/>
    <w:rsid w:val="00331351"/>
    <w:rsid w:val="00353DF4"/>
    <w:rsid w:val="00357983"/>
    <w:rsid w:val="00397073"/>
    <w:rsid w:val="004068C2"/>
    <w:rsid w:val="00451E4F"/>
    <w:rsid w:val="004C45AB"/>
    <w:rsid w:val="004D1A7B"/>
    <w:rsid w:val="0054085C"/>
    <w:rsid w:val="00571071"/>
    <w:rsid w:val="00584916"/>
    <w:rsid w:val="005D0DA4"/>
    <w:rsid w:val="00634BE1"/>
    <w:rsid w:val="00646A8D"/>
    <w:rsid w:val="00710705"/>
    <w:rsid w:val="00724441"/>
    <w:rsid w:val="00724C58"/>
    <w:rsid w:val="007A7FA8"/>
    <w:rsid w:val="007B6BA7"/>
    <w:rsid w:val="007D66F5"/>
    <w:rsid w:val="007E4DA7"/>
    <w:rsid w:val="007E5169"/>
    <w:rsid w:val="007F3A24"/>
    <w:rsid w:val="007F7E82"/>
    <w:rsid w:val="008753D6"/>
    <w:rsid w:val="008D0539"/>
    <w:rsid w:val="00995277"/>
    <w:rsid w:val="009D5B9B"/>
    <w:rsid w:val="00A04722"/>
    <w:rsid w:val="00A6555C"/>
    <w:rsid w:val="00A941C5"/>
    <w:rsid w:val="00BA1F13"/>
    <w:rsid w:val="00BC4766"/>
    <w:rsid w:val="00C21264"/>
    <w:rsid w:val="00D3036F"/>
    <w:rsid w:val="00D864FA"/>
    <w:rsid w:val="00D87EAC"/>
    <w:rsid w:val="00DD6605"/>
    <w:rsid w:val="00E24637"/>
    <w:rsid w:val="00ED3CA8"/>
    <w:rsid w:val="00EF11A0"/>
    <w:rsid w:val="00F038E7"/>
    <w:rsid w:val="00F056B1"/>
    <w:rsid w:val="00F2502B"/>
    <w:rsid w:val="00F7396A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2E7D"/>
  <w15:docId w15:val="{02E34CC6-2371-4BB0-A8F2-650E11E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E7"/>
  </w:style>
  <w:style w:type="paragraph" w:styleId="Heading1">
    <w:name w:val="heading 1"/>
    <w:basedOn w:val="Normal"/>
    <w:next w:val="Normal"/>
    <w:link w:val="Heading1Char"/>
    <w:uiPriority w:val="9"/>
    <w:qFormat/>
    <w:rsid w:val="00F038E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E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8E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8E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8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8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8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8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8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E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38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8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8E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8E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8E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8E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8E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8E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8E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038E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8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8E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38E7"/>
    <w:rPr>
      <w:b/>
      <w:bCs/>
      <w:spacing w:val="0"/>
    </w:rPr>
  </w:style>
  <w:style w:type="character" w:styleId="Emphasis">
    <w:name w:val="Emphasis"/>
    <w:uiPriority w:val="20"/>
    <w:qFormat/>
    <w:rsid w:val="00F038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038E7"/>
    <w:pPr>
      <w:ind w:firstLine="0"/>
    </w:pPr>
  </w:style>
  <w:style w:type="paragraph" w:styleId="ListParagraph">
    <w:name w:val="List Paragraph"/>
    <w:basedOn w:val="Normal"/>
    <w:uiPriority w:val="34"/>
    <w:qFormat/>
    <w:rsid w:val="00F038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38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038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8E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8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F038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38E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F038E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F038E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F038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8E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38E7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038E7"/>
  </w:style>
  <w:style w:type="paragraph" w:styleId="BalloonText">
    <w:name w:val="Balloon Text"/>
    <w:basedOn w:val="Normal"/>
    <w:link w:val="BalloonTextChar"/>
    <w:uiPriority w:val="99"/>
    <w:semiHidden/>
    <w:unhideWhenUsed/>
    <w:rsid w:val="00875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BIRDSONG, JENNIFER</dc:creator>
  <cp:lastModifiedBy>GARDNER, CATHERINE</cp:lastModifiedBy>
  <cp:revision>2</cp:revision>
  <cp:lastPrinted>2016-08-16T16:23:00Z</cp:lastPrinted>
  <dcterms:created xsi:type="dcterms:W3CDTF">2018-11-02T18:59:00Z</dcterms:created>
  <dcterms:modified xsi:type="dcterms:W3CDTF">2018-11-02T18:59:00Z</dcterms:modified>
</cp:coreProperties>
</file>