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 Teacher: Hughes </w:t>
        <w:tab/>
        <w:tab/>
        <w:t xml:space="preserve">Advanced English  1st, 2nd, 3rd, 4th </w:t>
        <w:tab/>
        <w:tab/>
        <w:t xml:space="preserve">Week 21: February 15-19</w:t>
      </w:r>
    </w:p>
    <w:tbl>
      <w:tblPr>
        <w:tblStyle w:val="Table1"/>
        <w:tblW w:w="15435.0" w:type="dxa"/>
        <w:jc w:val="left"/>
        <w:tblInd w:w="1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15"/>
        <w:gridCol w:w="2160"/>
        <w:gridCol w:w="2880"/>
        <w:gridCol w:w="1440"/>
        <w:gridCol w:w="2160"/>
        <w:gridCol w:w="1800"/>
        <w:gridCol w:w="2880"/>
        <w:tblGridChange w:id="0">
          <w:tblGrid>
            <w:gridCol w:w="2115"/>
            <w:gridCol w:w="2160"/>
            <w:gridCol w:w="2880"/>
            <w:gridCol w:w="1440"/>
            <w:gridCol w:w="2160"/>
            <w:gridCol w:w="1800"/>
            <w:gridCol w:w="28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Objectives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Activities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Resources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Homework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Evaluation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Standards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Gray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                           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     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Gray: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        Mon, Feb 1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   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Cardinal: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              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Tuesday, Feb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*</w:t>
            </w: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SWBATcorrect grammatical errors in Fix-It Passage.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*SWBAT differentiate between simple, compound, complex, and compound-complex sentences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SWBAT define and use vocab words.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1-Fix-It Passage #26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2-Vocab Test 7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3-Review Clauses &amp; Complex Sentences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SMART Board, ELMO,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chrome books, novels, teacher made test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Vocab Week 15: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baubel, conducive, formidable, frowzy, gambol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Due: Friday-</w:t>
            </w: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Gray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Monday-</w:t>
            </w: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Cardinal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i w:val="1"/>
                <w:sz w:val="20"/>
                <w:szCs w:val="20"/>
                <w:rtl w:val="0"/>
              </w:rPr>
              <w:t xml:space="preserve">The Book Thief: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Read the Part 2&amp;3 and complete reading journal and leaf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Gray:</w:t>
            </w: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Wed, Feb 17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Cardinal: </w:t>
            </w: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Thurs, Feb18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student response,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test, homework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 the Week: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7.36 Demonstrate command of the conventions of Standard English grammar and usage when writing or speaking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7.1/7.10 Cite several pieces of textual evidence to support analysis of what the text says explicitly as well as inferences drawn from the text.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ACOS 39—Determine meaning of unknown and multiple-meaning words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 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Gray: 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ind w:left="-720" w:firstLine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              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Wed, Feb 3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Cardinal: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Thurs, Feb 4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*</w:t>
            </w: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SWBAT read a non-fiction passage to determine author’s purpose, POV, main idea, etc.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Raleway" w:cs="Raleway" w:eastAsia="Raleway" w:hAnsi="Raleway"/>
                <w:sz w:val="16"/>
                <w:szCs w:val="16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*</w:t>
            </w:r>
            <w:r w:rsidDel="00000000" w:rsidR="00000000" w:rsidRPr="00000000">
              <w:rPr>
                <w:rFonts w:ascii="Raleway" w:cs="Raleway" w:eastAsia="Raleway" w:hAnsi="Raleway"/>
                <w:sz w:val="16"/>
                <w:szCs w:val="16"/>
                <w:rtl w:val="0"/>
              </w:rPr>
              <w:t xml:space="preserve">SWBAT identify powerful words within a text, determine connotation, summary the quote/scene where it appears, and make a real world connection between the word, text, and reader.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1-</w:t>
            </w: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Fix-It #27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2-</w:t>
            </w:r>
            <w:r w:rsidDel="00000000" w:rsidR="00000000" w:rsidRPr="00000000">
              <w:rPr>
                <w:rFonts w:ascii="Raleway" w:cs="Raleway" w:eastAsia="Raleway" w:hAnsi="Raleway"/>
                <w:i w:val="1"/>
                <w:rtl w:val="0"/>
              </w:rPr>
              <w:t xml:space="preserve">Book Thief </w:t>
            </w: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Quiz 2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3-Novel Discussion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4- Complex Sentence project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SMART Board, ELMO,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ind w:right="-120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chromebooks, novels,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Work on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i w:val="1"/>
                <w:sz w:val="20"/>
                <w:szCs w:val="20"/>
                <w:rtl w:val="0"/>
              </w:rPr>
              <w:t xml:space="preserve">Book Thief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 Parts 4 &amp;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student response, quizzes, project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Card 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ind w:left="-720" w:firstLine="0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 Gray: GRAY: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ind w:left="-720" w:firstLine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Friday, Feb19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6"/>
                <w:szCs w:val="16"/>
                <w:rtl w:val="0"/>
              </w:rPr>
              <w:t xml:space="preserve">SWBAT</w:t>
            </w: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 among simple, compound, complex, and compound-complex sentences.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SWBAT write a response to an open-ended questions using the AEC format.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1--Fix-It Passage #28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2--TEST: Clauses &amp; Complex Sentences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3- AEC Paragraph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SMART board, ELMO,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chrome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books, teacher made test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student response, test, homework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" w:right="14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