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B6" w:rsidRPr="00BA40FE" w:rsidRDefault="00BA40FE" w:rsidP="00BA40FE">
      <w:pPr>
        <w:jc w:val="center"/>
        <w:rPr>
          <w:b/>
          <w:sz w:val="52"/>
          <w:szCs w:val="52"/>
        </w:rPr>
      </w:pPr>
      <w:r w:rsidRPr="00BA40FE">
        <w:rPr>
          <w:b/>
          <w:sz w:val="52"/>
          <w:szCs w:val="52"/>
        </w:rPr>
        <w:t>Autauga County School’s Interpreter List</w:t>
      </w:r>
    </w:p>
    <w:p w:rsidR="00BA40FE" w:rsidRPr="00BA40FE" w:rsidRDefault="00BA40FE">
      <w:pPr>
        <w:rPr>
          <w:sz w:val="40"/>
          <w:szCs w:val="40"/>
        </w:rPr>
      </w:pPr>
      <w:r w:rsidRPr="00BA40FE">
        <w:rPr>
          <w:sz w:val="40"/>
          <w:szCs w:val="40"/>
        </w:rPr>
        <w:t>Chinese – Yankee McKinnon (904) 318-0168</w:t>
      </w:r>
    </w:p>
    <w:p w:rsidR="00BA40FE" w:rsidRPr="00BA40FE" w:rsidRDefault="00BA40FE">
      <w:pPr>
        <w:rPr>
          <w:sz w:val="40"/>
          <w:szCs w:val="40"/>
        </w:rPr>
      </w:pPr>
      <w:r w:rsidRPr="00BA40FE">
        <w:rPr>
          <w:sz w:val="40"/>
          <w:szCs w:val="40"/>
        </w:rPr>
        <w:t xml:space="preserve">French – </w:t>
      </w:r>
      <w:proofErr w:type="spellStart"/>
      <w:r w:rsidRPr="00BA40FE">
        <w:rPr>
          <w:sz w:val="40"/>
          <w:szCs w:val="40"/>
        </w:rPr>
        <w:t>Silvana</w:t>
      </w:r>
      <w:proofErr w:type="spellEnd"/>
      <w:r w:rsidRPr="00BA40FE">
        <w:rPr>
          <w:sz w:val="40"/>
          <w:szCs w:val="40"/>
        </w:rPr>
        <w:t xml:space="preserve"> Cureton (334) 590-6005</w:t>
      </w:r>
    </w:p>
    <w:p w:rsidR="00BA40FE" w:rsidRPr="00BA40FE" w:rsidRDefault="00BA40FE">
      <w:pPr>
        <w:rPr>
          <w:sz w:val="40"/>
          <w:szCs w:val="40"/>
        </w:rPr>
      </w:pPr>
      <w:r w:rsidRPr="00BA40FE">
        <w:rPr>
          <w:sz w:val="40"/>
          <w:szCs w:val="40"/>
        </w:rPr>
        <w:t>Korean – Jinny Kim (253) 306-9696</w:t>
      </w:r>
    </w:p>
    <w:p w:rsidR="00BA40FE" w:rsidRPr="00BA40FE" w:rsidRDefault="00BA40FE">
      <w:pPr>
        <w:rPr>
          <w:sz w:val="40"/>
          <w:szCs w:val="40"/>
        </w:rPr>
      </w:pPr>
      <w:r w:rsidRPr="00BA40FE">
        <w:rPr>
          <w:sz w:val="40"/>
          <w:szCs w:val="40"/>
        </w:rPr>
        <w:t xml:space="preserve">Spanish – </w:t>
      </w:r>
      <w:proofErr w:type="spellStart"/>
      <w:r w:rsidRPr="00BA40FE">
        <w:rPr>
          <w:sz w:val="40"/>
          <w:szCs w:val="40"/>
        </w:rPr>
        <w:t>Gloris</w:t>
      </w:r>
      <w:proofErr w:type="spellEnd"/>
      <w:r w:rsidRPr="00BA40FE">
        <w:rPr>
          <w:sz w:val="40"/>
          <w:szCs w:val="40"/>
        </w:rPr>
        <w:t xml:space="preserve"> Perez Joyce (334) 717-3356</w:t>
      </w:r>
    </w:p>
    <w:p w:rsidR="00BA40FE" w:rsidRDefault="00BA40FE">
      <w:r>
        <w:rPr>
          <w:noProof/>
        </w:rPr>
        <w:drawing>
          <wp:inline distT="0" distB="0" distL="0" distR="0" wp14:anchorId="4CE15870" wp14:editId="01D16508">
            <wp:extent cx="5943600" cy="1675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0FE" w:rsidRDefault="00BA40FE">
      <w:bookmarkStart w:id="0" w:name="_GoBack"/>
      <w:bookmarkEnd w:id="0"/>
    </w:p>
    <w:sectPr w:rsidR="00BA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FE"/>
    <w:rsid w:val="00175888"/>
    <w:rsid w:val="00AB6DDE"/>
    <w:rsid w:val="00B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CCC7"/>
  <w15:chartTrackingRefBased/>
  <w15:docId w15:val="{BB04E21C-248F-43E2-A768-7C748261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ch1 Lab</dc:creator>
  <cp:keywords/>
  <dc:description/>
  <cp:lastModifiedBy>ch1 Lab</cp:lastModifiedBy>
  <cp:revision>1</cp:revision>
  <dcterms:created xsi:type="dcterms:W3CDTF">2020-08-28T17:24:00Z</dcterms:created>
  <dcterms:modified xsi:type="dcterms:W3CDTF">2020-08-28T17:28:00Z</dcterms:modified>
</cp:coreProperties>
</file>