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A54D" w14:textId="025D0976" w:rsidR="00DF7CF4" w:rsidRPr="00122780" w:rsidRDefault="007837AB" w:rsidP="00EF0720">
      <w:pPr>
        <w:jc w:val="center"/>
        <w:rPr>
          <w:rFonts w:ascii="PBBlueberryMuffin Medium" w:hAnsi="PBBlueberryMuffin Medium"/>
          <w:sz w:val="36"/>
          <w:szCs w:val="36"/>
        </w:rPr>
      </w:pPr>
      <w:r w:rsidRPr="00122780">
        <w:rPr>
          <w:rFonts w:ascii="PBBlueberryMuffin Medium" w:hAnsi="PBBlueberryMuffin Medium"/>
          <w:sz w:val="36"/>
          <w:szCs w:val="36"/>
        </w:rPr>
        <w:t>Mrs. Lucas’s Weekly News</w:t>
      </w:r>
    </w:p>
    <w:p w14:paraId="0AC6556A" w14:textId="149DBC12" w:rsidR="007837AB" w:rsidRPr="00122780" w:rsidRDefault="001C57F5" w:rsidP="00DF7CF4">
      <w:pPr>
        <w:jc w:val="center"/>
        <w:rPr>
          <w:rFonts w:ascii="PBBlueberryMuffin Medium" w:hAnsi="PBBlueberryMuffin Medium"/>
          <w:sz w:val="36"/>
          <w:szCs w:val="36"/>
        </w:rPr>
      </w:pPr>
      <w:r w:rsidRPr="00122780">
        <w:rPr>
          <w:rFonts w:ascii="PBBlueberryMuffin Medium" w:hAnsi="PBBlueberryMuffin Medium"/>
          <w:sz w:val="36"/>
          <w:szCs w:val="36"/>
        </w:rPr>
        <w:t xml:space="preserve"> </w:t>
      </w:r>
      <w:r w:rsidR="000E7D72" w:rsidRPr="00122780">
        <w:rPr>
          <w:rFonts w:ascii="PBBlueberryMuffin Medium" w:hAnsi="PBBlueberryMuffin Medium"/>
          <w:sz w:val="36"/>
          <w:szCs w:val="36"/>
        </w:rPr>
        <w:t>September 2</w:t>
      </w:r>
      <w:r w:rsidR="00522B05" w:rsidRPr="00122780">
        <w:rPr>
          <w:rFonts w:ascii="PBBlueberryMuffin Medium" w:hAnsi="PBBlueberryMuffin Medium"/>
          <w:sz w:val="36"/>
          <w:szCs w:val="36"/>
        </w:rPr>
        <w:t>8</w:t>
      </w:r>
      <w:r w:rsidR="000E7D72" w:rsidRPr="00122780">
        <w:rPr>
          <w:rFonts w:ascii="PBBlueberryMuffin Medium" w:hAnsi="PBBlueberryMuffin Medium"/>
          <w:sz w:val="36"/>
          <w:szCs w:val="36"/>
        </w:rPr>
        <w:t>-</w:t>
      </w:r>
      <w:r w:rsidR="00522B05" w:rsidRPr="00122780">
        <w:rPr>
          <w:rFonts w:ascii="PBBlueberryMuffin Medium" w:hAnsi="PBBlueberryMuffin Medium"/>
          <w:sz w:val="36"/>
          <w:szCs w:val="36"/>
        </w:rPr>
        <w:t xml:space="preserve">October </w:t>
      </w:r>
      <w:r w:rsidR="000E7D72" w:rsidRPr="00122780">
        <w:rPr>
          <w:rFonts w:ascii="PBBlueberryMuffin Medium" w:hAnsi="PBBlueberryMuffin Medium"/>
          <w:sz w:val="36"/>
          <w:szCs w:val="36"/>
        </w:rPr>
        <w:t>2, 2020</w:t>
      </w:r>
    </w:p>
    <w:p w14:paraId="401C3D36" w14:textId="054773B6" w:rsidR="00DB75CD" w:rsidRPr="00122780" w:rsidRDefault="00DF7CF4" w:rsidP="009513D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EF0720">
        <w:rPr>
          <w:rFonts w:ascii="Century Gothic" w:hAnsi="Century Gothic"/>
          <w:sz w:val="28"/>
          <w:szCs w:val="28"/>
        </w:rPr>
        <w:tab/>
      </w:r>
      <w:r w:rsidR="00EF0720" w:rsidRPr="00122780">
        <w:rPr>
          <w:rFonts w:ascii="Century Gothic" w:hAnsi="Century Gothic"/>
        </w:rPr>
        <w:t>Remember to sign your child’s behavior calendar daily. Also, p</w:t>
      </w:r>
      <w:r w:rsidR="00416DF8" w:rsidRPr="00122780">
        <w:rPr>
          <w:rFonts w:ascii="Century Gothic" w:hAnsi="Century Gothic"/>
        </w:rPr>
        <w:t>lease sign and date the paper on the left to ensure you saw the Tuesday Folder</w:t>
      </w:r>
      <w:r w:rsidR="00EF0720" w:rsidRPr="00122780">
        <w:rPr>
          <w:rFonts w:ascii="Century Gothic" w:hAnsi="Century Gothic"/>
        </w:rPr>
        <w:t xml:space="preserve"> in addition to the stapled graded papers and return both in the Tuesday Folder</w:t>
      </w:r>
      <w:r w:rsidR="00416DF8" w:rsidRPr="00122780">
        <w:rPr>
          <w:rFonts w:ascii="Century Gothic" w:hAnsi="Century Gothic"/>
        </w:rPr>
        <w:t xml:space="preserve">. </w:t>
      </w:r>
    </w:p>
    <w:p w14:paraId="2419C62D" w14:textId="716F4B07" w:rsidR="008D2458" w:rsidRPr="00122780" w:rsidRDefault="00DB75CD" w:rsidP="00122780">
      <w:pPr>
        <w:pStyle w:val="NormalWeb"/>
        <w:spacing w:before="0" w:beforeAutospacing="0" w:after="0" w:afterAutospacing="0"/>
        <w:ind w:firstLine="720"/>
        <w:rPr>
          <w:rFonts w:ascii="Century Gothic" w:hAnsi="Century Gothic"/>
        </w:rPr>
      </w:pPr>
      <w:r w:rsidRPr="00122780">
        <w:rPr>
          <w:rFonts w:ascii="Century Gothic" w:hAnsi="Century Gothic"/>
        </w:rPr>
        <w:t xml:space="preserve">Remember everyone should be also reading a book of their choice </w:t>
      </w:r>
      <w:r w:rsidR="00522B05" w:rsidRPr="00122780">
        <w:rPr>
          <w:rFonts w:ascii="Century Gothic" w:hAnsi="Century Gothic"/>
        </w:rPr>
        <w:t xml:space="preserve">in addition to regular </w:t>
      </w:r>
      <w:r w:rsidRPr="00122780">
        <w:rPr>
          <w:rFonts w:ascii="Century Gothic" w:hAnsi="Century Gothic"/>
        </w:rPr>
        <w:t>nightly</w:t>
      </w:r>
      <w:r w:rsidR="00522B05" w:rsidRPr="00122780">
        <w:rPr>
          <w:rFonts w:ascii="Century Gothic" w:hAnsi="Century Gothic"/>
        </w:rPr>
        <w:t xml:space="preserve"> homework</w:t>
      </w:r>
      <w:r w:rsidRPr="00122780">
        <w:rPr>
          <w:rFonts w:ascii="Century Gothic" w:hAnsi="Century Gothic"/>
        </w:rPr>
        <w:t>. Each week you should practice spelling words and review the sight words/high-frequency words listed on the newsletter. Homework should not take more that 30 minutes per night.</w:t>
      </w:r>
      <w:r w:rsidRPr="00122780">
        <w:rPr>
          <w:rFonts w:ascii="CenturyGothic" w:hAnsi="CenturyGothic"/>
        </w:rPr>
        <w:t xml:space="preserve"> </w:t>
      </w:r>
    </w:p>
    <w:tbl>
      <w:tblPr>
        <w:tblW w:w="11649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1"/>
        <w:gridCol w:w="3593"/>
        <w:gridCol w:w="3885"/>
      </w:tblGrid>
      <w:tr w:rsidR="000E7D72" w14:paraId="1F801AAA" w14:textId="77777777" w:rsidTr="00122780">
        <w:trPr>
          <w:trHeight w:val="5448"/>
        </w:trPr>
        <w:tc>
          <w:tcPr>
            <w:tcW w:w="4171" w:type="dxa"/>
          </w:tcPr>
          <w:p w14:paraId="6B6B9CF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Reading Skills</w:t>
            </w:r>
          </w:p>
          <w:p w14:paraId="1A71E91B" w14:textId="06FB94FF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Short </w:t>
            </w:r>
            <w:r w:rsidR="00901D6C">
              <w:rPr>
                <w:rFonts w:ascii="Century Gothic" w:eastAsia="Century Gothic" w:hAnsi="Century Gothic" w:cs="Century Gothic"/>
              </w:rPr>
              <w:t xml:space="preserve">a sound and Short a word families </w:t>
            </w:r>
          </w:p>
          <w:p w14:paraId="1F0872F9" w14:textId="43298D6F" w:rsidR="000E7D72" w:rsidRDefault="000E7D72" w:rsidP="009E4988">
            <w:pPr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Examples: c</w:t>
            </w:r>
            <w:r w:rsidRP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>
              <w:rPr>
                <w:rFonts w:ascii="Century Gothic" w:eastAsia="Century Gothic" w:hAnsi="Century Gothic" w:cs="Century Gothic"/>
              </w:rPr>
              <w:t>, m</w:t>
            </w:r>
            <w:r w:rsid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 w:rsidR="00901D6C" w:rsidRPr="00901D6C">
              <w:rPr>
                <w:rFonts w:ascii="Century Gothic" w:eastAsia="Century Gothic" w:hAnsi="Century Gothic" w:cs="Century Gothic"/>
              </w:rPr>
              <w:t>,</w:t>
            </w:r>
            <w:r w:rsidR="00901D6C">
              <w:rPr>
                <w:rFonts w:ascii="Century Gothic" w:eastAsia="Century Gothic" w:hAnsi="Century Gothic" w:cs="Century Gothic"/>
              </w:rPr>
              <w:t xml:space="preserve"> S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  <w:r w:rsidR="00901D6C">
              <w:rPr>
                <w:rFonts w:ascii="Century Gothic" w:eastAsia="Century Gothic" w:hAnsi="Century Gothic" w:cs="Century Gothic"/>
              </w:rPr>
              <w:t>, p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</w:p>
          <w:p w14:paraId="2C23C37A" w14:textId="730EF39D" w:rsidR="00522B05" w:rsidRDefault="00522B05" w:rsidP="009E4988">
            <w:pPr>
              <w:rPr>
                <w:rFonts w:ascii="Century Gothic" w:eastAsia="Century Gothic" w:hAnsi="Century Gothic" w:cs="Century Gothic"/>
                <w:u w:val="single"/>
              </w:rPr>
            </w:pPr>
          </w:p>
          <w:p w14:paraId="1FA4B524" w14:textId="19ECBBF6" w:rsidR="00522B05" w:rsidRDefault="00522B05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Ending -ck</w:t>
            </w:r>
          </w:p>
          <w:p w14:paraId="29F37C2C" w14:textId="7673A624" w:rsidR="00522B05" w:rsidRPr="00522B05" w:rsidRDefault="00522B05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Examples: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</w:t>
            </w:r>
            <w:r w:rsidRPr="00522B05">
              <w:rPr>
                <w:rFonts w:ascii="Century Gothic" w:eastAsia="Century Gothic" w:hAnsi="Century Gothic" w:cs="Century Gothic"/>
                <w:u w:val="single"/>
              </w:rPr>
              <w:t>ck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pa</w:t>
            </w:r>
            <w:r w:rsidRPr="00522B05">
              <w:rPr>
                <w:rFonts w:ascii="Century Gothic" w:eastAsia="Century Gothic" w:hAnsi="Century Gothic" w:cs="Century Gothic"/>
                <w:u w:val="single"/>
              </w:rPr>
              <w:t>ck</w:t>
            </w:r>
            <w:r>
              <w:rPr>
                <w:rFonts w:ascii="Century Gothic" w:eastAsia="Century Gothic" w:hAnsi="Century Gothic" w:cs="Century Gothic"/>
              </w:rPr>
              <w:t>, ta</w:t>
            </w:r>
            <w:r w:rsidRPr="00522B05">
              <w:rPr>
                <w:rFonts w:ascii="Century Gothic" w:eastAsia="Century Gothic" w:hAnsi="Century Gothic" w:cs="Century Gothic"/>
                <w:u w:val="single"/>
              </w:rPr>
              <w:t>ck</w:t>
            </w:r>
          </w:p>
          <w:p w14:paraId="1A48A0C5" w14:textId="2B7144CD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6F4C719E" w14:textId="75E22AF6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522B05">
              <w:rPr>
                <w:rFonts w:ascii="Century Gothic" w:eastAsia="Century Gothic" w:hAnsi="Century Gothic" w:cs="Century Gothic"/>
              </w:rPr>
              <w:t>11-14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</w:p>
          <w:p w14:paraId="62AFA23F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6F041CD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Grammar</w:t>
            </w:r>
          </w:p>
          <w:p w14:paraId="4A191310" w14:textId="4CB2A0DA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 w:rsidRPr="00901D6C">
              <w:rPr>
                <w:rFonts w:ascii="Century Gothic" w:eastAsia="Century Gothic" w:hAnsi="Century Gothic" w:cs="Century Gothic"/>
                <w:bCs/>
              </w:rPr>
              <w:t xml:space="preserve"> </w:t>
            </w:r>
            <w:r w:rsidR="00522B05">
              <w:rPr>
                <w:rFonts w:ascii="Century Gothic" w:eastAsia="Century Gothic" w:hAnsi="Century Gothic" w:cs="Century Gothic"/>
                <w:bCs/>
              </w:rPr>
              <w:t>Verbs and Sentences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EFD327E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</w:t>
            </w:r>
          </w:p>
          <w:p w14:paraId="1286D1E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Spelling Words</w:t>
            </w:r>
          </w:p>
          <w:p w14:paraId="592F8BB8" w14:textId="2DC8974C" w:rsidR="000E7D72" w:rsidRDefault="00522B05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Back, sack,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mack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dad, am, tack, mad, lack, sad, at</w:t>
            </w:r>
            <w:r w:rsidR="000E7D72">
              <w:rPr>
                <w:rFonts w:ascii="Century Gothic" w:eastAsia="Century Gothic" w:hAnsi="Century Gothic" w:cs="Century Gothic"/>
              </w:rPr>
              <w:t xml:space="preserve"> (</w:t>
            </w:r>
            <w:r w:rsidR="00901D6C">
              <w:rPr>
                <w:rFonts w:ascii="Century Gothic" w:eastAsia="Century Gothic" w:hAnsi="Century Gothic" w:cs="Century Gothic"/>
              </w:rPr>
              <w:t>students will have to spell these</w:t>
            </w:r>
            <w:r w:rsidR="000E7D72">
              <w:rPr>
                <w:rFonts w:ascii="Century Gothic" w:eastAsia="Century Gothic" w:hAnsi="Century Gothic" w:cs="Century Gothic"/>
              </w:rPr>
              <w:t>)</w:t>
            </w:r>
          </w:p>
          <w:p w14:paraId="100FF4E7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4F32FA57" w14:textId="37D2D0B8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*Test on </w:t>
            </w:r>
            <w:r w:rsidR="00522B05">
              <w:rPr>
                <w:rFonts w:ascii="Century Gothic" w:eastAsia="Century Gothic" w:hAnsi="Century Gothic" w:cs="Century Gothic"/>
              </w:rPr>
              <w:t>Thursday, October 1</w:t>
            </w:r>
            <w:r w:rsidR="00522B05" w:rsidRPr="00522B05">
              <w:rPr>
                <w:rFonts w:ascii="Century Gothic" w:eastAsia="Century Gothic" w:hAnsi="Century Gothic" w:cs="Century Gothic"/>
                <w:vertAlign w:val="superscript"/>
              </w:rPr>
              <w:t>st</w:t>
            </w:r>
            <w:r w:rsidR="00522B05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*</w:t>
            </w:r>
          </w:p>
          <w:p w14:paraId="71BAACD3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218516F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High-Frequency Words</w:t>
            </w:r>
          </w:p>
          <w:p w14:paraId="04CB61C8" w14:textId="77777777" w:rsidR="00522B05" w:rsidRPr="00122780" w:rsidRDefault="00522B05" w:rsidP="00522B05">
            <w:pPr>
              <w:rPr>
                <w:rFonts w:ascii="Century Gothic" w:hAnsi="Century Gothic"/>
              </w:rPr>
            </w:pPr>
            <w:r w:rsidRPr="00122780">
              <w:rPr>
                <w:rFonts w:ascii="Century Gothic" w:hAnsi="Century Gothic"/>
              </w:rPr>
              <w:t>In, on, way, come, my</w:t>
            </w:r>
          </w:p>
          <w:p w14:paraId="5644AF61" w14:textId="1874EE61" w:rsidR="000E7D72" w:rsidRPr="009513D9" w:rsidRDefault="000E7D72" w:rsidP="00522B0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(Students must be able to read these)</w:t>
            </w:r>
            <w:r w:rsidR="00522B0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3" w:type="dxa"/>
          </w:tcPr>
          <w:p w14:paraId="2408F93A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Math</w:t>
            </w:r>
          </w:p>
          <w:p w14:paraId="074DE982" w14:textId="40EB6984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Identifying and Recognizing numbers 1-120</w:t>
            </w:r>
          </w:p>
          <w:p w14:paraId="223BBD34" w14:textId="68D63BF8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303E5FC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79AD281" w14:textId="109D2BD1" w:rsidR="000E7D72" w:rsidRDefault="000E7D72" w:rsidP="009E498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522B05">
              <w:rPr>
                <w:rFonts w:ascii="Century Gothic" w:eastAsia="Century Gothic" w:hAnsi="Century Gothic" w:cs="Century Gothic"/>
              </w:rPr>
              <w:t>14-17</w:t>
            </w:r>
            <w:r>
              <w:rPr>
                <w:rFonts w:ascii="Century Gothic" w:eastAsia="Century Gothic" w:hAnsi="Century Gothic" w:cs="Century Gothic"/>
              </w:rPr>
              <w:t xml:space="preserve">     </w:t>
            </w:r>
          </w:p>
        </w:tc>
        <w:tc>
          <w:tcPr>
            <w:tcW w:w="3885" w:type="dxa"/>
          </w:tcPr>
          <w:p w14:paraId="698A968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Social Studies/Science</w:t>
            </w:r>
          </w:p>
          <w:p w14:paraId="212EE7D2" w14:textId="00407087" w:rsidR="00901D6C" w:rsidRDefault="00901D6C" w:rsidP="00522B0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will </w:t>
            </w:r>
            <w:r w:rsidR="000E7D72">
              <w:rPr>
                <w:rFonts w:ascii="Century Gothic" w:eastAsia="Century Gothic" w:hAnsi="Century Gothic" w:cs="Century Gothic"/>
              </w:rPr>
              <w:t xml:space="preserve">discuss </w:t>
            </w:r>
            <w:r w:rsidR="00522B05">
              <w:rPr>
                <w:rFonts w:ascii="Century Gothic" w:eastAsia="Century Gothic" w:hAnsi="Century Gothic" w:cs="Century Gothic"/>
              </w:rPr>
              <w:t>farming, agriculture, and how apples/plants grow.</w:t>
            </w:r>
          </w:p>
        </w:tc>
      </w:tr>
    </w:tbl>
    <w:p w14:paraId="173F5B2E" w14:textId="51F9BF95" w:rsidR="000E7D72" w:rsidRPr="00122780" w:rsidRDefault="000E7D72" w:rsidP="009513D9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122780">
        <w:rPr>
          <w:rFonts w:ascii="Century Gothic" w:eastAsia="Century Gothic" w:hAnsi="Century Gothic" w:cs="Century Gothic"/>
          <w:b/>
          <w:u w:val="single"/>
        </w:rPr>
        <w:t>Upcoming Events:</w:t>
      </w:r>
    </w:p>
    <w:p w14:paraId="1A040980" w14:textId="27ED209C" w:rsidR="00122780" w:rsidRPr="00122780" w:rsidRDefault="00522B05" w:rsidP="000E7D72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1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st</w:t>
      </w:r>
      <w:r w:rsidRPr="00122780">
        <w:rPr>
          <w:rFonts w:ascii="Century Gothic" w:eastAsia="Century Gothic" w:hAnsi="Century Gothic" w:cs="Century Gothic"/>
          <w:b/>
          <w:bCs/>
        </w:rPr>
        <w:t>-Special Snack</w:t>
      </w:r>
    </w:p>
    <w:p w14:paraId="7499A16A" w14:textId="4F08C17C" w:rsidR="000E7D72" w:rsidRPr="00122780" w:rsidRDefault="00522B05" w:rsidP="000E7D72">
      <w:pPr>
        <w:jc w:val="center"/>
        <w:rPr>
          <w:rFonts w:ascii="Century Gothic" w:eastAsia="Century Gothic" w:hAnsi="Century Gothic" w:cs="Century Gothic"/>
        </w:rPr>
      </w:pPr>
      <w:r w:rsidRPr="00122780">
        <w:rPr>
          <w:rFonts w:ascii="Century Gothic" w:eastAsia="Century Gothic" w:hAnsi="Century Gothic" w:cs="Century Gothic"/>
        </w:rPr>
        <w:t xml:space="preserve">Students will have a chance to buy candy and soda during the day. </w:t>
      </w:r>
      <w:r w:rsidR="00122780" w:rsidRPr="00122780">
        <w:rPr>
          <w:rFonts w:ascii="Century Gothic" w:eastAsia="Century Gothic" w:hAnsi="Century Gothic" w:cs="Century Gothic"/>
        </w:rPr>
        <w:t xml:space="preserve">$2.00 should be plenty. </w:t>
      </w:r>
      <w:r w:rsidRPr="00122780">
        <w:rPr>
          <w:rFonts w:ascii="Century Gothic" w:eastAsia="Century Gothic" w:hAnsi="Century Gothic" w:cs="Century Gothic"/>
        </w:rPr>
        <w:t>They do not have to participate and will still need a regular snack that day.</w:t>
      </w:r>
    </w:p>
    <w:p w14:paraId="1DF39075" w14:textId="23F9AD40" w:rsidR="00122780" w:rsidRPr="00122780" w:rsidRDefault="00122780" w:rsidP="000E7D72">
      <w:pPr>
        <w:jc w:val="center"/>
        <w:rPr>
          <w:rFonts w:ascii="Century Gothic" w:eastAsia="Century Gothic" w:hAnsi="Century Gothic" w:cs="Century Gothic"/>
        </w:rPr>
      </w:pPr>
    </w:p>
    <w:p w14:paraId="3C78346F" w14:textId="1100FA3D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2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nd</w:t>
      </w:r>
      <w:r w:rsidRPr="00122780">
        <w:rPr>
          <w:rFonts w:ascii="Century Gothic" w:eastAsia="Century Gothic" w:hAnsi="Century Gothic" w:cs="Century Gothic"/>
          <w:b/>
          <w:bCs/>
        </w:rPr>
        <w:t>-e-learning Day</w:t>
      </w:r>
    </w:p>
    <w:p w14:paraId="6D8CB9AB" w14:textId="4F167C80" w:rsidR="00122780" w:rsidRPr="00122780" w:rsidRDefault="00122780" w:rsidP="000E7D72">
      <w:pPr>
        <w:jc w:val="center"/>
        <w:rPr>
          <w:rFonts w:ascii="Century Gothic" w:eastAsia="Century Gothic" w:hAnsi="Century Gothic" w:cs="Century Gothic"/>
        </w:rPr>
      </w:pPr>
      <w:r w:rsidRPr="00122780">
        <w:rPr>
          <w:rFonts w:ascii="Century Gothic" w:eastAsia="Century Gothic" w:hAnsi="Century Gothic" w:cs="Century Gothic"/>
        </w:rPr>
        <w:t>Students who are able will need to log in at some point Friday to complete the items in our Friday folder.</w:t>
      </w:r>
    </w:p>
    <w:p w14:paraId="2CB30714" w14:textId="6B23562A" w:rsidR="00122780" w:rsidRPr="00122780" w:rsidRDefault="00122780" w:rsidP="000E7D72">
      <w:pPr>
        <w:jc w:val="center"/>
        <w:rPr>
          <w:rFonts w:ascii="Century Gothic" w:eastAsia="Century Gothic" w:hAnsi="Century Gothic" w:cs="Century Gothic"/>
        </w:rPr>
      </w:pPr>
    </w:p>
    <w:p w14:paraId="45AD8989" w14:textId="3A886DE3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5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-Fall Pictures</w:t>
      </w:r>
    </w:p>
    <w:p w14:paraId="1EEC83E5" w14:textId="555F2243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</w:p>
    <w:p w14:paraId="3DB24D3D" w14:textId="4E9C0491" w:rsidR="00122780" w:rsidRPr="00122780" w:rsidRDefault="00122780" w:rsidP="000E7D72">
      <w:pPr>
        <w:jc w:val="center"/>
        <w:rPr>
          <w:rFonts w:ascii="Century Gothic" w:eastAsia="Century Gothic" w:hAnsi="Century Gothic" w:cs="Century Gothic"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28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-30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 Red Ribbon Week</w:t>
      </w:r>
      <w:r w:rsidRPr="00122780">
        <w:rPr>
          <w:rFonts w:ascii="Century Gothic" w:eastAsia="Century Gothic" w:hAnsi="Century Gothic" w:cs="Century Gothic"/>
        </w:rPr>
        <w:t xml:space="preserve"> (more info to come)</w:t>
      </w:r>
    </w:p>
    <w:p w14:paraId="5268024C" w14:textId="7B2CEC5B" w:rsidR="00122780" w:rsidRPr="00122780" w:rsidRDefault="00122780" w:rsidP="000E7D72">
      <w:pPr>
        <w:jc w:val="center"/>
        <w:rPr>
          <w:rFonts w:ascii="Century Gothic" w:eastAsia="Century Gothic" w:hAnsi="Century Gothic" w:cs="Century Gothic"/>
          <w:b/>
          <w:bCs/>
        </w:rPr>
      </w:pPr>
    </w:p>
    <w:p w14:paraId="1D93914F" w14:textId="00F83E77" w:rsidR="004E2562" w:rsidRPr="00122780" w:rsidRDefault="00122780" w:rsidP="00122780">
      <w:pPr>
        <w:jc w:val="center"/>
        <w:rPr>
          <w:rFonts w:ascii="Century Gothic" w:eastAsia="Century Gothic" w:hAnsi="Century Gothic" w:cs="Century Gothic"/>
          <w:b/>
          <w:bCs/>
        </w:rPr>
      </w:pPr>
      <w:r w:rsidRPr="00122780">
        <w:rPr>
          <w:rFonts w:ascii="Century Gothic" w:eastAsia="Century Gothic" w:hAnsi="Century Gothic" w:cs="Century Gothic"/>
          <w:b/>
          <w:bCs/>
        </w:rPr>
        <w:t>October 28</w:t>
      </w:r>
      <w:r w:rsidRPr="0012278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122780">
        <w:rPr>
          <w:rFonts w:ascii="Century Gothic" w:eastAsia="Century Gothic" w:hAnsi="Century Gothic" w:cs="Century Gothic"/>
          <w:b/>
          <w:bCs/>
        </w:rPr>
        <w:t>-Fall Picture Make-up Day</w:t>
      </w:r>
    </w:p>
    <w:sectPr w:rsidR="004E2562" w:rsidRPr="00122780" w:rsidSect="0095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BlueberryMuffin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37F"/>
    <w:multiLevelType w:val="hybridMultilevel"/>
    <w:tmpl w:val="A736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8187E"/>
    <w:multiLevelType w:val="multilevel"/>
    <w:tmpl w:val="B88C791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7674E6"/>
    <w:multiLevelType w:val="hybridMultilevel"/>
    <w:tmpl w:val="D366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27073"/>
    <w:multiLevelType w:val="hybridMultilevel"/>
    <w:tmpl w:val="9B06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18B"/>
    <w:multiLevelType w:val="hybridMultilevel"/>
    <w:tmpl w:val="ECFAE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0369A"/>
    <w:multiLevelType w:val="hybridMultilevel"/>
    <w:tmpl w:val="C40A63E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38A12C4"/>
    <w:multiLevelType w:val="hybridMultilevel"/>
    <w:tmpl w:val="5FC4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82125"/>
    <w:multiLevelType w:val="hybridMultilevel"/>
    <w:tmpl w:val="7DAE1150"/>
    <w:lvl w:ilvl="0" w:tplc="01DCD2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0A73EF"/>
    <w:multiLevelType w:val="hybridMultilevel"/>
    <w:tmpl w:val="B88C791C"/>
    <w:lvl w:ilvl="0" w:tplc="0C50A8A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C93E0C"/>
    <w:multiLevelType w:val="hybridMultilevel"/>
    <w:tmpl w:val="1E36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782B"/>
    <w:multiLevelType w:val="hybridMultilevel"/>
    <w:tmpl w:val="D5FC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DF"/>
    <w:rsid w:val="000609D5"/>
    <w:rsid w:val="000C3EF9"/>
    <w:rsid w:val="000E7D72"/>
    <w:rsid w:val="00101848"/>
    <w:rsid w:val="00122780"/>
    <w:rsid w:val="0018303A"/>
    <w:rsid w:val="00194426"/>
    <w:rsid w:val="001C57F5"/>
    <w:rsid w:val="001E52B9"/>
    <w:rsid w:val="001F4A34"/>
    <w:rsid w:val="00223274"/>
    <w:rsid w:val="002D4C99"/>
    <w:rsid w:val="003354C6"/>
    <w:rsid w:val="003514AE"/>
    <w:rsid w:val="00397476"/>
    <w:rsid w:val="003C5A64"/>
    <w:rsid w:val="003E6566"/>
    <w:rsid w:val="00416DF8"/>
    <w:rsid w:val="004172CE"/>
    <w:rsid w:val="00446E33"/>
    <w:rsid w:val="00495D4E"/>
    <w:rsid w:val="004A58F7"/>
    <w:rsid w:val="004C2179"/>
    <w:rsid w:val="004E2562"/>
    <w:rsid w:val="004F37DF"/>
    <w:rsid w:val="00522B05"/>
    <w:rsid w:val="005329A3"/>
    <w:rsid w:val="00557474"/>
    <w:rsid w:val="00591AA1"/>
    <w:rsid w:val="005D45AE"/>
    <w:rsid w:val="00635CF4"/>
    <w:rsid w:val="006A13CC"/>
    <w:rsid w:val="006D7016"/>
    <w:rsid w:val="00726DDA"/>
    <w:rsid w:val="007321DB"/>
    <w:rsid w:val="00752F18"/>
    <w:rsid w:val="007837AB"/>
    <w:rsid w:val="00790412"/>
    <w:rsid w:val="007D53B9"/>
    <w:rsid w:val="0082239D"/>
    <w:rsid w:val="00826EFF"/>
    <w:rsid w:val="008800E1"/>
    <w:rsid w:val="008A0098"/>
    <w:rsid w:val="008A2DD9"/>
    <w:rsid w:val="008D2458"/>
    <w:rsid w:val="00901D6C"/>
    <w:rsid w:val="00904D57"/>
    <w:rsid w:val="009168B0"/>
    <w:rsid w:val="009513D9"/>
    <w:rsid w:val="009B55FB"/>
    <w:rsid w:val="009E7ED4"/>
    <w:rsid w:val="00A464A9"/>
    <w:rsid w:val="00AE24E6"/>
    <w:rsid w:val="00AF58EB"/>
    <w:rsid w:val="00C91B48"/>
    <w:rsid w:val="00C92390"/>
    <w:rsid w:val="00CC5BF7"/>
    <w:rsid w:val="00D10FDA"/>
    <w:rsid w:val="00D13B3D"/>
    <w:rsid w:val="00D91B35"/>
    <w:rsid w:val="00DB75CD"/>
    <w:rsid w:val="00DF7CF4"/>
    <w:rsid w:val="00E34B6A"/>
    <w:rsid w:val="00EB57D9"/>
    <w:rsid w:val="00EE59E9"/>
    <w:rsid w:val="00EF0720"/>
    <w:rsid w:val="00F513DF"/>
    <w:rsid w:val="00F701CD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46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50CB-2BC1-DD4B-AD82-20FE528D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Lucas</dc:creator>
  <cp:keywords/>
  <cp:lastModifiedBy>Heather Lucas</cp:lastModifiedBy>
  <cp:revision>2</cp:revision>
  <cp:lastPrinted>2018-08-17T18:37:00Z</cp:lastPrinted>
  <dcterms:created xsi:type="dcterms:W3CDTF">2020-09-27T16:03:00Z</dcterms:created>
  <dcterms:modified xsi:type="dcterms:W3CDTF">2020-09-27T16:03:00Z</dcterms:modified>
</cp:coreProperties>
</file>