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6AE7E" w14:textId="77777777" w:rsidR="00F834EB" w:rsidRPr="00F834EB" w:rsidRDefault="00F834EB" w:rsidP="00495B56">
      <w:pPr>
        <w:spacing w:line="240" w:lineRule="auto"/>
        <w:jc w:val="center"/>
        <w:rPr>
          <w:sz w:val="32"/>
          <w:szCs w:val="32"/>
        </w:rPr>
      </w:pPr>
      <w:r w:rsidRPr="00F834EB">
        <w:rPr>
          <w:sz w:val="32"/>
          <w:szCs w:val="32"/>
        </w:rPr>
        <w:t>Superintendents’ Workshop</w:t>
      </w:r>
    </w:p>
    <w:p w14:paraId="7940E3AC" w14:textId="1DC9E608" w:rsidR="00F834EB" w:rsidRPr="00F834EB" w:rsidRDefault="004F0CCD" w:rsidP="00F834EB">
      <w:pPr>
        <w:spacing w:line="240" w:lineRule="auto"/>
        <w:jc w:val="center"/>
        <w:rPr>
          <w:sz w:val="32"/>
          <w:szCs w:val="32"/>
        </w:rPr>
      </w:pPr>
      <w:r>
        <w:rPr>
          <w:sz w:val="32"/>
          <w:szCs w:val="32"/>
        </w:rPr>
        <w:t>September 6, 2018</w:t>
      </w:r>
    </w:p>
    <w:p w14:paraId="496B3DC3" w14:textId="77777777" w:rsidR="00F834EB" w:rsidRPr="00F834EB" w:rsidRDefault="00F834EB" w:rsidP="00F834EB">
      <w:pPr>
        <w:spacing w:line="240" w:lineRule="auto"/>
        <w:jc w:val="center"/>
        <w:rPr>
          <w:sz w:val="32"/>
          <w:szCs w:val="32"/>
        </w:rPr>
      </w:pPr>
      <w:r w:rsidRPr="00F834EB">
        <w:rPr>
          <w:sz w:val="32"/>
          <w:szCs w:val="32"/>
        </w:rPr>
        <w:t>8:30-10:30</w:t>
      </w:r>
    </w:p>
    <w:p w14:paraId="322D3A7B" w14:textId="77777777" w:rsidR="00F834EB" w:rsidRPr="00F834EB" w:rsidRDefault="00F834EB" w:rsidP="00F834EB">
      <w:pPr>
        <w:spacing w:line="240" w:lineRule="auto"/>
        <w:jc w:val="center"/>
        <w:rPr>
          <w:sz w:val="32"/>
          <w:szCs w:val="32"/>
        </w:rPr>
      </w:pPr>
      <w:r w:rsidRPr="00F834EB">
        <w:rPr>
          <w:sz w:val="32"/>
          <w:szCs w:val="32"/>
        </w:rPr>
        <w:t>East Peoria Central Junior High</w:t>
      </w:r>
      <w:r>
        <w:rPr>
          <w:sz w:val="32"/>
          <w:szCs w:val="32"/>
        </w:rPr>
        <w:t xml:space="preserve"> PD Room</w:t>
      </w:r>
    </w:p>
    <w:p w14:paraId="0C2955F5" w14:textId="77777777" w:rsidR="00F834EB" w:rsidRPr="00F834EB" w:rsidRDefault="00F834EB" w:rsidP="00F834EB">
      <w:pPr>
        <w:spacing w:line="240" w:lineRule="auto"/>
        <w:jc w:val="center"/>
        <w:rPr>
          <w:sz w:val="28"/>
          <w:szCs w:val="28"/>
        </w:rPr>
      </w:pPr>
    </w:p>
    <w:p w14:paraId="28D3403E" w14:textId="77777777" w:rsidR="00F834EB" w:rsidRPr="00F834EB" w:rsidRDefault="00F834EB" w:rsidP="00F834EB">
      <w:pPr>
        <w:spacing w:line="240" w:lineRule="auto"/>
        <w:jc w:val="center"/>
        <w:rPr>
          <w:b/>
          <w:sz w:val="28"/>
          <w:szCs w:val="28"/>
          <w:u w:val="single"/>
        </w:rPr>
      </w:pPr>
      <w:r w:rsidRPr="00F834EB">
        <w:rPr>
          <w:b/>
          <w:sz w:val="28"/>
          <w:szCs w:val="28"/>
          <w:u w:val="single"/>
        </w:rPr>
        <w:t>Sign up for Remind® for secure text reminders from ROE 53:</w:t>
      </w:r>
    </w:p>
    <w:p w14:paraId="4B5452C1" w14:textId="77777777" w:rsidR="00F834EB" w:rsidRPr="00F834EB" w:rsidRDefault="00F834EB" w:rsidP="00F834EB">
      <w:pPr>
        <w:spacing w:line="240" w:lineRule="auto"/>
        <w:jc w:val="center"/>
        <w:rPr>
          <w:sz w:val="28"/>
          <w:szCs w:val="28"/>
        </w:rPr>
      </w:pPr>
      <w:r w:rsidRPr="00F834EB">
        <w:rPr>
          <w:sz w:val="28"/>
          <w:szCs w:val="28"/>
        </w:rPr>
        <w:t xml:space="preserve">Principals: </w:t>
      </w:r>
      <w:hyperlink r:id="rId8" w:history="1">
        <w:r w:rsidRPr="00F834EB">
          <w:rPr>
            <w:rStyle w:val="Hyperlink"/>
            <w:sz w:val="28"/>
            <w:szCs w:val="28"/>
          </w:rPr>
          <w:t>https://www.remind.com/join/pdurle?utm_medium=ios</w:t>
        </w:r>
      </w:hyperlink>
    </w:p>
    <w:p w14:paraId="7CF793D8" w14:textId="77777777" w:rsidR="00F834EB" w:rsidRPr="00F834EB" w:rsidRDefault="00F834EB" w:rsidP="00F834EB">
      <w:pPr>
        <w:spacing w:line="240" w:lineRule="auto"/>
        <w:jc w:val="center"/>
        <w:rPr>
          <w:sz w:val="28"/>
          <w:szCs w:val="28"/>
        </w:rPr>
      </w:pPr>
      <w:r w:rsidRPr="00F834EB">
        <w:rPr>
          <w:sz w:val="28"/>
          <w:szCs w:val="28"/>
        </w:rPr>
        <w:t xml:space="preserve">Supt’s: </w:t>
      </w:r>
      <w:hyperlink r:id="rId9" w:history="1">
        <w:r w:rsidRPr="00F834EB">
          <w:rPr>
            <w:rStyle w:val="Hyperlink"/>
            <w:sz w:val="28"/>
            <w:szCs w:val="28"/>
          </w:rPr>
          <w:t>https://www.remind.com/join/pdurl?utm_medium=ios</w:t>
        </w:r>
      </w:hyperlink>
    </w:p>
    <w:p w14:paraId="40EFCE96" w14:textId="77777777" w:rsidR="00F834EB" w:rsidRPr="00F834EB" w:rsidRDefault="00F834EB" w:rsidP="00F834EB">
      <w:pPr>
        <w:spacing w:line="240" w:lineRule="auto"/>
        <w:jc w:val="center"/>
        <w:rPr>
          <w:sz w:val="28"/>
          <w:szCs w:val="28"/>
        </w:rPr>
      </w:pPr>
    </w:p>
    <w:p w14:paraId="4AD539EA" w14:textId="77777777" w:rsidR="00F834EB" w:rsidRPr="00F834EB" w:rsidRDefault="00F834EB" w:rsidP="00F834EB">
      <w:pPr>
        <w:spacing w:line="240" w:lineRule="auto"/>
        <w:jc w:val="center"/>
        <w:rPr>
          <w:b/>
          <w:sz w:val="28"/>
          <w:szCs w:val="28"/>
          <w:u w:val="single"/>
        </w:rPr>
      </w:pPr>
      <w:r w:rsidRPr="00F834EB">
        <w:rPr>
          <w:b/>
          <w:sz w:val="28"/>
          <w:szCs w:val="28"/>
          <w:u w:val="single"/>
        </w:rPr>
        <w:t>Follow us on…</w:t>
      </w:r>
    </w:p>
    <w:p w14:paraId="711BB5A6" w14:textId="77777777" w:rsidR="00F834EB" w:rsidRPr="00F834EB" w:rsidRDefault="00F834EB" w:rsidP="00F834EB">
      <w:pPr>
        <w:spacing w:line="240" w:lineRule="auto"/>
        <w:jc w:val="center"/>
        <w:rPr>
          <w:sz w:val="28"/>
          <w:szCs w:val="28"/>
        </w:rPr>
      </w:pPr>
      <w:r w:rsidRPr="00F834EB">
        <w:rPr>
          <w:sz w:val="28"/>
          <w:szCs w:val="28"/>
        </w:rPr>
        <w:t>Twitter: @mtwroe53</w:t>
      </w:r>
    </w:p>
    <w:p w14:paraId="4F1493DF" w14:textId="77777777" w:rsidR="00F834EB" w:rsidRDefault="00F834EB" w:rsidP="00F834EB">
      <w:pPr>
        <w:spacing w:line="240" w:lineRule="auto"/>
        <w:jc w:val="center"/>
        <w:rPr>
          <w:sz w:val="28"/>
          <w:szCs w:val="28"/>
        </w:rPr>
      </w:pPr>
      <w:r w:rsidRPr="00F834EB">
        <w:rPr>
          <w:sz w:val="28"/>
          <w:szCs w:val="28"/>
        </w:rPr>
        <w:t>Facebook: mtwroe53</w:t>
      </w:r>
    </w:p>
    <w:p w14:paraId="6379A182" w14:textId="77777777" w:rsidR="00F834EB" w:rsidRDefault="00F834EB" w:rsidP="00F834EB">
      <w:pPr>
        <w:spacing w:line="240" w:lineRule="auto"/>
        <w:jc w:val="center"/>
        <w:rPr>
          <w:sz w:val="28"/>
          <w:szCs w:val="28"/>
        </w:rPr>
      </w:pPr>
    </w:p>
    <w:p w14:paraId="4C35EDB7" w14:textId="77777777" w:rsidR="00F834EB" w:rsidRDefault="00F834EB" w:rsidP="00F834EB">
      <w:pPr>
        <w:spacing w:line="240" w:lineRule="auto"/>
        <w:rPr>
          <w:sz w:val="28"/>
          <w:szCs w:val="28"/>
        </w:rPr>
      </w:pPr>
      <w:r>
        <w:rPr>
          <w:sz w:val="28"/>
          <w:szCs w:val="28"/>
        </w:rPr>
        <w:t>8:00</w:t>
      </w:r>
      <w:r>
        <w:rPr>
          <w:sz w:val="28"/>
          <w:szCs w:val="28"/>
        </w:rPr>
        <w:tab/>
        <w:t>Doors open for coffee, snacks and networking</w:t>
      </w:r>
    </w:p>
    <w:p w14:paraId="1ACE9488" w14:textId="26368711" w:rsidR="004F0CCD" w:rsidRDefault="00F834EB" w:rsidP="00F834EB">
      <w:pPr>
        <w:spacing w:line="240" w:lineRule="auto"/>
        <w:rPr>
          <w:sz w:val="28"/>
          <w:szCs w:val="28"/>
        </w:rPr>
      </w:pPr>
      <w:r>
        <w:rPr>
          <w:sz w:val="28"/>
          <w:szCs w:val="28"/>
        </w:rPr>
        <w:t xml:space="preserve">8:30 </w:t>
      </w:r>
      <w:r>
        <w:rPr>
          <w:sz w:val="28"/>
          <w:szCs w:val="28"/>
        </w:rPr>
        <w:tab/>
      </w:r>
      <w:r w:rsidR="004F0CCD">
        <w:rPr>
          <w:sz w:val="28"/>
          <w:szCs w:val="28"/>
        </w:rPr>
        <w:t xml:space="preserve">Rod </w:t>
      </w:r>
      <w:proofErr w:type="spellStart"/>
      <w:r w:rsidR="004F0CCD">
        <w:rPr>
          <w:sz w:val="28"/>
          <w:szCs w:val="28"/>
        </w:rPr>
        <w:t>McQuality</w:t>
      </w:r>
      <w:proofErr w:type="spellEnd"/>
      <w:r w:rsidR="004F0CCD">
        <w:rPr>
          <w:sz w:val="28"/>
          <w:szCs w:val="28"/>
        </w:rPr>
        <w:t xml:space="preserve"> – ISBE Project Director for Innovative Curriculum Resources </w:t>
      </w:r>
    </w:p>
    <w:p w14:paraId="4BED5820" w14:textId="61DFDD71" w:rsidR="00F834EB" w:rsidRDefault="004F0CCD" w:rsidP="004F0CCD">
      <w:pPr>
        <w:spacing w:line="240" w:lineRule="auto"/>
        <w:ind w:left="720"/>
        <w:rPr>
          <w:sz w:val="28"/>
          <w:szCs w:val="28"/>
        </w:rPr>
      </w:pPr>
      <w:r>
        <w:rPr>
          <w:sz w:val="28"/>
          <w:szCs w:val="28"/>
        </w:rPr>
        <w:t xml:space="preserve">Project - </w:t>
      </w:r>
      <w:hyperlink r:id="rId10" w:tgtFrame="_blank" w:history="1">
        <w:r w:rsidRPr="004F0CCD">
          <w:rPr>
            <w:rStyle w:val="Hyperlink"/>
            <w:rFonts w:ascii="Calibri" w:hAnsi="Calibri" w:cs="Calibri"/>
            <w:color w:val="1155CC"/>
            <w:sz w:val="28"/>
            <w:szCs w:val="28"/>
            <w:shd w:val="clear" w:color="auto" w:fill="FFFFFF"/>
          </w:rPr>
          <w:t>www.ilcte.org</w:t>
        </w:r>
      </w:hyperlink>
    </w:p>
    <w:p w14:paraId="45756F19" w14:textId="4533F177" w:rsidR="004F0CCD" w:rsidRPr="004F0CCD" w:rsidRDefault="00F834EB" w:rsidP="00F834EB">
      <w:pPr>
        <w:spacing w:line="240" w:lineRule="auto"/>
        <w:rPr>
          <w:rFonts w:cstheme="minorHAnsi"/>
          <w:color w:val="212121"/>
          <w:sz w:val="28"/>
          <w:szCs w:val="28"/>
          <w:shd w:val="clear" w:color="auto" w:fill="FFFFFF"/>
        </w:rPr>
      </w:pPr>
      <w:r>
        <w:rPr>
          <w:sz w:val="28"/>
          <w:szCs w:val="28"/>
        </w:rPr>
        <w:t>8:45</w:t>
      </w:r>
      <w:r>
        <w:rPr>
          <w:sz w:val="28"/>
          <w:szCs w:val="28"/>
        </w:rPr>
        <w:tab/>
      </w:r>
      <w:r w:rsidR="004F0CCD">
        <w:rPr>
          <w:rFonts w:cstheme="minorHAnsi"/>
          <w:color w:val="212121"/>
          <w:sz w:val="28"/>
          <w:szCs w:val="28"/>
          <w:shd w:val="clear" w:color="auto" w:fill="FFFFFF"/>
        </w:rPr>
        <w:t>Courtney Lyons – ROE #53 Director of Professional Learning</w:t>
      </w:r>
    </w:p>
    <w:p w14:paraId="105A38C2" w14:textId="45801711" w:rsidR="00CF4D3B" w:rsidRDefault="00F834EB" w:rsidP="00F834EB">
      <w:pPr>
        <w:spacing w:line="240" w:lineRule="auto"/>
        <w:rPr>
          <w:sz w:val="28"/>
          <w:szCs w:val="28"/>
        </w:rPr>
      </w:pPr>
      <w:r>
        <w:rPr>
          <w:sz w:val="28"/>
          <w:szCs w:val="28"/>
        </w:rPr>
        <w:t>9:00</w:t>
      </w:r>
      <w:r>
        <w:rPr>
          <w:sz w:val="28"/>
          <w:szCs w:val="28"/>
        </w:rPr>
        <w:tab/>
      </w:r>
      <w:r w:rsidR="004F0CCD">
        <w:rPr>
          <w:sz w:val="28"/>
          <w:szCs w:val="28"/>
        </w:rPr>
        <w:t>Jay Wallace – ROE #53 Truancy Liaison</w:t>
      </w:r>
    </w:p>
    <w:p w14:paraId="704014CF" w14:textId="45A89878" w:rsidR="00CB6B71" w:rsidRDefault="00CF4D3B" w:rsidP="00F834EB">
      <w:pPr>
        <w:spacing w:line="240" w:lineRule="auto"/>
        <w:rPr>
          <w:sz w:val="28"/>
          <w:szCs w:val="28"/>
        </w:rPr>
      </w:pPr>
      <w:r>
        <w:rPr>
          <w:sz w:val="28"/>
          <w:szCs w:val="28"/>
        </w:rPr>
        <w:t xml:space="preserve">9:15   </w:t>
      </w:r>
      <w:r w:rsidR="004F0CCD">
        <w:rPr>
          <w:sz w:val="28"/>
          <w:szCs w:val="28"/>
        </w:rPr>
        <w:t xml:space="preserve">Brent </w:t>
      </w:r>
      <w:proofErr w:type="spellStart"/>
      <w:proofErr w:type="gramStart"/>
      <w:r w:rsidR="004F0CCD">
        <w:rPr>
          <w:sz w:val="28"/>
          <w:szCs w:val="28"/>
        </w:rPr>
        <w:t>Appell</w:t>
      </w:r>
      <w:proofErr w:type="spellEnd"/>
      <w:r w:rsidR="004F0CCD">
        <w:rPr>
          <w:sz w:val="28"/>
          <w:szCs w:val="28"/>
        </w:rPr>
        <w:t xml:space="preserve">  -</w:t>
      </w:r>
      <w:proofErr w:type="gramEnd"/>
      <w:r w:rsidR="004F0CCD">
        <w:rPr>
          <w:sz w:val="28"/>
          <w:szCs w:val="28"/>
        </w:rPr>
        <w:t xml:space="preserve"> Q&amp;A</w:t>
      </w:r>
    </w:p>
    <w:p w14:paraId="656B3B17" w14:textId="5E01BF5D" w:rsidR="008B6E3E" w:rsidRDefault="004F0CCD" w:rsidP="00F834EB">
      <w:pPr>
        <w:spacing w:line="240" w:lineRule="auto"/>
        <w:rPr>
          <w:sz w:val="28"/>
          <w:szCs w:val="28"/>
        </w:rPr>
      </w:pPr>
      <w:r>
        <w:rPr>
          <w:sz w:val="28"/>
          <w:szCs w:val="28"/>
        </w:rPr>
        <w:t xml:space="preserve">9:30   </w:t>
      </w:r>
      <w:r>
        <w:rPr>
          <w:sz w:val="28"/>
          <w:szCs w:val="28"/>
        </w:rPr>
        <w:t>Rob Houchin – HLS info and updates</w:t>
      </w:r>
    </w:p>
    <w:p w14:paraId="04174AF9" w14:textId="5D079951" w:rsidR="004F0CCD" w:rsidRDefault="004F0CCD" w:rsidP="00F834EB">
      <w:pPr>
        <w:spacing w:line="240" w:lineRule="auto"/>
        <w:rPr>
          <w:sz w:val="28"/>
          <w:szCs w:val="28"/>
        </w:rPr>
      </w:pPr>
      <w:r>
        <w:rPr>
          <w:sz w:val="28"/>
          <w:szCs w:val="28"/>
        </w:rPr>
        <w:t>9:45   Patrick Durley - ROE info &amp; updates</w:t>
      </w:r>
    </w:p>
    <w:p w14:paraId="0791A680" w14:textId="670568C8" w:rsidR="0046200B" w:rsidRPr="005B5A8A" w:rsidRDefault="001770DD" w:rsidP="0046200B">
      <w:pPr>
        <w:pStyle w:val="ListParagraph"/>
        <w:numPr>
          <w:ilvl w:val="0"/>
          <w:numId w:val="10"/>
        </w:numPr>
        <w:rPr>
          <w:rFonts w:asciiTheme="minorHAnsi" w:hAnsiTheme="minorHAnsi" w:cstheme="minorHAnsi"/>
        </w:rPr>
      </w:pPr>
      <w:hyperlink w:anchor="StudEnroll" w:history="1">
        <w:r w:rsidR="0046200B" w:rsidRPr="001770DD">
          <w:rPr>
            <w:rStyle w:val="Hyperlink"/>
            <w:rFonts w:asciiTheme="minorHAnsi" w:hAnsiTheme="minorHAnsi" w:cstheme="minorHAnsi"/>
          </w:rPr>
          <w:t>Student Enrollment – multiple districts</w:t>
        </w:r>
      </w:hyperlink>
      <w:bookmarkStart w:id="0" w:name="_GoBack"/>
      <w:bookmarkEnd w:id="0"/>
    </w:p>
    <w:p w14:paraId="699EAC3F" w14:textId="2369264E" w:rsidR="0046200B" w:rsidRDefault="001770DD" w:rsidP="0046200B">
      <w:pPr>
        <w:pStyle w:val="ListParagraph"/>
        <w:numPr>
          <w:ilvl w:val="0"/>
          <w:numId w:val="10"/>
        </w:numPr>
        <w:rPr>
          <w:rFonts w:asciiTheme="minorHAnsi" w:hAnsiTheme="minorHAnsi" w:cstheme="minorHAnsi"/>
        </w:rPr>
      </w:pPr>
      <w:hyperlink w:anchor="Absentee" w:history="1">
        <w:r w:rsidR="005B5A8A" w:rsidRPr="001770DD">
          <w:rPr>
            <w:rStyle w:val="Hyperlink"/>
            <w:rFonts w:asciiTheme="minorHAnsi" w:hAnsiTheme="minorHAnsi" w:cstheme="minorHAnsi"/>
          </w:rPr>
          <w:t>Chronic Absentee issue w/ Skyward coding</w:t>
        </w:r>
      </w:hyperlink>
    </w:p>
    <w:bookmarkStart w:id="1" w:name="Underperform"/>
    <w:p w14:paraId="754F23D2" w14:textId="4AA80AC9" w:rsidR="005B5A8A" w:rsidRDefault="001770DD" w:rsidP="0046200B">
      <w:pPr>
        <w:pStyle w:val="ListParagraph"/>
        <w:numPr>
          <w:ilvl w:val="0"/>
          <w:numId w:val="10"/>
        </w:numPr>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HYPERLINK  \l "Underperform" </w:instrText>
      </w:r>
      <w:r>
        <w:rPr>
          <w:rFonts w:asciiTheme="minorHAnsi" w:hAnsiTheme="minorHAnsi" w:cstheme="minorHAnsi"/>
        </w:rPr>
      </w:r>
      <w:r>
        <w:rPr>
          <w:rFonts w:asciiTheme="minorHAnsi" w:hAnsiTheme="minorHAnsi" w:cstheme="minorHAnsi"/>
        </w:rPr>
        <w:fldChar w:fldCharType="separate"/>
      </w:r>
      <w:r w:rsidR="005B5A8A" w:rsidRPr="001770DD">
        <w:rPr>
          <w:rStyle w:val="Hyperlink"/>
          <w:rFonts w:asciiTheme="minorHAnsi" w:hAnsiTheme="minorHAnsi" w:cstheme="minorHAnsi"/>
        </w:rPr>
        <w:t>ESSA Underperforming Schools</w:t>
      </w:r>
      <w:r>
        <w:rPr>
          <w:rFonts w:asciiTheme="minorHAnsi" w:hAnsiTheme="minorHAnsi" w:cstheme="minorHAnsi"/>
        </w:rPr>
        <w:fldChar w:fldCharType="end"/>
      </w:r>
    </w:p>
    <w:bookmarkEnd w:id="1"/>
    <w:p w14:paraId="19D28EB1" w14:textId="306C8483" w:rsidR="005B5A8A" w:rsidRPr="005B5A8A" w:rsidRDefault="001770DD" w:rsidP="0046200B">
      <w:pPr>
        <w:pStyle w:val="ListParagraph"/>
        <w:numPr>
          <w:ilvl w:val="0"/>
          <w:numId w:val="10"/>
        </w:numPr>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HYPERLINK  \l "PD" </w:instrText>
      </w:r>
      <w:r>
        <w:rPr>
          <w:rFonts w:asciiTheme="minorHAnsi" w:hAnsiTheme="minorHAnsi" w:cstheme="minorHAnsi"/>
        </w:rPr>
      </w:r>
      <w:r>
        <w:rPr>
          <w:rFonts w:asciiTheme="minorHAnsi" w:hAnsiTheme="minorHAnsi" w:cstheme="minorHAnsi"/>
        </w:rPr>
        <w:fldChar w:fldCharType="separate"/>
      </w:r>
      <w:r w:rsidR="005B5A8A" w:rsidRPr="001770DD">
        <w:rPr>
          <w:rStyle w:val="Hyperlink"/>
          <w:rFonts w:asciiTheme="minorHAnsi" w:hAnsiTheme="minorHAnsi" w:cstheme="minorHAnsi"/>
        </w:rPr>
        <w:t xml:space="preserve">Requirements – Districts as </w:t>
      </w:r>
      <w:r w:rsidR="008140DB" w:rsidRPr="001770DD">
        <w:rPr>
          <w:rStyle w:val="Hyperlink"/>
          <w:rFonts w:asciiTheme="minorHAnsi" w:hAnsiTheme="minorHAnsi" w:cstheme="minorHAnsi"/>
        </w:rPr>
        <w:t xml:space="preserve">PD </w:t>
      </w:r>
      <w:r w:rsidR="005B5A8A" w:rsidRPr="001770DD">
        <w:rPr>
          <w:rStyle w:val="Hyperlink"/>
          <w:rFonts w:asciiTheme="minorHAnsi" w:hAnsiTheme="minorHAnsi" w:cstheme="minorHAnsi"/>
        </w:rPr>
        <w:t>Providers</w:t>
      </w:r>
      <w:r>
        <w:rPr>
          <w:rFonts w:asciiTheme="minorHAnsi" w:hAnsiTheme="minorHAnsi" w:cstheme="minorHAnsi"/>
        </w:rPr>
        <w:fldChar w:fldCharType="end"/>
      </w:r>
    </w:p>
    <w:p w14:paraId="69F24121" w14:textId="77777777" w:rsidR="004F0CCD" w:rsidRPr="00CB6B71" w:rsidRDefault="004F0CCD" w:rsidP="00F834EB">
      <w:pPr>
        <w:spacing w:line="240" w:lineRule="auto"/>
        <w:rPr>
          <w:sz w:val="28"/>
          <w:szCs w:val="28"/>
        </w:rPr>
      </w:pPr>
    </w:p>
    <w:p w14:paraId="5DC6BECA" w14:textId="77777777" w:rsidR="00611F00" w:rsidRDefault="00611F00" w:rsidP="00611F00">
      <w:pPr>
        <w:rPr>
          <w:rFonts w:cstheme="minorHAnsi"/>
          <w:sz w:val="28"/>
          <w:szCs w:val="28"/>
        </w:rPr>
      </w:pPr>
    </w:p>
    <w:p w14:paraId="2C9238A1" w14:textId="77777777" w:rsidR="00611F00" w:rsidRPr="002911C8" w:rsidRDefault="00611F00" w:rsidP="00611F00">
      <w:pPr>
        <w:jc w:val="center"/>
        <w:rPr>
          <w:b/>
          <w:color w:val="FF0000"/>
          <w:sz w:val="36"/>
          <w:szCs w:val="36"/>
          <w:u w:val="single"/>
        </w:rPr>
      </w:pPr>
      <w:r w:rsidRPr="002911C8">
        <w:rPr>
          <w:b/>
          <w:color w:val="FF0000"/>
          <w:sz w:val="36"/>
          <w:szCs w:val="36"/>
          <w:u w:val="single"/>
        </w:rPr>
        <w:t>Next Meeting:</w:t>
      </w:r>
    </w:p>
    <w:p w14:paraId="00934BE3" w14:textId="4BAEF1FD" w:rsidR="00611F00" w:rsidRPr="002911C8" w:rsidRDefault="004F0CCD" w:rsidP="00611F00">
      <w:pPr>
        <w:jc w:val="center"/>
        <w:rPr>
          <w:sz w:val="32"/>
          <w:szCs w:val="32"/>
        </w:rPr>
      </w:pPr>
      <w:r>
        <w:rPr>
          <w:sz w:val="32"/>
          <w:szCs w:val="32"/>
        </w:rPr>
        <w:t>October 18, 2018</w:t>
      </w:r>
    </w:p>
    <w:p w14:paraId="14A2EAAD" w14:textId="6A1698EF" w:rsidR="00B25674" w:rsidRDefault="00611F00" w:rsidP="004F0CCD">
      <w:pPr>
        <w:jc w:val="center"/>
        <w:rPr>
          <w:sz w:val="32"/>
          <w:szCs w:val="32"/>
        </w:rPr>
      </w:pPr>
      <w:r w:rsidRPr="002911C8">
        <w:rPr>
          <w:sz w:val="32"/>
          <w:szCs w:val="32"/>
        </w:rPr>
        <w:t>8:30-</w:t>
      </w:r>
      <w:r w:rsidR="00D82441">
        <w:rPr>
          <w:sz w:val="32"/>
          <w:szCs w:val="32"/>
        </w:rPr>
        <w:t>10:30 East Peoria Central JH PD Room</w:t>
      </w:r>
    </w:p>
    <w:p w14:paraId="7FF60760" w14:textId="77777777" w:rsidR="004F0CCD" w:rsidRPr="004F0CCD" w:rsidRDefault="004F0CCD" w:rsidP="004F0CCD">
      <w:pPr>
        <w:jc w:val="center"/>
        <w:rPr>
          <w:sz w:val="32"/>
          <w:szCs w:val="32"/>
        </w:rPr>
      </w:pPr>
    </w:p>
    <w:p w14:paraId="1011E998" w14:textId="4FF9C2F8" w:rsidR="00B926C7" w:rsidRDefault="00B926C7" w:rsidP="003846DA">
      <w:pPr>
        <w:shd w:val="clear" w:color="auto" w:fill="FFFFFF"/>
        <w:rPr>
          <w:rFonts w:cstheme="minorHAnsi"/>
          <w:b/>
          <w:color w:val="222222"/>
          <w:sz w:val="28"/>
          <w:szCs w:val="28"/>
          <w:u w:val="single"/>
        </w:rPr>
      </w:pPr>
    </w:p>
    <w:p w14:paraId="3BB9868D" w14:textId="77777777" w:rsidR="008140DB" w:rsidRDefault="008140DB" w:rsidP="003846DA">
      <w:pPr>
        <w:shd w:val="clear" w:color="auto" w:fill="FFFFFF"/>
        <w:rPr>
          <w:rFonts w:cstheme="minorHAnsi"/>
          <w:b/>
          <w:color w:val="222222"/>
          <w:sz w:val="28"/>
          <w:szCs w:val="28"/>
          <w:u w:val="single"/>
        </w:rPr>
      </w:pPr>
    </w:p>
    <w:p w14:paraId="5326240E" w14:textId="73BF8537" w:rsidR="00B926C7" w:rsidRPr="005B5A8A" w:rsidRDefault="00B926C7" w:rsidP="003846DA">
      <w:pPr>
        <w:shd w:val="clear" w:color="auto" w:fill="FFFFFF"/>
        <w:rPr>
          <w:rFonts w:cstheme="minorHAnsi"/>
          <w:b/>
          <w:color w:val="222222"/>
          <w:sz w:val="28"/>
          <w:szCs w:val="28"/>
        </w:rPr>
      </w:pPr>
      <w:bookmarkStart w:id="2" w:name="StudEnroll"/>
      <w:r w:rsidRPr="005B5A8A">
        <w:rPr>
          <w:rFonts w:cstheme="minorHAnsi"/>
          <w:b/>
          <w:color w:val="222222"/>
          <w:sz w:val="28"/>
          <w:szCs w:val="28"/>
        </w:rPr>
        <w:lastRenderedPageBreak/>
        <w:t>Student Enrolled/Attending Multiple Districts</w:t>
      </w:r>
    </w:p>
    <w:bookmarkEnd w:id="2"/>
    <w:p w14:paraId="59BDD239" w14:textId="3F13C619" w:rsidR="00B926C7" w:rsidRPr="0046200B" w:rsidRDefault="00B926C7" w:rsidP="00B926C7">
      <w:pPr>
        <w:pStyle w:val="ListParagraph"/>
        <w:numPr>
          <w:ilvl w:val="0"/>
          <w:numId w:val="8"/>
        </w:numPr>
        <w:shd w:val="clear" w:color="auto" w:fill="FFFFFF"/>
        <w:rPr>
          <w:rFonts w:asciiTheme="minorHAnsi" w:hAnsiTheme="minorHAnsi" w:cstheme="minorHAnsi"/>
          <w:b/>
          <w:color w:val="222222"/>
          <w:u w:val="single"/>
        </w:rPr>
      </w:pPr>
      <w:r w:rsidRPr="0046200B">
        <w:rPr>
          <w:rFonts w:asciiTheme="minorHAnsi" w:hAnsiTheme="minorHAnsi" w:cstheme="minorHAnsi"/>
          <w:color w:val="222222"/>
        </w:rPr>
        <w:t>Cannot do it</w:t>
      </w:r>
    </w:p>
    <w:p w14:paraId="40153181" w14:textId="0D68FA2A" w:rsidR="00D61C95" w:rsidRPr="00D61C95" w:rsidRDefault="00D61C95" w:rsidP="00D61C95">
      <w:pPr>
        <w:pStyle w:val="ListParagraph"/>
        <w:numPr>
          <w:ilvl w:val="0"/>
          <w:numId w:val="8"/>
        </w:numPr>
        <w:shd w:val="clear" w:color="auto" w:fill="FFFFFF"/>
        <w:rPr>
          <w:color w:val="222222"/>
        </w:rPr>
      </w:pPr>
      <w:r w:rsidRPr="00D61C95">
        <w:rPr>
          <w:rFonts w:ascii="Calibri" w:hAnsi="Calibri" w:cs="Calibri"/>
          <w:b/>
          <w:color w:val="222222"/>
        </w:rPr>
        <w:t>A student may be enrolled only in one school district</w:t>
      </w:r>
      <w:r w:rsidRPr="00D61C95">
        <w:rPr>
          <w:rFonts w:ascii="Calibri" w:hAnsi="Calibri" w:cs="Calibri"/>
          <w:color w:val="222222"/>
        </w:rPr>
        <w:t>.  </w:t>
      </w:r>
    </w:p>
    <w:p w14:paraId="74A388F1" w14:textId="303FDFA6" w:rsidR="00D61C95" w:rsidRPr="00D61C95" w:rsidRDefault="00D61C95" w:rsidP="00D61C95">
      <w:pPr>
        <w:pStyle w:val="ListParagraph"/>
        <w:numPr>
          <w:ilvl w:val="0"/>
          <w:numId w:val="8"/>
        </w:numPr>
        <w:shd w:val="clear" w:color="auto" w:fill="FFFFFF"/>
        <w:rPr>
          <w:color w:val="222222"/>
        </w:rPr>
      </w:pPr>
      <w:r w:rsidRPr="00D61C95">
        <w:rPr>
          <w:rFonts w:ascii="Calibri" w:hAnsi="Calibri" w:cs="Calibri"/>
          <w:color w:val="222222"/>
        </w:rPr>
        <w:t xml:space="preserve">In cases of divorced parents, the school district may ask for a copy of the custody order.  In some cases, the custody agreement will identify the school district in which the children must enroll.  If a custody order does not exist or does not specify the district of enrollment, students without IEPs must generally attend school where they live (whether that is with a parent or other adult caregiver, provided the child is not living with the latter </w:t>
      </w:r>
      <w:proofErr w:type="gramStart"/>
      <w:r w:rsidRPr="00D61C95">
        <w:rPr>
          <w:rFonts w:ascii="Calibri" w:hAnsi="Calibri" w:cs="Calibri"/>
          <w:color w:val="222222"/>
        </w:rPr>
        <w:t>in order to</w:t>
      </w:r>
      <w:proofErr w:type="gramEnd"/>
      <w:r w:rsidRPr="00D61C95">
        <w:rPr>
          <w:rFonts w:ascii="Calibri" w:hAnsi="Calibri" w:cs="Calibri"/>
          <w:color w:val="222222"/>
        </w:rPr>
        <w:t xml:space="preserve"> attend school in that district).  Students must attend school where they spend </w:t>
      </w:r>
      <w:proofErr w:type="gramStart"/>
      <w:r w:rsidRPr="00D61C95">
        <w:rPr>
          <w:rFonts w:ascii="Calibri" w:hAnsi="Calibri" w:cs="Calibri"/>
          <w:color w:val="222222"/>
        </w:rPr>
        <w:t>the majority of</w:t>
      </w:r>
      <w:proofErr w:type="gramEnd"/>
      <w:r w:rsidRPr="00D61C95">
        <w:rPr>
          <w:rFonts w:ascii="Calibri" w:hAnsi="Calibri" w:cs="Calibri"/>
          <w:color w:val="222222"/>
        </w:rPr>
        <w:t xml:space="preserve"> their time…though this can be complicated by the fact that some families have true joint custody arrangements whereby time is split evenly between both parents in different school districts.  In such cases, either school district is a viable option for the students in question.  Ultimately, districts and families should work collaboratively in such endeavors to ensure appropriate enrollment based on residency laws and the needs of the child.</w:t>
      </w:r>
    </w:p>
    <w:p w14:paraId="1E73FEDE" w14:textId="2EDF141F" w:rsidR="00D61C95" w:rsidRPr="0046200B" w:rsidRDefault="00D61C95" w:rsidP="00B926C7">
      <w:pPr>
        <w:pStyle w:val="ListParagraph"/>
        <w:numPr>
          <w:ilvl w:val="0"/>
          <w:numId w:val="8"/>
        </w:numPr>
        <w:shd w:val="clear" w:color="auto" w:fill="FFFFFF"/>
        <w:rPr>
          <w:rFonts w:asciiTheme="minorHAnsi" w:hAnsiTheme="minorHAnsi" w:cstheme="minorHAnsi"/>
          <w:b/>
          <w:color w:val="222222"/>
          <w:u w:val="single"/>
        </w:rPr>
      </w:pPr>
      <w:hyperlink r:id="rId11" w:history="1">
        <w:r w:rsidRPr="0046200B">
          <w:rPr>
            <w:rStyle w:val="Hyperlink"/>
            <w:rFonts w:asciiTheme="minorHAnsi" w:hAnsiTheme="minorHAnsi" w:cstheme="minorHAnsi"/>
            <w:b/>
          </w:rPr>
          <w:t>ISBE Registration/Enrollment Guidance</w:t>
        </w:r>
      </w:hyperlink>
    </w:p>
    <w:p w14:paraId="051254B7" w14:textId="1BB960EC" w:rsidR="00D61C95" w:rsidRDefault="00D61C95" w:rsidP="003846DA">
      <w:pPr>
        <w:shd w:val="clear" w:color="auto" w:fill="FFFFFF"/>
        <w:rPr>
          <w:rFonts w:cstheme="minorHAnsi"/>
          <w:b/>
          <w:color w:val="222222"/>
          <w:sz w:val="28"/>
          <w:szCs w:val="28"/>
          <w:u w:val="single"/>
        </w:rPr>
      </w:pPr>
    </w:p>
    <w:p w14:paraId="31C7FA34" w14:textId="70CE1FAB" w:rsidR="00D61C95" w:rsidRPr="005B5A8A" w:rsidRDefault="00D61C95" w:rsidP="003846DA">
      <w:pPr>
        <w:shd w:val="clear" w:color="auto" w:fill="FFFFFF"/>
        <w:rPr>
          <w:rFonts w:cstheme="minorHAnsi"/>
          <w:b/>
          <w:color w:val="222222"/>
          <w:sz w:val="28"/>
          <w:szCs w:val="28"/>
        </w:rPr>
      </w:pPr>
      <w:bookmarkStart w:id="3" w:name="Absentee"/>
      <w:r w:rsidRPr="005B5A8A">
        <w:rPr>
          <w:rFonts w:cstheme="minorHAnsi"/>
          <w:b/>
          <w:color w:val="222222"/>
          <w:sz w:val="28"/>
          <w:szCs w:val="28"/>
        </w:rPr>
        <w:t xml:space="preserve">Chronic </w:t>
      </w:r>
      <w:r w:rsidR="0046200B" w:rsidRPr="005B5A8A">
        <w:rPr>
          <w:rFonts w:cstheme="minorHAnsi"/>
          <w:b/>
          <w:color w:val="222222"/>
          <w:sz w:val="28"/>
          <w:szCs w:val="28"/>
        </w:rPr>
        <w:t>Absentee/Truancy &amp; Skyward (</w:t>
      </w:r>
      <w:r w:rsidR="0046200B" w:rsidRPr="005B5A8A">
        <w:rPr>
          <w:rFonts w:cstheme="minorHAnsi"/>
          <w:b/>
          <w:color w:val="222222"/>
          <w:sz w:val="28"/>
          <w:szCs w:val="28"/>
        </w:rPr>
        <w:t>ESSA/IBAM District Data Collection</w:t>
      </w:r>
      <w:r w:rsidR="0046200B" w:rsidRPr="005B5A8A">
        <w:rPr>
          <w:rFonts w:cstheme="minorHAnsi"/>
          <w:b/>
          <w:color w:val="222222"/>
          <w:sz w:val="28"/>
          <w:szCs w:val="28"/>
        </w:rPr>
        <w:t xml:space="preserve">)  </w:t>
      </w:r>
    </w:p>
    <w:bookmarkEnd w:id="3"/>
    <w:p w14:paraId="560EB741" w14:textId="47DD7CE5" w:rsidR="00D61C95" w:rsidRPr="0046200B" w:rsidRDefault="0046200B" w:rsidP="00D61C95">
      <w:pPr>
        <w:pStyle w:val="ListParagraph"/>
        <w:numPr>
          <w:ilvl w:val="0"/>
          <w:numId w:val="9"/>
        </w:numPr>
        <w:shd w:val="clear" w:color="auto" w:fill="FFFFFF"/>
        <w:rPr>
          <w:rFonts w:asciiTheme="minorHAnsi" w:hAnsiTheme="minorHAnsi" w:cstheme="minorHAnsi"/>
          <w:b/>
          <w:color w:val="222222"/>
          <w:u w:val="single"/>
        </w:rPr>
      </w:pPr>
      <w:r w:rsidRPr="0046200B">
        <w:rPr>
          <w:rFonts w:asciiTheme="minorHAnsi" w:hAnsiTheme="minorHAnsi" w:cstheme="minorHAnsi"/>
          <w:b/>
          <w:color w:val="222222"/>
          <w:u w:val="single"/>
        </w:rPr>
        <w:t>Heads up</w:t>
      </w:r>
      <w:r w:rsidRPr="0046200B">
        <w:rPr>
          <w:rFonts w:asciiTheme="minorHAnsi" w:hAnsiTheme="minorHAnsi" w:cstheme="minorHAnsi"/>
          <w:color w:val="222222"/>
        </w:rPr>
        <w:t xml:space="preserve"> – there may be an issue with how Skyward calcula</w:t>
      </w:r>
      <w:r>
        <w:rPr>
          <w:rFonts w:asciiTheme="minorHAnsi" w:hAnsiTheme="minorHAnsi" w:cstheme="minorHAnsi"/>
          <w:color w:val="222222"/>
        </w:rPr>
        <w:t>tes</w:t>
      </w:r>
      <w:r w:rsidRPr="0046200B">
        <w:rPr>
          <w:rFonts w:asciiTheme="minorHAnsi" w:hAnsiTheme="minorHAnsi" w:cstheme="minorHAnsi"/>
          <w:color w:val="222222"/>
        </w:rPr>
        <w:t xml:space="preserve"> toward</w:t>
      </w:r>
      <w:r>
        <w:rPr>
          <w:rFonts w:asciiTheme="minorHAnsi" w:hAnsiTheme="minorHAnsi" w:cstheme="minorHAnsi"/>
          <w:color w:val="222222"/>
        </w:rPr>
        <w:t>s</w:t>
      </w:r>
      <w:r w:rsidRPr="0046200B">
        <w:rPr>
          <w:rFonts w:asciiTheme="minorHAnsi" w:hAnsiTheme="minorHAnsi" w:cstheme="minorHAnsi"/>
          <w:color w:val="222222"/>
        </w:rPr>
        <w:t xml:space="preserve"> Chronic Absenteeism</w:t>
      </w:r>
    </w:p>
    <w:p w14:paraId="331970FF" w14:textId="0494DD49" w:rsidR="0046200B" w:rsidRPr="0046200B" w:rsidRDefault="0046200B" w:rsidP="00D61C95">
      <w:pPr>
        <w:pStyle w:val="ListParagraph"/>
        <w:numPr>
          <w:ilvl w:val="0"/>
          <w:numId w:val="9"/>
        </w:numPr>
        <w:shd w:val="clear" w:color="auto" w:fill="FFFFFF"/>
        <w:rPr>
          <w:rFonts w:asciiTheme="minorHAnsi" w:hAnsiTheme="minorHAnsi" w:cstheme="minorHAnsi"/>
          <w:b/>
          <w:color w:val="222222"/>
          <w:u w:val="single"/>
        </w:rPr>
      </w:pPr>
      <w:r w:rsidRPr="0046200B">
        <w:rPr>
          <w:rFonts w:asciiTheme="minorHAnsi" w:hAnsiTheme="minorHAnsi" w:cstheme="minorHAnsi"/>
          <w:color w:val="222222"/>
        </w:rPr>
        <w:t>Some of you may have received notice of 50% or more students being Chronic Absentee</w:t>
      </w:r>
    </w:p>
    <w:p w14:paraId="5DF9F024" w14:textId="1A9E4479" w:rsidR="0046200B" w:rsidRPr="0046200B" w:rsidRDefault="0046200B" w:rsidP="00D61C95">
      <w:pPr>
        <w:pStyle w:val="ListParagraph"/>
        <w:numPr>
          <w:ilvl w:val="0"/>
          <w:numId w:val="9"/>
        </w:numPr>
        <w:shd w:val="clear" w:color="auto" w:fill="FFFFFF"/>
        <w:rPr>
          <w:rFonts w:asciiTheme="minorHAnsi" w:hAnsiTheme="minorHAnsi" w:cstheme="minorHAnsi"/>
          <w:color w:val="222222"/>
        </w:rPr>
      </w:pPr>
      <w:r w:rsidRPr="0046200B">
        <w:rPr>
          <w:rFonts w:asciiTheme="minorHAnsi" w:hAnsiTheme="minorHAnsi" w:cstheme="minorHAnsi"/>
          <w:color w:val="222222"/>
        </w:rPr>
        <w:t>It could be a coding issue with Skyward</w:t>
      </w:r>
    </w:p>
    <w:p w14:paraId="44B58EFA" w14:textId="2B9444CC" w:rsidR="0046200B" w:rsidRPr="0046200B" w:rsidRDefault="0046200B" w:rsidP="0046200B">
      <w:pPr>
        <w:pStyle w:val="ListParagraph"/>
        <w:numPr>
          <w:ilvl w:val="1"/>
          <w:numId w:val="9"/>
        </w:numPr>
        <w:shd w:val="clear" w:color="auto" w:fill="FFFFFF"/>
        <w:rPr>
          <w:rFonts w:asciiTheme="minorHAnsi" w:hAnsiTheme="minorHAnsi" w:cstheme="minorHAnsi"/>
          <w:color w:val="222222"/>
        </w:rPr>
      </w:pPr>
      <w:r w:rsidRPr="0046200B">
        <w:rPr>
          <w:rFonts w:asciiTheme="minorHAnsi" w:hAnsiTheme="minorHAnsi" w:cstheme="minorHAnsi"/>
          <w:color w:val="222222"/>
        </w:rPr>
        <w:t>According to ISBE</w:t>
      </w:r>
      <w:r>
        <w:rPr>
          <w:rFonts w:asciiTheme="minorHAnsi" w:hAnsiTheme="minorHAnsi" w:cstheme="minorHAnsi"/>
          <w:color w:val="222222"/>
        </w:rPr>
        <w:t xml:space="preserve"> -</w:t>
      </w:r>
      <w:r w:rsidRPr="0046200B">
        <w:rPr>
          <w:rFonts w:asciiTheme="minorHAnsi" w:hAnsiTheme="minorHAnsi" w:cstheme="minorHAnsi"/>
          <w:color w:val="222222"/>
        </w:rPr>
        <w:t xml:space="preserve"> </w:t>
      </w:r>
      <w:r>
        <w:rPr>
          <w:rFonts w:asciiTheme="minorHAnsi" w:hAnsiTheme="minorHAnsi" w:cstheme="minorHAnsi"/>
          <w:color w:val="222222"/>
        </w:rPr>
        <w:t xml:space="preserve">Tony Smith </w:t>
      </w:r>
      <w:r w:rsidRPr="0046200B">
        <w:rPr>
          <w:rFonts w:asciiTheme="minorHAnsi" w:hAnsiTheme="minorHAnsi" w:cstheme="minorHAnsi"/>
          <w:color w:val="222222"/>
        </w:rPr>
        <w:t>notification…</w:t>
      </w:r>
    </w:p>
    <w:p w14:paraId="4625F8DB" w14:textId="507198C2" w:rsidR="0046200B" w:rsidRPr="005B5A8A" w:rsidRDefault="0046200B" w:rsidP="0046200B">
      <w:pPr>
        <w:pStyle w:val="ListParagraph"/>
        <w:numPr>
          <w:ilvl w:val="2"/>
          <w:numId w:val="9"/>
        </w:numPr>
        <w:shd w:val="clear" w:color="auto" w:fill="FFFFFF"/>
        <w:rPr>
          <w:rFonts w:asciiTheme="minorHAnsi" w:hAnsiTheme="minorHAnsi" w:cstheme="minorHAnsi"/>
          <w:b/>
          <w:color w:val="222222"/>
          <w:u w:val="single"/>
        </w:rPr>
      </w:pPr>
      <w:r w:rsidRPr="005B5A8A">
        <w:rPr>
          <w:rFonts w:asciiTheme="minorHAnsi" w:hAnsiTheme="minorHAnsi" w:cstheme="minorHAnsi"/>
          <w:b/>
          <w:i/>
          <w:color w:val="222222"/>
          <w:u w:val="single"/>
        </w:rPr>
        <w:t>“</w:t>
      </w:r>
      <w:r w:rsidRPr="005B5A8A">
        <w:rPr>
          <w:rFonts w:asciiTheme="minorHAnsi" w:hAnsiTheme="minorHAnsi" w:cstheme="minorHAnsi"/>
          <w:b/>
          <w:i/>
          <w:color w:val="222222"/>
          <w:u w:val="single"/>
          <w:shd w:val="clear" w:color="auto" w:fill="FFFFFF"/>
        </w:rPr>
        <w:t>Only students who miss 50% or more of a school day should be counted as absent.</w:t>
      </w:r>
      <w:r w:rsidRPr="005B5A8A">
        <w:rPr>
          <w:rFonts w:asciiTheme="minorHAnsi" w:hAnsiTheme="minorHAnsi" w:cstheme="minorHAnsi"/>
          <w:b/>
          <w:i/>
          <w:color w:val="222222"/>
          <w:u w:val="single"/>
          <w:shd w:val="clear" w:color="auto" w:fill="FFFFFF"/>
        </w:rPr>
        <w:t>”</w:t>
      </w:r>
      <w:r w:rsidRPr="005B5A8A">
        <w:rPr>
          <w:rFonts w:asciiTheme="minorHAnsi" w:hAnsiTheme="minorHAnsi" w:cstheme="minorHAnsi"/>
          <w:b/>
          <w:color w:val="222222"/>
          <w:u w:val="single"/>
          <w:shd w:val="clear" w:color="auto" w:fill="FFFFFF"/>
        </w:rPr>
        <w:t xml:space="preserve">  </w:t>
      </w:r>
    </w:p>
    <w:p w14:paraId="30FE249E" w14:textId="1C8F267E" w:rsidR="0046200B" w:rsidRDefault="0046200B" w:rsidP="0046200B">
      <w:pPr>
        <w:pStyle w:val="ListParagraph"/>
        <w:numPr>
          <w:ilvl w:val="1"/>
          <w:numId w:val="9"/>
        </w:numPr>
        <w:shd w:val="clear" w:color="auto" w:fill="FFFFFF"/>
        <w:rPr>
          <w:rFonts w:asciiTheme="minorHAnsi" w:hAnsiTheme="minorHAnsi" w:cstheme="minorHAnsi"/>
          <w:color w:val="222222"/>
        </w:rPr>
      </w:pPr>
      <w:r>
        <w:rPr>
          <w:rFonts w:asciiTheme="minorHAnsi" w:hAnsiTheme="minorHAnsi" w:cstheme="minorHAnsi"/>
          <w:color w:val="222222"/>
        </w:rPr>
        <w:t>Ex.</w:t>
      </w:r>
      <w:r w:rsidR="005B5A8A">
        <w:rPr>
          <w:rFonts w:asciiTheme="minorHAnsi" w:hAnsiTheme="minorHAnsi" w:cstheme="minorHAnsi"/>
          <w:color w:val="222222"/>
        </w:rPr>
        <w:t xml:space="preserve"> 1:</w:t>
      </w:r>
      <w:r>
        <w:rPr>
          <w:rFonts w:asciiTheme="minorHAnsi" w:hAnsiTheme="minorHAnsi" w:cstheme="minorHAnsi"/>
          <w:color w:val="222222"/>
        </w:rPr>
        <w:t xml:space="preserve"> Student there ‘til noon. Has Dr. appt. Misses 3 classes in afternoon. </w:t>
      </w:r>
      <w:r>
        <w:rPr>
          <w:rFonts w:asciiTheme="minorHAnsi" w:hAnsiTheme="minorHAnsi" w:cstheme="minorHAnsi"/>
          <w:color w:val="222222"/>
        </w:rPr>
        <w:t xml:space="preserve">Present more than ½ the day. </w:t>
      </w:r>
      <w:r w:rsidR="005B5A8A">
        <w:rPr>
          <w:rFonts w:asciiTheme="minorHAnsi" w:hAnsiTheme="minorHAnsi" w:cstheme="minorHAnsi"/>
          <w:color w:val="222222"/>
        </w:rPr>
        <w:t>Misses next afternoon for more Dr. Appt’s. Should not count against them toward Chronic Absentee but Skyward might combine to equal a full day.</w:t>
      </w:r>
      <w:r>
        <w:rPr>
          <w:rFonts w:asciiTheme="minorHAnsi" w:hAnsiTheme="minorHAnsi" w:cstheme="minorHAnsi"/>
          <w:color w:val="222222"/>
        </w:rPr>
        <w:t xml:space="preserve"> </w:t>
      </w:r>
    </w:p>
    <w:p w14:paraId="27737ECE" w14:textId="77777777" w:rsidR="005B5A8A" w:rsidRDefault="005B5A8A" w:rsidP="005B5A8A">
      <w:pPr>
        <w:pStyle w:val="ListParagraph"/>
        <w:numPr>
          <w:ilvl w:val="1"/>
          <w:numId w:val="9"/>
        </w:numPr>
        <w:shd w:val="clear" w:color="auto" w:fill="FFFFFF"/>
        <w:rPr>
          <w:rFonts w:asciiTheme="minorHAnsi" w:hAnsiTheme="minorHAnsi" w:cstheme="minorHAnsi"/>
          <w:color w:val="222222"/>
        </w:rPr>
      </w:pPr>
      <w:r>
        <w:rPr>
          <w:rFonts w:asciiTheme="minorHAnsi" w:hAnsiTheme="minorHAnsi" w:cstheme="minorHAnsi"/>
          <w:color w:val="222222"/>
        </w:rPr>
        <w:t xml:space="preserve">Ex. 2: Removed from class/es and works in the office w/ assistance for remainder of the day. Marked absent by pm teachers. Skyward will count them as absent. </w:t>
      </w:r>
    </w:p>
    <w:p w14:paraId="5F879ECC" w14:textId="5E9676A5" w:rsidR="005B5A8A" w:rsidRPr="005B5A8A" w:rsidRDefault="005B5A8A" w:rsidP="005B5A8A">
      <w:pPr>
        <w:pStyle w:val="ListParagraph"/>
        <w:numPr>
          <w:ilvl w:val="1"/>
          <w:numId w:val="9"/>
        </w:numPr>
        <w:shd w:val="clear" w:color="auto" w:fill="FFFFFF"/>
        <w:rPr>
          <w:rFonts w:asciiTheme="minorHAnsi" w:hAnsiTheme="minorHAnsi" w:cstheme="minorHAnsi"/>
          <w:b/>
          <w:color w:val="222222"/>
          <w:u w:val="single"/>
        </w:rPr>
      </w:pPr>
      <w:r>
        <w:rPr>
          <w:rFonts w:asciiTheme="minorHAnsi" w:hAnsiTheme="minorHAnsi" w:cstheme="minorHAnsi"/>
          <w:b/>
          <w:color w:val="222222"/>
          <w:u w:val="single"/>
        </w:rPr>
        <w:t>Bottom Line</w:t>
      </w:r>
      <w:r w:rsidR="00DC4EAD">
        <w:rPr>
          <w:rFonts w:asciiTheme="minorHAnsi" w:hAnsiTheme="minorHAnsi" w:cstheme="minorHAnsi"/>
          <w:b/>
          <w:color w:val="222222"/>
          <w:u w:val="single"/>
        </w:rPr>
        <w:t>…</w:t>
      </w:r>
      <w:r>
        <w:rPr>
          <w:rFonts w:asciiTheme="minorHAnsi" w:hAnsiTheme="minorHAnsi" w:cstheme="minorHAnsi"/>
          <w:b/>
          <w:color w:val="222222"/>
          <w:u w:val="single"/>
        </w:rPr>
        <w:t xml:space="preserve"> </w:t>
      </w:r>
      <w:r w:rsidRPr="005B5A8A">
        <w:rPr>
          <w:rFonts w:asciiTheme="minorHAnsi" w:hAnsiTheme="minorHAnsi" w:cstheme="minorHAnsi"/>
          <w:b/>
          <w:color w:val="222222"/>
          <w:u w:val="single"/>
        </w:rPr>
        <w:t>If they are in school and their butt’s in a seat and working/being educated, they are not considered absent.</w:t>
      </w:r>
      <w:r>
        <w:rPr>
          <w:rFonts w:asciiTheme="minorHAnsi" w:hAnsiTheme="minorHAnsi" w:cstheme="minorHAnsi"/>
          <w:b/>
          <w:color w:val="222222"/>
          <w:u w:val="single"/>
        </w:rPr>
        <w:t xml:space="preserve"> </w:t>
      </w:r>
      <w:r>
        <w:rPr>
          <w:rFonts w:asciiTheme="minorHAnsi" w:hAnsiTheme="minorHAnsi" w:cstheme="minorHAnsi"/>
          <w:color w:val="222222"/>
        </w:rPr>
        <w:t>Pardon the pun.</w:t>
      </w:r>
    </w:p>
    <w:p w14:paraId="290E7B2D" w14:textId="571AF6F3" w:rsidR="0046200B" w:rsidRDefault="0046200B" w:rsidP="0046200B">
      <w:pPr>
        <w:shd w:val="clear" w:color="auto" w:fill="FFFFFF"/>
        <w:rPr>
          <w:rFonts w:cstheme="minorHAnsi"/>
          <w:color w:val="222222"/>
        </w:rPr>
      </w:pPr>
    </w:p>
    <w:p w14:paraId="4080A8EF" w14:textId="01A6D9A4" w:rsidR="0046200B" w:rsidRPr="005B5A8A" w:rsidRDefault="005B5A8A" w:rsidP="0046200B">
      <w:pPr>
        <w:shd w:val="clear" w:color="auto" w:fill="FFFFFF"/>
        <w:rPr>
          <w:rFonts w:cstheme="minorHAnsi"/>
          <w:b/>
          <w:color w:val="222222"/>
          <w:sz w:val="28"/>
          <w:szCs w:val="28"/>
        </w:rPr>
      </w:pPr>
      <w:r>
        <w:rPr>
          <w:rFonts w:cstheme="minorHAnsi"/>
          <w:b/>
          <w:color w:val="222222"/>
          <w:sz w:val="28"/>
          <w:szCs w:val="28"/>
        </w:rPr>
        <w:t xml:space="preserve">ROE #53 </w:t>
      </w:r>
      <w:r w:rsidRPr="005B5A8A">
        <w:rPr>
          <w:rFonts w:cstheme="minorHAnsi"/>
          <w:b/>
          <w:color w:val="222222"/>
          <w:sz w:val="28"/>
          <w:szCs w:val="28"/>
        </w:rPr>
        <w:t>Underperforming Schools</w:t>
      </w:r>
    </w:p>
    <w:p w14:paraId="1861F9F4" w14:textId="4779B50F" w:rsidR="005B5A8A" w:rsidRPr="005B5A8A" w:rsidRDefault="005B5A8A" w:rsidP="005B5A8A">
      <w:pPr>
        <w:pStyle w:val="ListParagraph"/>
        <w:numPr>
          <w:ilvl w:val="0"/>
          <w:numId w:val="11"/>
        </w:numPr>
        <w:shd w:val="clear" w:color="auto" w:fill="FFFFFF"/>
        <w:rPr>
          <w:rFonts w:asciiTheme="minorHAnsi" w:hAnsiTheme="minorHAnsi" w:cstheme="minorHAnsi"/>
          <w:b/>
          <w:color w:val="222222"/>
          <w:u w:val="single"/>
        </w:rPr>
      </w:pPr>
      <w:r w:rsidRPr="005B5A8A">
        <w:rPr>
          <w:rFonts w:asciiTheme="minorHAnsi" w:hAnsiTheme="minorHAnsi" w:cstheme="minorHAnsi"/>
          <w:color w:val="222222"/>
        </w:rPr>
        <w:t xml:space="preserve">Courtney, Jeff, and I are being trained </w:t>
      </w:r>
      <w:r>
        <w:rPr>
          <w:rFonts w:asciiTheme="minorHAnsi" w:hAnsiTheme="minorHAnsi" w:cstheme="minorHAnsi"/>
          <w:color w:val="222222"/>
        </w:rPr>
        <w:t xml:space="preserve">in the next two weeks </w:t>
      </w:r>
      <w:r w:rsidRPr="005B5A8A">
        <w:rPr>
          <w:rFonts w:asciiTheme="minorHAnsi" w:hAnsiTheme="minorHAnsi" w:cstheme="minorHAnsi"/>
          <w:color w:val="222222"/>
        </w:rPr>
        <w:t xml:space="preserve">to </w:t>
      </w:r>
      <w:proofErr w:type="gramStart"/>
      <w:r w:rsidRPr="005B5A8A">
        <w:rPr>
          <w:rFonts w:asciiTheme="minorHAnsi" w:hAnsiTheme="minorHAnsi" w:cstheme="minorHAnsi"/>
          <w:color w:val="222222"/>
        </w:rPr>
        <w:t xml:space="preserve">provide assistance </w:t>
      </w:r>
      <w:r>
        <w:rPr>
          <w:rFonts w:asciiTheme="minorHAnsi" w:hAnsiTheme="minorHAnsi" w:cstheme="minorHAnsi"/>
          <w:color w:val="222222"/>
        </w:rPr>
        <w:t>to</w:t>
      </w:r>
      <w:proofErr w:type="gramEnd"/>
      <w:r>
        <w:rPr>
          <w:rFonts w:asciiTheme="minorHAnsi" w:hAnsiTheme="minorHAnsi" w:cstheme="minorHAnsi"/>
          <w:color w:val="222222"/>
        </w:rPr>
        <w:t xml:space="preserve"> districts indicated as </w:t>
      </w:r>
      <w:r w:rsidRPr="005B5A8A">
        <w:rPr>
          <w:rFonts w:asciiTheme="minorHAnsi" w:hAnsiTheme="minorHAnsi" w:cstheme="minorHAnsi"/>
          <w:i/>
          <w:color w:val="222222"/>
        </w:rPr>
        <w:t>“Underperforming”</w:t>
      </w:r>
      <w:r>
        <w:rPr>
          <w:rFonts w:asciiTheme="minorHAnsi" w:hAnsiTheme="minorHAnsi" w:cstheme="minorHAnsi"/>
          <w:i/>
          <w:color w:val="222222"/>
        </w:rPr>
        <w:t xml:space="preserve"> </w:t>
      </w:r>
      <w:r>
        <w:rPr>
          <w:rFonts w:asciiTheme="minorHAnsi" w:hAnsiTheme="minorHAnsi" w:cstheme="minorHAnsi"/>
          <w:color w:val="222222"/>
        </w:rPr>
        <w:t>and have ISBE/ESSA requirements imposed upon them including School Improvement Planning processes.</w:t>
      </w:r>
    </w:p>
    <w:p w14:paraId="49119D3A" w14:textId="00675CDB" w:rsidR="00F9218B" w:rsidRPr="005B5A8A" w:rsidRDefault="00F9218B" w:rsidP="003846DA">
      <w:pPr>
        <w:shd w:val="clear" w:color="auto" w:fill="FFFFFF"/>
        <w:rPr>
          <w:rFonts w:cstheme="minorHAnsi"/>
          <w:b/>
          <w:color w:val="222222"/>
          <w:sz w:val="28"/>
          <w:szCs w:val="28"/>
        </w:rPr>
      </w:pPr>
      <w:bookmarkStart w:id="4" w:name="PD"/>
      <w:r w:rsidRPr="005B5A8A">
        <w:rPr>
          <w:rFonts w:cstheme="minorHAnsi"/>
          <w:b/>
          <w:color w:val="222222"/>
          <w:sz w:val="28"/>
          <w:szCs w:val="28"/>
        </w:rPr>
        <w:lastRenderedPageBreak/>
        <w:t xml:space="preserve">Requirements for Districts as </w:t>
      </w:r>
      <w:r w:rsidR="00B25674" w:rsidRPr="005B5A8A">
        <w:rPr>
          <w:rFonts w:cstheme="minorHAnsi"/>
          <w:b/>
          <w:color w:val="222222"/>
          <w:sz w:val="28"/>
          <w:szCs w:val="28"/>
        </w:rPr>
        <w:t>PD Provider</w:t>
      </w:r>
      <w:r w:rsidRPr="005B5A8A">
        <w:rPr>
          <w:rFonts w:cstheme="minorHAnsi"/>
          <w:b/>
          <w:color w:val="222222"/>
          <w:sz w:val="28"/>
          <w:szCs w:val="28"/>
        </w:rPr>
        <w:t>s</w:t>
      </w:r>
    </w:p>
    <w:bookmarkEnd w:id="4"/>
    <w:p w14:paraId="43C9A49E" w14:textId="77777777" w:rsidR="00F9218B" w:rsidRPr="005B5A8A" w:rsidRDefault="00F9218B" w:rsidP="00F9218B">
      <w:pPr>
        <w:pStyle w:val="Default"/>
        <w:rPr>
          <w:rFonts w:asciiTheme="minorHAnsi" w:hAnsiTheme="minorHAnsi" w:cstheme="minorHAnsi"/>
        </w:rPr>
      </w:pPr>
      <w:r w:rsidRPr="005B5A8A">
        <w:rPr>
          <w:rFonts w:asciiTheme="minorHAnsi" w:hAnsiTheme="minorHAnsi" w:cstheme="minorHAnsi"/>
        </w:rPr>
        <w:t xml:space="preserve"> Can I issue activity hours for it? </w:t>
      </w:r>
    </w:p>
    <w:p w14:paraId="29BD267A" w14:textId="77777777" w:rsidR="00F9218B" w:rsidRPr="005B5A8A" w:rsidRDefault="001F529D" w:rsidP="00F9218B">
      <w:pPr>
        <w:pStyle w:val="Default"/>
        <w:numPr>
          <w:ilvl w:val="0"/>
          <w:numId w:val="4"/>
        </w:numPr>
        <w:rPr>
          <w:rFonts w:asciiTheme="minorHAnsi" w:hAnsiTheme="minorHAnsi" w:cstheme="minorHAnsi"/>
        </w:rPr>
      </w:pPr>
      <w:hyperlink r:id="rId12" w:history="1">
        <w:r w:rsidR="00F9218B" w:rsidRPr="005B5A8A">
          <w:rPr>
            <w:rStyle w:val="Hyperlink"/>
            <w:rFonts w:asciiTheme="minorHAnsi" w:hAnsiTheme="minorHAnsi" w:cstheme="minorHAnsi"/>
            <w:b/>
          </w:rPr>
          <w:t>Use this as a guide and for each activit</w:t>
        </w:r>
        <w:r w:rsidR="005226FC" w:rsidRPr="005B5A8A">
          <w:rPr>
            <w:rStyle w:val="Hyperlink"/>
            <w:rFonts w:asciiTheme="minorHAnsi" w:hAnsiTheme="minorHAnsi" w:cstheme="minorHAnsi"/>
            <w:b/>
          </w:rPr>
          <w:t>y (73-58)</w:t>
        </w:r>
      </w:hyperlink>
      <w:r w:rsidR="003846DA" w:rsidRPr="005B5A8A">
        <w:rPr>
          <w:rFonts w:asciiTheme="minorHAnsi" w:hAnsiTheme="minorHAnsi" w:cstheme="minorHAnsi"/>
        </w:rPr>
        <w:t xml:space="preserve"> – have teacher/s complete for workshops or coursework</w:t>
      </w:r>
      <w:r w:rsidR="00F9218B" w:rsidRPr="005B5A8A">
        <w:rPr>
          <w:rFonts w:asciiTheme="minorHAnsi" w:hAnsiTheme="minorHAnsi" w:cstheme="minorHAnsi"/>
        </w:rPr>
        <w:t xml:space="preserve">. </w:t>
      </w:r>
    </w:p>
    <w:p w14:paraId="5879F16F" w14:textId="77777777" w:rsidR="00F9218B" w:rsidRPr="005B5A8A" w:rsidRDefault="001F529D" w:rsidP="003846DA">
      <w:pPr>
        <w:pStyle w:val="Default"/>
        <w:numPr>
          <w:ilvl w:val="0"/>
          <w:numId w:val="4"/>
        </w:numPr>
        <w:rPr>
          <w:rFonts w:asciiTheme="minorHAnsi" w:hAnsiTheme="minorHAnsi" w:cstheme="minorHAnsi"/>
          <w:b/>
        </w:rPr>
      </w:pPr>
      <w:hyperlink r:id="rId13" w:history="1">
        <w:r w:rsidR="00F9218B" w:rsidRPr="005B5A8A">
          <w:rPr>
            <w:rStyle w:val="Hyperlink"/>
            <w:rFonts w:asciiTheme="minorHAnsi" w:hAnsiTheme="minorHAnsi" w:cstheme="minorHAnsi"/>
            <w:b/>
          </w:rPr>
          <w:t>PD Activity Guidelines for Renewal</w:t>
        </w:r>
      </w:hyperlink>
      <w:r w:rsidR="00F9218B" w:rsidRPr="005B5A8A">
        <w:rPr>
          <w:rFonts w:asciiTheme="minorHAnsi" w:hAnsiTheme="minorHAnsi" w:cstheme="minorHAnsi"/>
          <w:b/>
        </w:rPr>
        <w:t xml:space="preserve"> </w:t>
      </w:r>
      <w:r w:rsidR="005226FC" w:rsidRPr="005B5A8A">
        <w:rPr>
          <w:rFonts w:asciiTheme="minorHAnsi" w:hAnsiTheme="minorHAnsi" w:cstheme="minorHAnsi"/>
          <w:b/>
        </w:rPr>
        <w:t xml:space="preserve">– </w:t>
      </w:r>
      <w:r w:rsidR="005226FC" w:rsidRPr="005B5A8A">
        <w:rPr>
          <w:rFonts w:asciiTheme="minorHAnsi" w:hAnsiTheme="minorHAnsi" w:cstheme="minorHAnsi"/>
        </w:rPr>
        <w:t>What counts and how do I do it?</w:t>
      </w:r>
    </w:p>
    <w:p w14:paraId="5930045E" w14:textId="77777777" w:rsidR="00F9218B" w:rsidRPr="005B5A8A" w:rsidRDefault="00F9218B" w:rsidP="00F9218B">
      <w:pPr>
        <w:pStyle w:val="Default"/>
        <w:rPr>
          <w:rFonts w:asciiTheme="minorHAnsi" w:hAnsiTheme="minorHAnsi" w:cstheme="minorHAnsi"/>
        </w:rPr>
      </w:pPr>
    </w:p>
    <w:p w14:paraId="22246A35" w14:textId="77777777" w:rsidR="00F9218B" w:rsidRPr="005B5A8A" w:rsidRDefault="00F9218B" w:rsidP="00F9218B">
      <w:pPr>
        <w:pStyle w:val="Default"/>
        <w:rPr>
          <w:rFonts w:asciiTheme="minorHAnsi" w:hAnsiTheme="minorHAnsi" w:cstheme="minorHAnsi"/>
        </w:rPr>
      </w:pPr>
      <w:r w:rsidRPr="005B5A8A">
        <w:rPr>
          <w:rFonts w:asciiTheme="minorHAnsi" w:hAnsiTheme="minorHAnsi" w:cstheme="minorHAnsi"/>
        </w:rPr>
        <w:t xml:space="preserve">What evidence does the recipient need to count if audited? They need either… </w:t>
      </w:r>
    </w:p>
    <w:p w14:paraId="6A0B47D9" w14:textId="77777777" w:rsidR="00F9218B" w:rsidRPr="005B5A8A" w:rsidRDefault="00F9218B" w:rsidP="003846DA">
      <w:pPr>
        <w:pStyle w:val="Default"/>
        <w:numPr>
          <w:ilvl w:val="0"/>
          <w:numId w:val="5"/>
        </w:numPr>
        <w:rPr>
          <w:rFonts w:asciiTheme="minorHAnsi" w:hAnsiTheme="minorHAnsi" w:cstheme="minorHAnsi"/>
        </w:rPr>
      </w:pPr>
      <w:r w:rsidRPr="005B5A8A">
        <w:rPr>
          <w:rFonts w:asciiTheme="minorHAnsi" w:hAnsiTheme="minorHAnsi" w:cstheme="minorHAnsi"/>
        </w:rPr>
        <w:t xml:space="preserve">Evidence of Completion form </w:t>
      </w:r>
      <w:hyperlink r:id="rId14" w:anchor="search=77%2D21b" w:history="1">
        <w:r w:rsidRPr="005B5A8A">
          <w:rPr>
            <w:rStyle w:val="Hyperlink"/>
            <w:rFonts w:asciiTheme="minorHAnsi" w:hAnsiTheme="minorHAnsi" w:cstheme="minorHAnsi"/>
            <w:b/>
          </w:rPr>
          <w:t>77-21B</w:t>
        </w:r>
      </w:hyperlink>
      <w:r w:rsidRPr="005B5A8A">
        <w:rPr>
          <w:rFonts w:asciiTheme="minorHAnsi" w:hAnsiTheme="minorHAnsi" w:cstheme="minorHAnsi"/>
        </w:rPr>
        <w:t xml:space="preserve"> OR </w:t>
      </w:r>
    </w:p>
    <w:p w14:paraId="4DD02C71" w14:textId="77777777" w:rsidR="00F9218B" w:rsidRPr="005B5A8A" w:rsidRDefault="00F9218B" w:rsidP="003846DA">
      <w:pPr>
        <w:pStyle w:val="Default"/>
        <w:numPr>
          <w:ilvl w:val="0"/>
          <w:numId w:val="5"/>
        </w:numPr>
        <w:rPr>
          <w:rFonts w:asciiTheme="minorHAnsi" w:hAnsiTheme="minorHAnsi" w:cstheme="minorHAnsi"/>
        </w:rPr>
      </w:pPr>
      <w:r w:rsidRPr="005B5A8A">
        <w:rPr>
          <w:rFonts w:asciiTheme="minorHAnsi" w:hAnsiTheme="minorHAnsi" w:cstheme="minorHAnsi"/>
        </w:rPr>
        <w:t xml:space="preserve">Transcript from IL college or university with an ISBE approved teacher prep program </w:t>
      </w:r>
    </w:p>
    <w:p w14:paraId="4645D85F" w14:textId="77777777" w:rsidR="00F9218B" w:rsidRPr="005B5A8A" w:rsidRDefault="003846DA" w:rsidP="003846DA">
      <w:pPr>
        <w:shd w:val="clear" w:color="auto" w:fill="FFFFFF"/>
        <w:rPr>
          <w:rFonts w:cstheme="minorHAnsi"/>
          <w:color w:val="222222"/>
          <w:sz w:val="24"/>
          <w:szCs w:val="24"/>
        </w:rPr>
      </w:pPr>
      <w:r w:rsidRPr="005B5A8A">
        <w:rPr>
          <w:rFonts w:cstheme="minorHAnsi"/>
          <w:color w:val="000000"/>
          <w:sz w:val="24"/>
          <w:szCs w:val="24"/>
        </w:rPr>
        <w:t xml:space="preserve">** </w:t>
      </w:r>
      <w:r w:rsidRPr="005B5A8A">
        <w:rPr>
          <w:rFonts w:cstheme="minorHAnsi"/>
          <w:b/>
          <w:color w:val="000000"/>
          <w:sz w:val="24"/>
          <w:szCs w:val="24"/>
          <w:u w:val="single"/>
        </w:rPr>
        <w:t xml:space="preserve">The </w:t>
      </w:r>
      <w:r w:rsidR="00F9218B" w:rsidRPr="005B5A8A">
        <w:rPr>
          <w:rFonts w:cstheme="minorHAnsi"/>
          <w:b/>
          <w:sz w:val="24"/>
          <w:szCs w:val="24"/>
          <w:u w:val="single"/>
        </w:rPr>
        <w:t>District can issue</w:t>
      </w:r>
      <w:r w:rsidR="00F9218B" w:rsidRPr="005B5A8A">
        <w:rPr>
          <w:rFonts w:cstheme="minorHAnsi"/>
          <w:sz w:val="24"/>
          <w:szCs w:val="24"/>
        </w:rPr>
        <w:t xml:space="preserve"> 77-21B for coursework from another college/university</w:t>
      </w:r>
    </w:p>
    <w:p w14:paraId="008A8EE1" w14:textId="77777777" w:rsidR="00F9218B" w:rsidRPr="005B5A8A" w:rsidRDefault="00F9218B" w:rsidP="00F9218B">
      <w:pPr>
        <w:pStyle w:val="Default"/>
        <w:rPr>
          <w:rFonts w:asciiTheme="minorHAnsi" w:hAnsiTheme="minorHAnsi" w:cstheme="minorHAnsi"/>
          <w:i/>
        </w:rPr>
      </w:pPr>
      <w:r w:rsidRPr="005B5A8A">
        <w:rPr>
          <w:rFonts w:asciiTheme="minorHAnsi" w:hAnsiTheme="minorHAnsi" w:cstheme="minorHAnsi"/>
          <w:i/>
        </w:rPr>
        <w:t xml:space="preserve">Districts are </w:t>
      </w:r>
      <w:proofErr w:type="gramStart"/>
      <w:r w:rsidRPr="005B5A8A">
        <w:rPr>
          <w:rFonts w:asciiTheme="minorHAnsi" w:hAnsiTheme="minorHAnsi" w:cstheme="minorHAnsi"/>
          <w:i/>
        </w:rPr>
        <w:t>providers</w:t>
      </w:r>
      <w:proofErr w:type="gramEnd"/>
      <w:r w:rsidRPr="005B5A8A">
        <w:rPr>
          <w:rFonts w:asciiTheme="minorHAnsi" w:hAnsiTheme="minorHAnsi" w:cstheme="minorHAnsi"/>
          <w:i/>
        </w:rPr>
        <w:t xml:space="preserve"> so they can issue 77-21B for things </w:t>
      </w:r>
      <w:r w:rsidR="003846DA" w:rsidRPr="005B5A8A">
        <w:rPr>
          <w:rFonts w:asciiTheme="minorHAnsi" w:hAnsiTheme="minorHAnsi" w:cstheme="minorHAnsi"/>
          <w:i/>
        </w:rPr>
        <w:t>staffers</w:t>
      </w:r>
      <w:r w:rsidRPr="005B5A8A">
        <w:rPr>
          <w:rFonts w:asciiTheme="minorHAnsi" w:hAnsiTheme="minorHAnsi" w:cstheme="minorHAnsi"/>
          <w:i/>
        </w:rPr>
        <w:t xml:space="preserve"> do outside of the district if you warrant that it is good PD. </w:t>
      </w:r>
    </w:p>
    <w:p w14:paraId="5E980376" w14:textId="77777777" w:rsidR="003846DA" w:rsidRPr="005B5A8A" w:rsidRDefault="003846DA" w:rsidP="00F9218B">
      <w:pPr>
        <w:pStyle w:val="Default"/>
        <w:rPr>
          <w:rFonts w:asciiTheme="minorHAnsi" w:hAnsiTheme="minorHAnsi" w:cstheme="minorHAnsi"/>
        </w:rPr>
      </w:pPr>
    </w:p>
    <w:p w14:paraId="08C9A8C7" w14:textId="77777777" w:rsidR="00F9218B" w:rsidRPr="005B5A8A" w:rsidRDefault="00F9218B" w:rsidP="00F9218B">
      <w:pPr>
        <w:pStyle w:val="Default"/>
        <w:rPr>
          <w:rFonts w:asciiTheme="minorHAnsi" w:hAnsiTheme="minorHAnsi" w:cstheme="minorHAnsi"/>
        </w:rPr>
      </w:pPr>
      <w:r w:rsidRPr="005B5A8A">
        <w:rPr>
          <w:rFonts w:asciiTheme="minorHAnsi" w:hAnsiTheme="minorHAnsi" w:cstheme="minorHAnsi"/>
          <w:b/>
          <w:u w:val="single"/>
        </w:rPr>
        <w:t>What a district should do</w:t>
      </w:r>
      <w:r w:rsidRPr="005B5A8A">
        <w:rPr>
          <w:rFonts w:asciiTheme="minorHAnsi" w:hAnsiTheme="minorHAnsi" w:cstheme="minorHAnsi"/>
        </w:rPr>
        <w:t xml:space="preserve"> for each activity they provide… </w:t>
      </w:r>
    </w:p>
    <w:p w14:paraId="3B5C903E" w14:textId="77777777" w:rsidR="00F9218B" w:rsidRPr="005B5A8A" w:rsidRDefault="00F9218B" w:rsidP="003846DA">
      <w:pPr>
        <w:pStyle w:val="Default"/>
        <w:numPr>
          <w:ilvl w:val="0"/>
          <w:numId w:val="6"/>
        </w:numPr>
        <w:spacing w:after="36"/>
        <w:rPr>
          <w:rFonts w:asciiTheme="minorHAnsi" w:hAnsiTheme="minorHAnsi" w:cstheme="minorHAnsi"/>
        </w:rPr>
      </w:pPr>
      <w:r w:rsidRPr="005B5A8A">
        <w:rPr>
          <w:rFonts w:asciiTheme="minorHAnsi" w:hAnsiTheme="minorHAnsi" w:cstheme="minorHAnsi"/>
        </w:rPr>
        <w:t xml:space="preserve">ISBE Evaluation </w:t>
      </w:r>
      <w:hyperlink r:id="rId15" w:anchor="search=77%2D21a" w:history="1">
        <w:r w:rsidRPr="005B5A8A">
          <w:rPr>
            <w:rStyle w:val="Hyperlink"/>
            <w:rFonts w:asciiTheme="minorHAnsi" w:hAnsiTheme="minorHAnsi" w:cstheme="minorHAnsi"/>
            <w:b/>
          </w:rPr>
          <w:t>77-21A</w:t>
        </w:r>
      </w:hyperlink>
      <w:r w:rsidRPr="005B5A8A">
        <w:rPr>
          <w:rFonts w:asciiTheme="minorHAnsi" w:hAnsiTheme="minorHAnsi" w:cstheme="minorHAnsi"/>
        </w:rPr>
        <w:t xml:space="preserve"> from each recipient – either paper/pencil or </w:t>
      </w:r>
      <w:hyperlink r:id="rId16" w:history="1">
        <w:r w:rsidRPr="005B5A8A">
          <w:rPr>
            <w:rStyle w:val="Hyperlink"/>
            <w:rFonts w:asciiTheme="minorHAnsi" w:hAnsiTheme="minorHAnsi" w:cstheme="minorHAnsi"/>
            <w:b/>
          </w:rPr>
          <w:t>electronic version</w:t>
        </w:r>
      </w:hyperlink>
      <w:r w:rsidRPr="005B5A8A">
        <w:rPr>
          <w:rFonts w:asciiTheme="minorHAnsi" w:hAnsiTheme="minorHAnsi" w:cstheme="minorHAnsi"/>
        </w:rPr>
        <w:t xml:space="preserve"> mirroring the ISBE form (ex. Google Form) </w:t>
      </w:r>
    </w:p>
    <w:p w14:paraId="69166BF8" w14:textId="77777777" w:rsidR="00F9218B" w:rsidRPr="005B5A8A" w:rsidRDefault="00F9218B" w:rsidP="003846DA">
      <w:pPr>
        <w:pStyle w:val="Default"/>
        <w:numPr>
          <w:ilvl w:val="0"/>
          <w:numId w:val="6"/>
        </w:numPr>
        <w:rPr>
          <w:rFonts w:asciiTheme="minorHAnsi" w:hAnsiTheme="minorHAnsi" w:cstheme="minorHAnsi"/>
        </w:rPr>
      </w:pPr>
      <w:r w:rsidRPr="005B5A8A">
        <w:rPr>
          <w:rFonts w:asciiTheme="minorHAnsi" w:hAnsiTheme="minorHAnsi" w:cstheme="minorHAnsi"/>
        </w:rPr>
        <w:t xml:space="preserve">Summary of responses for each item on 77-21A </w:t>
      </w:r>
    </w:p>
    <w:p w14:paraId="1C38F3F2" w14:textId="77777777" w:rsidR="00F9218B" w:rsidRPr="005B5A8A" w:rsidRDefault="00F9218B" w:rsidP="003846DA">
      <w:pPr>
        <w:pStyle w:val="Default"/>
        <w:numPr>
          <w:ilvl w:val="0"/>
          <w:numId w:val="6"/>
        </w:numPr>
        <w:rPr>
          <w:rFonts w:asciiTheme="minorHAnsi" w:hAnsiTheme="minorHAnsi" w:cstheme="minorHAnsi"/>
        </w:rPr>
      </w:pPr>
      <w:r w:rsidRPr="005B5A8A">
        <w:rPr>
          <w:rFonts w:asciiTheme="minorHAnsi" w:hAnsiTheme="minorHAnsi" w:cstheme="minorHAnsi"/>
        </w:rPr>
        <w:t xml:space="preserve">Sign-in sheet for </w:t>
      </w:r>
      <w:r w:rsidR="003846DA" w:rsidRPr="005B5A8A">
        <w:rPr>
          <w:rFonts w:asciiTheme="minorHAnsi" w:hAnsiTheme="minorHAnsi" w:cstheme="minorHAnsi"/>
        </w:rPr>
        <w:t>participants</w:t>
      </w:r>
      <w:r w:rsidRPr="005B5A8A">
        <w:rPr>
          <w:rFonts w:asciiTheme="minorHAnsi" w:hAnsiTheme="minorHAnsi" w:cstheme="minorHAnsi"/>
        </w:rPr>
        <w:t xml:space="preserve"> </w:t>
      </w:r>
    </w:p>
    <w:p w14:paraId="4FF33F23" w14:textId="77777777" w:rsidR="00F9218B" w:rsidRPr="005B5A8A" w:rsidRDefault="00F9218B" w:rsidP="003846DA">
      <w:pPr>
        <w:pStyle w:val="Default"/>
        <w:numPr>
          <w:ilvl w:val="0"/>
          <w:numId w:val="6"/>
        </w:numPr>
        <w:rPr>
          <w:rFonts w:asciiTheme="minorHAnsi" w:hAnsiTheme="minorHAnsi" w:cstheme="minorHAnsi"/>
        </w:rPr>
      </w:pPr>
      <w:r w:rsidRPr="005B5A8A">
        <w:rPr>
          <w:rFonts w:asciiTheme="minorHAnsi" w:hAnsiTheme="minorHAnsi" w:cstheme="minorHAnsi"/>
        </w:rPr>
        <w:t xml:space="preserve">Regular, ongoing related PD events (groups) should keep date and activity log </w:t>
      </w:r>
    </w:p>
    <w:p w14:paraId="41CA12B5" w14:textId="77777777" w:rsidR="003846DA" w:rsidRPr="005B5A8A" w:rsidRDefault="00F9218B" w:rsidP="00F9218B">
      <w:pPr>
        <w:pStyle w:val="Default"/>
        <w:numPr>
          <w:ilvl w:val="0"/>
          <w:numId w:val="6"/>
        </w:numPr>
        <w:spacing w:after="36"/>
        <w:rPr>
          <w:rFonts w:asciiTheme="minorHAnsi" w:hAnsiTheme="minorHAnsi" w:cstheme="minorHAnsi"/>
        </w:rPr>
      </w:pPr>
      <w:r w:rsidRPr="005B5A8A">
        <w:rPr>
          <w:rFonts w:asciiTheme="minorHAnsi" w:hAnsiTheme="minorHAnsi" w:cstheme="minorHAnsi"/>
        </w:rPr>
        <w:t xml:space="preserve">You can lump regular, ongoing related PD events together and issue one 77-21B but don’t forget the ISBE evaluation 77-21A </w:t>
      </w:r>
    </w:p>
    <w:p w14:paraId="003C804D" w14:textId="77777777" w:rsidR="00F9218B" w:rsidRPr="005B5A8A" w:rsidRDefault="00F9218B" w:rsidP="00F9218B">
      <w:pPr>
        <w:pStyle w:val="Default"/>
        <w:numPr>
          <w:ilvl w:val="0"/>
          <w:numId w:val="6"/>
        </w:numPr>
        <w:spacing w:after="36"/>
        <w:rPr>
          <w:rFonts w:asciiTheme="minorHAnsi" w:hAnsiTheme="minorHAnsi" w:cstheme="minorHAnsi"/>
        </w:rPr>
      </w:pPr>
      <w:r w:rsidRPr="005B5A8A">
        <w:rPr>
          <w:rFonts w:asciiTheme="minorHAnsi" w:hAnsiTheme="minorHAnsi" w:cstheme="minorHAnsi"/>
        </w:rPr>
        <w:t xml:space="preserve">ISBE Year-End Approved Provider Report (June) </w:t>
      </w:r>
    </w:p>
    <w:p w14:paraId="2C12B595" w14:textId="77777777" w:rsidR="00F9218B" w:rsidRPr="005B5A8A" w:rsidRDefault="00F9218B" w:rsidP="00B25674">
      <w:pPr>
        <w:shd w:val="clear" w:color="auto" w:fill="FFFFFF"/>
        <w:rPr>
          <w:rFonts w:cstheme="minorHAnsi"/>
          <w:color w:val="222222"/>
          <w:sz w:val="24"/>
          <w:szCs w:val="24"/>
        </w:rPr>
      </w:pPr>
    </w:p>
    <w:p w14:paraId="64CCE407" w14:textId="77777777" w:rsidR="00C52A4C" w:rsidRPr="005B5A8A" w:rsidRDefault="00C52A4C" w:rsidP="00B25674">
      <w:pPr>
        <w:shd w:val="clear" w:color="auto" w:fill="FFFFFF"/>
        <w:rPr>
          <w:rFonts w:cstheme="minorHAnsi"/>
          <w:b/>
          <w:color w:val="222222"/>
          <w:sz w:val="28"/>
          <w:szCs w:val="28"/>
        </w:rPr>
      </w:pPr>
      <w:r w:rsidRPr="005B5A8A">
        <w:rPr>
          <w:rFonts w:cstheme="minorHAnsi"/>
          <w:b/>
          <w:color w:val="222222"/>
          <w:sz w:val="28"/>
          <w:szCs w:val="28"/>
        </w:rPr>
        <w:t xml:space="preserve">District </w:t>
      </w:r>
      <w:r w:rsidR="005D67F5" w:rsidRPr="005B5A8A">
        <w:rPr>
          <w:rFonts w:cstheme="minorHAnsi"/>
          <w:b/>
          <w:color w:val="222222"/>
          <w:sz w:val="28"/>
          <w:szCs w:val="28"/>
        </w:rPr>
        <w:t xml:space="preserve">Audits </w:t>
      </w:r>
      <w:r w:rsidRPr="005B5A8A">
        <w:rPr>
          <w:rFonts w:cstheme="minorHAnsi"/>
          <w:b/>
          <w:color w:val="222222"/>
          <w:sz w:val="28"/>
          <w:szCs w:val="28"/>
        </w:rPr>
        <w:t xml:space="preserve">as </w:t>
      </w:r>
      <w:r w:rsidR="005D67F5" w:rsidRPr="005B5A8A">
        <w:rPr>
          <w:rFonts w:cstheme="minorHAnsi"/>
          <w:b/>
          <w:color w:val="222222"/>
          <w:sz w:val="28"/>
          <w:szCs w:val="28"/>
        </w:rPr>
        <w:t xml:space="preserve">PD </w:t>
      </w:r>
      <w:r w:rsidRPr="005B5A8A">
        <w:rPr>
          <w:rFonts w:cstheme="minorHAnsi"/>
          <w:b/>
          <w:color w:val="222222"/>
          <w:sz w:val="28"/>
          <w:szCs w:val="28"/>
        </w:rPr>
        <w:t>Providers</w:t>
      </w:r>
    </w:p>
    <w:p w14:paraId="2354D309" w14:textId="77777777" w:rsidR="009B1BA6" w:rsidRPr="005B5A8A" w:rsidRDefault="00C52A4C" w:rsidP="00C52A4C">
      <w:pPr>
        <w:pStyle w:val="ListParagraph"/>
        <w:numPr>
          <w:ilvl w:val="0"/>
          <w:numId w:val="7"/>
        </w:numPr>
        <w:rPr>
          <w:rFonts w:asciiTheme="minorHAnsi" w:hAnsiTheme="minorHAnsi" w:cstheme="minorHAnsi"/>
        </w:rPr>
      </w:pPr>
      <w:r w:rsidRPr="005B5A8A">
        <w:rPr>
          <w:rFonts w:asciiTheme="minorHAnsi" w:hAnsiTheme="minorHAnsi" w:cstheme="minorHAnsi"/>
        </w:rPr>
        <w:t xml:space="preserve">ROE responsible to audit at least once every 5 years – </w:t>
      </w:r>
      <w:r w:rsidRPr="005B5A8A">
        <w:rPr>
          <w:rFonts w:asciiTheme="minorHAnsi" w:hAnsiTheme="minorHAnsi" w:cstheme="minorHAnsi"/>
          <w:b/>
          <w:u w:val="single"/>
        </w:rPr>
        <w:t>will do with compliance visit</w:t>
      </w:r>
    </w:p>
    <w:p w14:paraId="0830C8BB" w14:textId="77777777" w:rsidR="00C52A4C" w:rsidRPr="005B5A8A" w:rsidRDefault="00C52A4C" w:rsidP="00C52A4C">
      <w:pPr>
        <w:pStyle w:val="ListParagraph"/>
        <w:numPr>
          <w:ilvl w:val="0"/>
          <w:numId w:val="7"/>
        </w:numPr>
        <w:rPr>
          <w:rFonts w:asciiTheme="minorHAnsi" w:hAnsiTheme="minorHAnsi" w:cstheme="minorHAnsi"/>
        </w:rPr>
      </w:pPr>
      <w:r w:rsidRPr="005B5A8A">
        <w:rPr>
          <w:rFonts w:asciiTheme="minorHAnsi" w:hAnsiTheme="minorHAnsi" w:cstheme="minorHAnsi"/>
        </w:rPr>
        <w:t xml:space="preserve">District submits a list </w:t>
      </w:r>
      <w:r w:rsidR="005226FC" w:rsidRPr="005B5A8A">
        <w:rPr>
          <w:rFonts w:asciiTheme="minorHAnsi" w:hAnsiTheme="minorHAnsi" w:cstheme="minorHAnsi"/>
        </w:rPr>
        <w:t xml:space="preserve">to the ROE </w:t>
      </w:r>
      <w:r w:rsidRPr="005B5A8A">
        <w:rPr>
          <w:rFonts w:asciiTheme="minorHAnsi" w:hAnsiTheme="minorHAnsi" w:cstheme="minorHAnsi"/>
        </w:rPr>
        <w:t xml:space="preserve">of </w:t>
      </w:r>
      <w:r w:rsidR="005226FC" w:rsidRPr="005B5A8A">
        <w:rPr>
          <w:rFonts w:asciiTheme="minorHAnsi" w:hAnsiTheme="minorHAnsi" w:cstheme="minorHAnsi"/>
        </w:rPr>
        <w:t>the activities they provided for during the selected audit year.</w:t>
      </w:r>
    </w:p>
    <w:p w14:paraId="529153D9" w14:textId="77777777" w:rsidR="005226FC" w:rsidRPr="005B5A8A" w:rsidRDefault="005226FC" w:rsidP="00C52A4C">
      <w:pPr>
        <w:pStyle w:val="ListParagraph"/>
        <w:numPr>
          <w:ilvl w:val="0"/>
          <w:numId w:val="7"/>
        </w:numPr>
        <w:rPr>
          <w:rFonts w:asciiTheme="minorHAnsi" w:hAnsiTheme="minorHAnsi" w:cstheme="minorHAnsi"/>
        </w:rPr>
      </w:pPr>
      <w:r w:rsidRPr="005B5A8A">
        <w:rPr>
          <w:rFonts w:asciiTheme="minorHAnsi" w:hAnsiTheme="minorHAnsi" w:cstheme="minorHAnsi"/>
        </w:rPr>
        <w:t>ROE is required to audit 10% of the activities or a minimum of 12, whichever is greater – unless of course you offered less than 12.</w:t>
      </w:r>
    </w:p>
    <w:p w14:paraId="2C4A823A" w14:textId="77777777" w:rsidR="005226FC" w:rsidRPr="005B5A8A" w:rsidRDefault="00FF0397" w:rsidP="00C52A4C">
      <w:pPr>
        <w:pStyle w:val="ListParagraph"/>
        <w:numPr>
          <w:ilvl w:val="0"/>
          <w:numId w:val="7"/>
        </w:numPr>
        <w:rPr>
          <w:rFonts w:asciiTheme="minorHAnsi" w:hAnsiTheme="minorHAnsi" w:cstheme="minorHAnsi"/>
        </w:rPr>
      </w:pPr>
      <w:r w:rsidRPr="005B5A8A">
        <w:rPr>
          <w:rFonts w:asciiTheme="minorHAnsi" w:hAnsiTheme="minorHAnsi" w:cstheme="minorHAnsi"/>
        </w:rPr>
        <w:t>Required Data from the District for each activity:</w:t>
      </w:r>
    </w:p>
    <w:p w14:paraId="4172AF1B" w14:textId="77777777" w:rsidR="00FF0397" w:rsidRPr="005B5A8A" w:rsidRDefault="001F529D" w:rsidP="00FF0397">
      <w:pPr>
        <w:pStyle w:val="ListParagraph"/>
        <w:numPr>
          <w:ilvl w:val="1"/>
          <w:numId w:val="7"/>
        </w:numPr>
        <w:rPr>
          <w:rFonts w:asciiTheme="minorHAnsi" w:hAnsiTheme="minorHAnsi" w:cstheme="minorHAnsi"/>
          <w:b/>
        </w:rPr>
      </w:pPr>
      <w:hyperlink r:id="rId17" w:history="1">
        <w:r w:rsidR="00FF0397" w:rsidRPr="005B5A8A">
          <w:rPr>
            <w:rStyle w:val="Hyperlink"/>
            <w:rFonts w:asciiTheme="minorHAnsi" w:hAnsiTheme="minorHAnsi" w:cstheme="minorHAnsi"/>
            <w:b/>
          </w:rPr>
          <w:t>73-58 Activity Summary Form</w:t>
        </w:r>
      </w:hyperlink>
    </w:p>
    <w:p w14:paraId="67B475F3" w14:textId="77777777" w:rsidR="00FF0397" w:rsidRPr="005B5A8A" w:rsidRDefault="001F529D" w:rsidP="00FF0397">
      <w:pPr>
        <w:pStyle w:val="ListParagraph"/>
        <w:numPr>
          <w:ilvl w:val="1"/>
          <w:numId w:val="7"/>
        </w:numPr>
        <w:rPr>
          <w:rFonts w:asciiTheme="minorHAnsi" w:hAnsiTheme="minorHAnsi" w:cstheme="minorHAnsi"/>
        </w:rPr>
      </w:pPr>
      <w:hyperlink r:id="rId18" w:anchor="search=73%2D59" w:history="1">
        <w:r w:rsidR="00FF0397" w:rsidRPr="005B5A8A">
          <w:rPr>
            <w:rStyle w:val="Hyperlink"/>
            <w:rFonts w:asciiTheme="minorHAnsi" w:hAnsiTheme="minorHAnsi" w:cstheme="minorHAnsi"/>
            <w:b/>
          </w:rPr>
          <w:t>73-59</w:t>
        </w:r>
      </w:hyperlink>
      <w:r w:rsidR="00FF0397" w:rsidRPr="005B5A8A">
        <w:rPr>
          <w:rFonts w:asciiTheme="minorHAnsi" w:hAnsiTheme="minorHAnsi" w:cstheme="minorHAnsi"/>
        </w:rPr>
        <w:t xml:space="preserve"> if applicable (if you paid any subcontractors to provide PD)</w:t>
      </w:r>
    </w:p>
    <w:p w14:paraId="111DCEA3" w14:textId="77777777" w:rsidR="00FF0397" w:rsidRPr="005B5A8A" w:rsidRDefault="001F529D" w:rsidP="00FF0397">
      <w:pPr>
        <w:pStyle w:val="ListParagraph"/>
        <w:numPr>
          <w:ilvl w:val="1"/>
          <w:numId w:val="7"/>
        </w:numPr>
        <w:rPr>
          <w:rFonts w:asciiTheme="minorHAnsi" w:hAnsiTheme="minorHAnsi" w:cstheme="minorHAnsi"/>
        </w:rPr>
      </w:pPr>
      <w:hyperlink r:id="rId19" w:anchor="search=77%2D21a" w:history="1">
        <w:r w:rsidR="005D67F5" w:rsidRPr="005B5A8A">
          <w:rPr>
            <w:rStyle w:val="Hyperlink"/>
            <w:rFonts w:asciiTheme="minorHAnsi" w:hAnsiTheme="minorHAnsi" w:cstheme="minorHAnsi"/>
            <w:b/>
          </w:rPr>
          <w:t>77-21A Evaluation Data</w:t>
        </w:r>
      </w:hyperlink>
      <w:r w:rsidR="005D67F5" w:rsidRPr="005B5A8A">
        <w:rPr>
          <w:rFonts w:asciiTheme="minorHAnsi" w:hAnsiTheme="minorHAnsi" w:cstheme="minorHAnsi"/>
        </w:rPr>
        <w:t xml:space="preserve"> for each activity</w:t>
      </w:r>
      <w:r w:rsidR="00FF0397" w:rsidRPr="005B5A8A">
        <w:rPr>
          <w:rFonts w:asciiTheme="minorHAnsi" w:hAnsiTheme="minorHAnsi" w:cstheme="minorHAnsi"/>
        </w:rPr>
        <w:t xml:space="preserve"> </w:t>
      </w:r>
    </w:p>
    <w:p w14:paraId="3F8CF125" w14:textId="77777777" w:rsidR="005D67F5" w:rsidRPr="005B5A8A" w:rsidRDefault="005D67F5" w:rsidP="00FF0397">
      <w:pPr>
        <w:pStyle w:val="ListParagraph"/>
        <w:numPr>
          <w:ilvl w:val="1"/>
          <w:numId w:val="7"/>
        </w:numPr>
        <w:rPr>
          <w:rFonts w:asciiTheme="minorHAnsi" w:hAnsiTheme="minorHAnsi" w:cstheme="minorHAnsi"/>
        </w:rPr>
      </w:pPr>
      <w:r w:rsidRPr="005B5A8A">
        <w:rPr>
          <w:rFonts w:asciiTheme="minorHAnsi" w:hAnsiTheme="minorHAnsi" w:cstheme="minorHAnsi"/>
        </w:rPr>
        <w:t>Attendance Data</w:t>
      </w:r>
    </w:p>
    <w:p w14:paraId="1D0BFF8C" w14:textId="77777777" w:rsidR="005D67F5" w:rsidRPr="005B5A8A" w:rsidRDefault="005D67F5" w:rsidP="005D67F5">
      <w:pPr>
        <w:pStyle w:val="ListParagraph"/>
        <w:numPr>
          <w:ilvl w:val="2"/>
          <w:numId w:val="7"/>
        </w:numPr>
        <w:rPr>
          <w:rFonts w:asciiTheme="minorHAnsi" w:hAnsiTheme="minorHAnsi" w:cstheme="minorHAnsi"/>
        </w:rPr>
      </w:pPr>
      <w:r w:rsidRPr="005B5A8A">
        <w:rPr>
          <w:rFonts w:asciiTheme="minorHAnsi" w:hAnsiTheme="minorHAnsi" w:cstheme="minorHAnsi"/>
        </w:rPr>
        <w:t>Activity name</w:t>
      </w:r>
    </w:p>
    <w:p w14:paraId="70574EEF" w14:textId="77777777" w:rsidR="005D67F5" w:rsidRPr="005B5A8A" w:rsidRDefault="005D67F5" w:rsidP="005D67F5">
      <w:pPr>
        <w:pStyle w:val="ListParagraph"/>
        <w:numPr>
          <w:ilvl w:val="2"/>
          <w:numId w:val="7"/>
        </w:numPr>
        <w:rPr>
          <w:rFonts w:asciiTheme="minorHAnsi" w:hAnsiTheme="minorHAnsi" w:cstheme="minorHAnsi"/>
        </w:rPr>
      </w:pPr>
      <w:r w:rsidRPr="005B5A8A">
        <w:rPr>
          <w:rFonts w:asciiTheme="minorHAnsi" w:hAnsiTheme="minorHAnsi" w:cstheme="minorHAnsi"/>
        </w:rPr>
        <w:t>Date/s of activity</w:t>
      </w:r>
    </w:p>
    <w:p w14:paraId="607C260D" w14:textId="77777777" w:rsidR="005D67F5" w:rsidRPr="005B5A8A" w:rsidRDefault="005D67F5" w:rsidP="005D67F5">
      <w:pPr>
        <w:pStyle w:val="ListParagraph"/>
        <w:numPr>
          <w:ilvl w:val="2"/>
          <w:numId w:val="7"/>
        </w:numPr>
        <w:rPr>
          <w:rFonts w:asciiTheme="minorHAnsi" w:hAnsiTheme="minorHAnsi" w:cstheme="minorHAnsi"/>
        </w:rPr>
      </w:pPr>
      <w:r w:rsidRPr="005B5A8A">
        <w:rPr>
          <w:rFonts w:asciiTheme="minorHAnsi" w:hAnsiTheme="minorHAnsi" w:cstheme="minorHAnsi"/>
        </w:rPr>
        <w:t>Begin/End times of activity</w:t>
      </w:r>
    </w:p>
    <w:p w14:paraId="15CCAB0C" w14:textId="77777777" w:rsidR="005D67F5" w:rsidRPr="005B5A8A" w:rsidRDefault="005D67F5" w:rsidP="005D67F5">
      <w:pPr>
        <w:pStyle w:val="ListParagraph"/>
        <w:numPr>
          <w:ilvl w:val="2"/>
          <w:numId w:val="7"/>
        </w:numPr>
        <w:rPr>
          <w:rFonts w:asciiTheme="minorHAnsi" w:hAnsiTheme="minorHAnsi" w:cstheme="minorHAnsi"/>
        </w:rPr>
      </w:pPr>
      <w:r w:rsidRPr="005B5A8A">
        <w:rPr>
          <w:rFonts w:asciiTheme="minorHAnsi" w:hAnsiTheme="minorHAnsi" w:cstheme="minorHAnsi"/>
        </w:rPr>
        <w:t>Participant names</w:t>
      </w:r>
    </w:p>
    <w:p w14:paraId="67CABB88" w14:textId="77777777" w:rsidR="005D67F5" w:rsidRPr="005B5A8A" w:rsidRDefault="005D67F5" w:rsidP="005D67F5">
      <w:pPr>
        <w:pStyle w:val="ListParagraph"/>
        <w:numPr>
          <w:ilvl w:val="2"/>
          <w:numId w:val="7"/>
        </w:numPr>
        <w:rPr>
          <w:rFonts w:asciiTheme="minorHAnsi" w:hAnsiTheme="minorHAnsi" w:cstheme="minorHAnsi"/>
        </w:rPr>
      </w:pPr>
      <w:r w:rsidRPr="005B5A8A">
        <w:rPr>
          <w:rFonts w:asciiTheme="minorHAnsi" w:hAnsiTheme="minorHAnsi" w:cstheme="minorHAnsi"/>
        </w:rPr>
        <w:t>Participant IEIN numbers</w:t>
      </w:r>
    </w:p>
    <w:p w14:paraId="678937E1" w14:textId="77777777" w:rsidR="005D67F5" w:rsidRPr="005B5A8A" w:rsidRDefault="005D67F5" w:rsidP="005D67F5">
      <w:pPr>
        <w:pStyle w:val="ListParagraph"/>
        <w:numPr>
          <w:ilvl w:val="2"/>
          <w:numId w:val="7"/>
        </w:numPr>
        <w:rPr>
          <w:rFonts w:asciiTheme="minorHAnsi" w:hAnsiTheme="minorHAnsi" w:cstheme="minorHAnsi"/>
        </w:rPr>
      </w:pPr>
      <w:r w:rsidRPr="005B5A8A">
        <w:rPr>
          <w:rFonts w:asciiTheme="minorHAnsi" w:hAnsiTheme="minorHAnsi" w:cstheme="minorHAnsi"/>
        </w:rPr>
        <w:lastRenderedPageBreak/>
        <w:t>Sign-in sheets</w:t>
      </w:r>
    </w:p>
    <w:p w14:paraId="1631AD06" w14:textId="77777777" w:rsidR="005D67F5" w:rsidRPr="005B5A8A" w:rsidRDefault="005D67F5" w:rsidP="005D67F5">
      <w:pPr>
        <w:pStyle w:val="ListParagraph"/>
        <w:numPr>
          <w:ilvl w:val="2"/>
          <w:numId w:val="7"/>
        </w:numPr>
        <w:rPr>
          <w:rFonts w:asciiTheme="minorHAnsi" w:hAnsiTheme="minorHAnsi" w:cstheme="minorHAnsi"/>
        </w:rPr>
      </w:pPr>
      <w:r w:rsidRPr="005B5A8A">
        <w:rPr>
          <w:rFonts w:asciiTheme="minorHAnsi" w:hAnsiTheme="minorHAnsi" w:cstheme="minorHAnsi"/>
        </w:rPr>
        <w:t>Number of hours of attendance</w:t>
      </w:r>
    </w:p>
    <w:p w14:paraId="0AC78371" w14:textId="77777777" w:rsidR="005D67F5" w:rsidRPr="005B5A8A" w:rsidRDefault="005D67F5" w:rsidP="005D67F5">
      <w:pPr>
        <w:pStyle w:val="ListParagraph"/>
        <w:numPr>
          <w:ilvl w:val="2"/>
          <w:numId w:val="7"/>
        </w:numPr>
        <w:rPr>
          <w:rFonts w:asciiTheme="minorHAnsi" w:hAnsiTheme="minorHAnsi" w:cstheme="minorHAnsi"/>
        </w:rPr>
      </w:pPr>
      <w:r w:rsidRPr="005B5A8A">
        <w:rPr>
          <w:rFonts w:asciiTheme="minorHAnsi" w:hAnsiTheme="minorHAnsi" w:cstheme="minorHAnsi"/>
        </w:rPr>
        <w:t>An explanation of how the provider verifies attendance</w:t>
      </w:r>
    </w:p>
    <w:p w14:paraId="230A4BBC" w14:textId="77777777" w:rsidR="005D67F5" w:rsidRPr="005B5A8A" w:rsidRDefault="005D67F5" w:rsidP="005D67F5">
      <w:pPr>
        <w:pStyle w:val="ListParagraph"/>
        <w:numPr>
          <w:ilvl w:val="0"/>
          <w:numId w:val="7"/>
        </w:numPr>
        <w:rPr>
          <w:rFonts w:asciiTheme="minorHAnsi" w:hAnsiTheme="minorHAnsi" w:cstheme="minorHAnsi"/>
        </w:rPr>
      </w:pPr>
      <w:r w:rsidRPr="005B5A8A">
        <w:rPr>
          <w:rFonts w:asciiTheme="minorHAnsi" w:hAnsiTheme="minorHAnsi" w:cstheme="minorHAnsi"/>
        </w:rPr>
        <w:t xml:space="preserve">ROEs are </w:t>
      </w:r>
      <w:r w:rsidRPr="005B5A8A">
        <w:rPr>
          <w:rFonts w:asciiTheme="minorHAnsi" w:hAnsiTheme="minorHAnsi" w:cstheme="minorHAnsi"/>
          <w:b/>
          <w:u w:val="single"/>
        </w:rPr>
        <w:t>required</w:t>
      </w:r>
      <w:r w:rsidRPr="005B5A8A">
        <w:rPr>
          <w:rFonts w:asciiTheme="minorHAnsi" w:hAnsiTheme="minorHAnsi" w:cstheme="minorHAnsi"/>
        </w:rPr>
        <w:t xml:space="preserve"> to use the </w:t>
      </w:r>
      <w:hyperlink r:id="rId20" w:anchor="search=audit%20rubric" w:history="1">
        <w:r w:rsidRPr="005B5A8A">
          <w:rPr>
            <w:rStyle w:val="Hyperlink"/>
            <w:rFonts w:asciiTheme="minorHAnsi" w:hAnsiTheme="minorHAnsi" w:cstheme="minorHAnsi"/>
            <w:b/>
          </w:rPr>
          <w:t>ISBE Rubric</w:t>
        </w:r>
      </w:hyperlink>
      <w:r w:rsidRPr="005B5A8A">
        <w:rPr>
          <w:rFonts w:asciiTheme="minorHAnsi" w:hAnsiTheme="minorHAnsi" w:cstheme="minorHAnsi"/>
        </w:rPr>
        <w:t xml:space="preserve"> to audit district PD data</w:t>
      </w:r>
    </w:p>
    <w:p w14:paraId="5D08424A" w14:textId="77777777" w:rsidR="00CD2AAD" w:rsidRPr="005B5A8A" w:rsidRDefault="00CD2AAD" w:rsidP="005D67F5">
      <w:pPr>
        <w:pStyle w:val="ListParagraph"/>
        <w:numPr>
          <w:ilvl w:val="0"/>
          <w:numId w:val="7"/>
        </w:numPr>
        <w:rPr>
          <w:rFonts w:asciiTheme="minorHAnsi" w:hAnsiTheme="minorHAnsi" w:cstheme="minorHAnsi"/>
        </w:rPr>
      </w:pPr>
      <w:r w:rsidRPr="005B5A8A">
        <w:rPr>
          <w:rFonts w:asciiTheme="minorHAnsi" w:hAnsiTheme="minorHAnsi" w:cstheme="minorHAnsi"/>
        </w:rPr>
        <w:t>District submits</w:t>
      </w:r>
      <w:r w:rsidR="00EA5344" w:rsidRPr="005B5A8A">
        <w:rPr>
          <w:rFonts w:asciiTheme="minorHAnsi" w:hAnsiTheme="minorHAnsi" w:cstheme="minorHAnsi"/>
        </w:rPr>
        <w:t xml:space="preserve"> an Action Plan to ROE if not in compliance.</w:t>
      </w:r>
    </w:p>
    <w:p w14:paraId="20E3E64E" w14:textId="77777777" w:rsidR="00EA5344" w:rsidRPr="005B5A8A" w:rsidRDefault="00EA5344" w:rsidP="005D67F5">
      <w:pPr>
        <w:pStyle w:val="ListParagraph"/>
        <w:numPr>
          <w:ilvl w:val="0"/>
          <w:numId w:val="7"/>
        </w:numPr>
        <w:rPr>
          <w:rFonts w:asciiTheme="minorHAnsi" w:hAnsiTheme="minorHAnsi" w:cstheme="minorHAnsi"/>
        </w:rPr>
      </w:pPr>
      <w:r w:rsidRPr="005B5A8A">
        <w:rPr>
          <w:rFonts w:asciiTheme="minorHAnsi" w:hAnsiTheme="minorHAnsi" w:cstheme="minorHAnsi"/>
        </w:rPr>
        <w:t>ISBE will follow up with District 3 months after implementation of Action Plan</w:t>
      </w:r>
    </w:p>
    <w:p w14:paraId="6206F482" w14:textId="77777777" w:rsidR="00156CA4" w:rsidRPr="005B5A8A" w:rsidRDefault="00156CA4" w:rsidP="005D67F5">
      <w:pPr>
        <w:pStyle w:val="ListParagraph"/>
        <w:numPr>
          <w:ilvl w:val="0"/>
          <w:numId w:val="7"/>
        </w:numPr>
        <w:rPr>
          <w:rFonts w:asciiTheme="minorHAnsi" w:hAnsiTheme="minorHAnsi" w:cstheme="minorHAnsi"/>
          <w:b/>
          <w:i/>
        </w:rPr>
      </w:pPr>
      <w:r w:rsidRPr="005B5A8A">
        <w:rPr>
          <w:rFonts w:asciiTheme="minorHAnsi" w:hAnsiTheme="minorHAnsi" w:cstheme="minorHAnsi"/>
          <w:b/>
          <w:i/>
        </w:rPr>
        <w:t>ISBE retains the right to revoke a Districts ability to provide PD hours to staff if they do not adequately comply</w:t>
      </w:r>
      <w:r w:rsidR="00EA5344" w:rsidRPr="005B5A8A">
        <w:rPr>
          <w:rFonts w:asciiTheme="minorHAnsi" w:hAnsiTheme="minorHAnsi" w:cstheme="minorHAnsi"/>
          <w:b/>
          <w:i/>
        </w:rPr>
        <w:t xml:space="preserve"> (but they do not plan on imposing sanctions this year)</w:t>
      </w:r>
    </w:p>
    <w:sectPr w:rsidR="00156CA4" w:rsidRPr="005B5A8A" w:rsidSect="00466304">
      <w:headerReference w:type="default" r:id="rId21"/>
      <w:footerReference w:type="default" r:id="rId22"/>
      <w:pgSz w:w="12240" w:h="15840"/>
      <w:pgMar w:top="1440" w:right="1440" w:bottom="1080" w:left="1440" w:header="720" w:footer="1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DA97E" w14:textId="77777777" w:rsidR="001F529D" w:rsidRDefault="001F529D" w:rsidP="004F07AB">
      <w:pPr>
        <w:spacing w:line="240" w:lineRule="auto"/>
      </w:pPr>
      <w:r>
        <w:separator/>
      </w:r>
    </w:p>
  </w:endnote>
  <w:endnote w:type="continuationSeparator" w:id="0">
    <w:p w14:paraId="0A86FBD0" w14:textId="77777777" w:rsidR="001F529D" w:rsidRDefault="001F529D" w:rsidP="004F07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9A5D6" w14:textId="77777777" w:rsidR="002A0AA7" w:rsidRPr="00453BEC" w:rsidRDefault="002A0AA7" w:rsidP="002A0AA7">
    <w:pPr>
      <w:pStyle w:val="Footer"/>
      <w:jc w:val="center"/>
      <w:rPr>
        <w:rFonts w:ascii="Bodoni MT" w:hAnsi="Bodoni MT"/>
        <w:sz w:val="24"/>
        <w:szCs w:val="24"/>
      </w:rPr>
    </w:pPr>
    <w:r w:rsidRPr="00453BEC">
      <w:rPr>
        <w:rFonts w:ascii="Bodoni MT" w:hAnsi="Bodoni MT"/>
        <w:sz w:val="24"/>
        <w:szCs w:val="24"/>
      </w:rPr>
      <w:t>414 Court St., Suite 100, Pekin, IL  61554</w:t>
    </w:r>
  </w:p>
  <w:p w14:paraId="5FFBD1CA" w14:textId="77777777" w:rsidR="004F07AB" w:rsidRDefault="004F07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6A53B" w14:textId="77777777" w:rsidR="001F529D" w:rsidRDefault="001F529D" w:rsidP="004F07AB">
      <w:pPr>
        <w:spacing w:line="240" w:lineRule="auto"/>
      </w:pPr>
      <w:r>
        <w:separator/>
      </w:r>
    </w:p>
  </w:footnote>
  <w:footnote w:type="continuationSeparator" w:id="0">
    <w:p w14:paraId="39DA04B9" w14:textId="77777777" w:rsidR="001F529D" w:rsidRDefault="001F529D" w:rsidP="004F07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EA85A" w14:textId="77777777" w:rsidR="004F07AB" w:rsidRDefault="002A0AA7" w:rsidP="00123D9B">
    <w:pPr>
      <w:pStyle w:val="Header"/>
      <w:ind w:left="-540"/>
    </w:pPr>
    <w:r>
      <w:rPr>
        <w:noProof/>
      </w:rPr>
      <mc:AlternateContent>
        <mc:Choice Requires="wps">
          <w:drawing>
            <wp:anchor distT="0" distB="0" distL="114300" distR="114300" simplePos="0" relativeHeight="251659264" behindDoc="0" locked="0" layoutInCell="1" allowOverlap="1" wp14:anchorId="6A4ED54F" wp14:editId="6D5A3234">
              <wp:simplePos x="0" y="0"/>
              <wp:positionH relativeFrom="column">
                <wp:posOffset>4381500</wp:posOffset>
              </wp:positionH>
              <wp:positionV relativeFrom="paragraph">
                <wp:posOffset>-123825</wp:posOffset>
              </wp:positionV>
              <wp:extent cx="1990725" cy="133350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333500"/>
                      </a:xfrm>
                      <a:prstGeom prst="rect">
                        <a:avLst/>
                      </a:prstGeom>
                      <a:solidFill>
                        <a:srgbClr val="FFFFFF"/>
                      </a:solidFill>
                      <a:ln w="9525">
                        <a:noFill/>
                        <a:miter lim="800000"/>
                        <a:headEnd/>
                        <a:tailEnd/>
                      </a:ln>
                    </wps:spPr>
                    <wps:txbx>
                      <w:txbxContent>
                        <w:p w14:paraId="615FBB71" w14:textId="77777777" w:rsidR="006E751F" w:rsidRDefault="000420F9" w:rsidP="006E751F">
                          <w:pPr>
                            <w:spacing w:line="240" w:lineRule="auto"/>
                            <w:rPr>
                              <w:rFonts w:ascii="Bodoni MT" w:hAnsi="Bodoni MT"/>
                              <w:b/>
                              <w:sz w:val="24"/>
                              <w:szCs w:val="24"/>
                            </w:rPr>
                          </w:pPr>
                          <w:r>
                            <w:rPr>
                              <w:rFonts w:ascii="Bodoni MT" w:hAnsi="Bodoni MT"/>
                              <w:b/>
                              <w:sz w:val="24"/>
                              <w:szCs w:val="24"/>
                            </w:rPr>
                            <w:t>Patrick Durley</w:t>
                          </w:r>
                          <w:r w:rsidR="002A0AA7" w:rsidRPr="00453BEC">
                            <w:rPr>
                              <w:rFonts w:ascii="Bodoni MT" w:hAnsi="Bodoni MT"/>
                              <w:b/>
                              <w:sz w:val="24"/>
                              <w:szCs w:val="24"/>
                            </w:rPr>
                            <w:t xml:space="preserve">, </w:t>
                          </w:r>
                        </w:p>
                        <w:p w14:paraId="30A6C707" w14:textId="77777777" w:rsidR="002A0AA7" w:rsidRPr="00BD735D" w:rsidRDefault="002A0AA7" w:rsidP="00BD735D">
                          <w:pPr>
                            <w:spacing w:line="240" w:lineRule="auto"/>
                            <w:rPr>
                              <w:rFonts w:ascii="Bodoni MT" w:hAnsi="Bodoni MT"/>
                              <w:b/>
                              <w:sz w:val="24"/>
                              <w:szCs w:val="24"/>
                            </w:rPr>
                          </w:pPr>
                          <w:r w:rsidRPr="00453BEC">
                            <w:rPr>
                              <w:rFonts w:ascii="Bodoni MT" w:hAnsi="Bodoni MT"/>
                              <w:b/>
                              <w:sz w:val="24"/>
                              <w:szCs w:val="24"/>
                            </w:rPr>
                            <w:t xml:space="preserve">Regional Superintendent </w:t>
                          </w:r>
                          <w:hyperlink r:id="rId1" w:history="1">
                            <w:r w:rsidR="000420F9" w:rsidRPr="00D51BC0">
                              <w:rPr>
                                <w:rStyle w:val="Hyperlink"/>
                                <w:rFonts w:ascii="Bodoni MT" w:hAnsi="Bodoni MT"/>
                              </w:rPr>
                              <w:t>pdurley@roe53.net</w:t>
                            </w:r>
                          </w:hyperlink>
                        </w:p>
                        <w:p w14:paraId="092E1D61" w14:textId="77777777" w:rsidR="006E751F" w:rsidRDefault="000420F9" w:rsidP="002A0AA7">
                          <w:pPr>
                            <w:spacing w:line="240" w:lineRule="auto"/>
                            <w:rPr>
                              <w:rFonts w:ascii="Bodoni MT" w:hAnsi="Bodoni MT"/>
                              <w:b/>
                            </w:rPr>
                          </w:pPr>
                          <w:r>
                            <w:rPr>
                              <w:rFonts w:ascii="Bodoni MT" w:hAnsi="Bodoni MT"/>
                              <w:b/>
                            </w:rPr>
                            <w:t>Jeff Ekena</w:t>
                          </w:r>
                          <w:r w:rsidR="002A0AA7" w:rsidRPr="00453BEC">
                            <w:rPr>
                              <w:rFonts w:ascii="Bodoni MT" w:hAnsi="Bodoni MT"/>
                              <w:b/>
                            </w:rPr>
                            <w:t xml:space="preserve">, Assistant </w:t>
                          </w:r>
                        </w:p>
                        <w:p w14:paraId="4929D0CE" w14:textId="77777777" w:rsidR="002A0AA7" w:rsidRPr="00453BEC" w:rsidRDefault="002A0AA7" w:rsidP="002A0AA7">
                          <w:pPr>
                            <w:spacing w:line="240" w:lineRule="auto"/>
                            <w:rPr>
                              <w:rFonts w:ascii="Bodoni MT" w:hAnsi="Bodoni MT"/>
                              <w:b/>
                            </w:rPr>
                          </w:pPr>
                          <w:r w:rsidRPr="00453BEC">
                            <w:rPr>
                              <w:rFonts w:ascii="Bodoni MT" w:hAnsi="Bodoni MT"/>
                              <w:b/>
                            </w:rPr>
                            <w:t>Regional Superintendent</w:t>
                          </w:r>
                        </w:p>
                        <w:p w14:paraId="643C3C03" w14:textId="77777777" w:rsidR="002A0AA7" w:rsidRPr="00453BEC" w:rsidRDefault="001F529D" w:rsidP="00453BEC">
                          <w:pPr>
                            <w:spacing w:line="240" w:lineRule="auto"/>
                            <w:rPr>
                              <w:rFonts w:ascii="Bodoni MT" w:hAnsi="Bodoni MT"/>
                              <w:color w:val="0000FF" w:themeColor="hyperlink"/>
                              <w:u w:val="single"/>
                            </w:rPr>
                          </w:pPr>
                          <w:hyperlink r:id="rId2" w:history="1">
                            <w:r w:rsidR="000420F9">
                              <w:rPr>
                                <w:rStyle w:val="Hyperlink"/>
                                <w:rFonts w:ascii="Bodoni MT" w:hAnsi="Bodoni MT"/>
                              </w:rPr>
                              <w:t>jekena</w:t>
                            </w:r>
                            <w:r w:rsidR="002A0AA7" w:rsidRPr="00453BEC">
                              <w:rPr>
                                <w:rStyle w:val="Hyperlink"/>
                                <w:rFonts w:ascii="Bodoni MT" w:hAnsi="Bodoni MT"/>
                              </w:rPr>
                              <w:t>@roe53.net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4ED54F" id="_x0000_t202" coordsize="21600,21600" o:spt="202" path="m,l,21600r21600,l21600,xe">
              <v:stroke joinstyle="miter"/>
              <v:path gradientshapeok="t" o:connecttype="rect"/>
            </v:shapetype>
            <v:shape id="Text Box 2" o:spid="_x0000_s1026" type="#_x0000_t202" style="position:absolute;left:0;text-align:left;margin-left:345pt;margin-top:-9.75pt;width:156.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" stroked="f">
              <v:textbox>
                <w:txbxContent>
                  <w:p w14:paraId="615FBB71" w14:textId="77777777" w:rsidR="006E751F" w:rsidRDefault="000420F9" w:rsidP="006E751F">
                    <w:pPr>
                      <w:spacing w:line="240" w:lineRule="auto"/>
                      <w:rPr>
                        <w:rFonts w:ascii="Bodoni MT" w:hAnsi="Bodoni MT"/>
                        <w:b/>
                        <w:sz w:val="24"/>
                        <w:szCs w:val="24"/>
                      </w:rPr>
                    </w:pPr>
                    <w:r>
                      <w:rPr>
                        <w:rFonts w:ascii="Bodoni MT" w:hAnsi="Bodoni MT"/>
                        <w:b/>
                        <w:sz w:val="24"/>
                        <w:szCs w:val="24"/>
                      </w:rPr>
                      <w:t>Patrick Durley</w:t>
                    </w:r>
                    <w:r w:rsidR="002A0AA7" w:rsidRPr="00453BEC">
                      <w:rPr>
                        <w:rFonts w:ascii="Bodoni MT" w:hAnsi="Bodoni MT"/>
                        <w:b/>
                        <w:sz w:val="24"/>
                        <w:szCs w:val="24"/>
                      </w:rPr>
                      <w:t xml:space="preserve">, </w:t>
                    </w:r>
                  </w:p>
                  <w:p w14:paraId="30A6C707" w14:textId="77777777" w:rsidR="002A0AA7" w:rsidRPr="00BD735D" w:rsidRDefault="002A0AA7" w:rsidP="00BD735D">
                    <w:pPr>
                      <w:spacing w:line="240" w:lineRule="auto"/>
                      <w:rPr>
                        <w:rFonts w:ascii="Bodoni MT" w:hAnsi="Bodoni MT"/>
                        <w:b/>
                        <w:sz w:val="24"/>
                        <w:szCs w:val="24"/>
                      </w:rPr>
                    </w:pPr>
                    <w:r w:rsidRPr="00453BEC">
                      <w:rPr>
                        <w:rFonts w:ascii="Bodoni MT" w:hAnsi="Bodoni MT"/>
                        <w:b/>
                        <w:sz w:val="24"/>
                        <w:szCs w:val="24"/>
                      </w:rPr>
                      <w:t xml:space="preserve">Regional Superintendent </w:t>
                    </w:r>
                    <w:hyperlink r:id="rId3" w:history="1">
                      <w:r w:rsidR="000420F9" w:rsidRPr="00D51BC0">
                        <w:rPr>
                          <w:rStyle w:val="Hyperlink"/>
                          <w:rFonts w:ascii="Bodoni MT" w:hAnsi="Bodoni MT"/>
                        </w:rPr>
                        <w:t>pdurley@roe53.net</w:t>
                      </w:r>
                    </w:hyperlink>
                  </w:p>
                  <w:p w14:paraId="092E1D61" w14:textId="77777777" w:rsidR="006E751F" w:rsidRDefault="000420F9" w:rsidP="002A0AA7">
                    <w:pPr>
                      <w:spacing w:line="240" w:lineRule="auto"/>
                      <w:rPr>
                        <w:rFonts w:ascii="Bodoni MT" w:hAnsi="Bodoni MT"/>
                        <w:b/>
                      </w:rPr>
                    </w:pPr>
                    <w:r>
                      <w:rPr>
                        <w:rFonts w:ascii="Bodoni MT" w:hAnsi="Bodoni MT"/>
                        <w:b/>
                      </w:rPr>
                      <w:t>Jeff Ekena</w:t>
                    </w:r>
                    <w:r w:rsidR="002A0AA7" w:rsidRPr="00453BEC">
                      <w:rPr>
                        <w:rFonts w:ascii="Bodoni MT" w:hAnsi="Bodoni MT"/>
                        <w:b/>
                      </w:rPr>
                      <w:t xml:space="preserve">, Assistant </w:t>
                    </w:r>
                  </w:p>
                  <w:p w14:paraId="4929D0CE" w14:textId="77777777" w:rsidR="002A0AA7" w:rsidRPr="00453BEC" w:rsidRDefault="002A0AA7" w:rsidP="002A0AA7">
                    <w:pPr>
                      <w:spacing w:line="240" w:lineRule="auto"/>
                      <w:rPr>
                        <w:rFonts w:ascii="Bodoni MT" w:hAnsi="Bodoni MT"/>
                        <w:b/>
                      </w:rPr>
                    </w:pPr>
                    <w:r w:rsidRPr="00453BEC">
                      <w:rPr>
                        <w:rFonts w:ascii="Bodoni MT" w:hAnsi="Bodoni MT"/>
                        <w:b/>
                      </w:rPr>
                      <w:t>Regional Superintendent</w:t>
                    </w:r>
                  </w:p>
                  <w:p w14:paraId="643C3C03" w14:textId="77777777" w:rsidR="002A0AA7" w:rsidRPr="00453BEC" w:rsidRDefault="001F529D" w:rsidP="00453BEC">
                    <w:pPr>
                      <w:spacing w:line="240" w:lineRule="auto"/>
                      <w:rPr>
                        <w:rFonts w:ascii="Bodoni MT" w:hAnsi="Bodoni MT"/>
                        <w:color w:val="0000FF" w:themeColor="hyperlink"/>
                        <w:u w:val="single"/>
                      </w:rPr>
                    </w:pPr>
                    <w:hyperlink r:id="rId4" w:history="1">
                      <w:r w:rsidR="000420F9">
                        <w:rPr>
                          <w:rStyle w:val="Hyperlink"/>
                          <w:rFonts w:ascii="Bodoni MT" w:hAnsi="Bodoni MT"/>
                        </w:rPr>
                        <w:t>jekena</w:t>
                      </w:r>
                      <w:r w:rsidR="002A0AA7" w:rsidRPr="00453BEC">
                        <w:rPr>
                          <w:rStyle w:val="Hyperlink"/>
                          <w:rFonts w:ascii="Bodoni MT" w:hAnsi="Bodoni MT"/>
                        </w:rPr>
                        <w:t>@roe53.net</w:t>
                      </w:r>
                    </w:hyperlink>
                  </w:p>
                </w:txbxContent>
              </v:textbox>
            </v:shape>
          </w:pict>
        </mc:Fallback>
      </mc:AlternateContent>
    </w:r>
    <w:r>
      <w:rPr>
        <w:noProof/>
      </w:rPr>
      <w:drawing>
        <wp:inline distT="0" distB="0" distL="0" distR="0" wp14:anchorId="3844F46B" wp14:editId="48618CB4">
          <wp:extent cx="4933950" cy="1333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E 53 Letterhead.bmp"/>
                  <pic:cNvPicPr/>
                </pic:nvPicPr>
                <pic:blipFill>
                  <a:blip r:embed="rId5">
                    <a:extLst>
                      <a:ext uri="{28A0092B-C50C-407E-A947-70E740481C1C}">
                        <a14:useLocalDpi xmlns:a14="http://schemas.microsoft.com/office/drawing/2010/main" val="0"/>
                      </a:ext>
                    </a:extLst>
                  </a:blip>
                  <a:stretch>
                    <a:fillRect/>
                  </a:stretch>
                </pic:blipFill>
                <pic:spPr>
                  <a:xfrm>
                    <a:off x="0" y="0"/>
                    <a:ext cx="4933950" cy="1333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345E"/>
    <w:multiLevelType w:val="hybridMultilevel"/>
    <w:tmpl w:val="1C0432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94A86"/>
    <w:multiLevelType w:val="hybridMultilevel"/>
    <w:tmpl w:val="725A4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F010B"/>
    <w:multiLevelType w:val="hybridMultilevel"/>
    <w:tmpl w:val="D1E279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CB06C0"/>
    <w:multiLevelType w:val="hybridMultilevel"/>
    <w:tmpl w:val="AB148C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62B2B"/>
    <w:multiLevelType w:val="hybridMultilevel"/>
    <w:tmpl w:val="8C46B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356692"/>
    <w:multiLevelType w:val="hybridMultilevel"/>
    <w:tmpl w:val="9C0E3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A876A4"/>
    <w:multiLevelType w:val="hybridMultilevel"/>
    <w:tmpl w:val="B5527B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3D7C85"/>
    <w:multiLevelType w:val="hybridMultilevel"/>
    <w:tmpl w:val="BD5C151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AC031C"/>
    <w:multiLevelType w:val="hybridMultilevel"/>
    <w:tmpl w:val="DDA25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995243"/>
    <w:multiLevelType w:val="hybridMultilevel"/>
    <w:tmpl w:val="2EF27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541FC3"/>
    <w:multiLevelType w:val="hybridMultilevel"/>
    <w:tmpl w:val="8D02F7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2"/>
  </w:num>
  <w:num w:numId="3">
    <w:abstractNumId w:val="9"/>
  </w:num>
  <w:num w:numId="4">
    <w:abstractNumId w:val="6"/>
  </w:num>
  <w:num w:numId="5">
    <w:abstractNumId w:val="3"/>
  </w:num>
  <w:num w:numId="6">
    <w:abstractNumId w:val="0"/>
  </w:num>
  <w:num w:numId="7">
    <w:abstractNumId w:val="7"/>
  </w:num>
  <w:num w:numId="8">
    <w:abstractNumId w:val="5"/>
  </w:num>
  <w:num w:numId="9">
    <w:abstractNumId w:val="4"/>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4736"/>
    <w:rsid w:val="00027847"/>
    <w:rsid w:val="000420F9"/>
    <w:rsid w:val="000952EC"/>
    <w:rsid w:val="000A6EB9"/>
    <w:rsid w:val="000B0527"/>
    <w:rsid w:val="000C4736"/>
    <w:rsid w:val="000F38C7"/>
    <w:rsid w:val="00123D9B"/>
    <w:rsid w:val="00155400"/>
    <w:rsid w:val="00156CA4"/>
    <w:rsid w:val="00163108"/>
    <w:rsid w:val="0017300E"/>
    <w:rsid w:val="001770DD"/>
    <w:rsid w:val="00186EDF"/>
    <w:rsid w:val="001D7A6A"/>
    <w:rsid w:val="001E47E8"/>
    <w:rsid w:val="001E659E"/>
    <w:rsid w:val="001F529D"/>
    <w:rsid w:val="00205A5E"/>
    <w:rsid w:val="00221754"/>
    <w:rsid w:val="00241569"/>
    <w:rsid w:val="00262A96"/>
    <w:rsid w:val="002911C8"/>
    <w:rsid w:val="002974AA"/>
    <w:rsid w:val="002A0AA7"/>
    <w:rsid w:val="002A44D8"/>
    <w:rsid w:val="002E13BB"/>
    <w:rsid w:val="002F5B02"/>
    <w:rsid w:val="00303F10"/>
    <w:rsid w:val="00330FB7"/>
    <w:rsid w:val="003544AB"/>
    <w:rsid w:val="00374746"/>
    <w:rsid w:val="003814CD"/>
    <w:rsid w:val="003846DA"/>
    <w:rsid w:val="003C3A8D"/>
    <w:rsid w:val="00412792"/>
    <w:rsid w:val="00414320"/>
    <w:rsid w:val="00453BEC"/>
    <w:rsid w:val="0046200B"/>
    <w:rsid w:val="00466304"/>
    <w:rsid w:val="00495B56"/>
    <w:rsid w:val="004A5067"/>
    <w:rsid w:val="004A75F0"/>
    <w:rsid w:val="004F07AB"/>
    <w:rsid w:val="004F0CCD"/>
    <w:rsid w:val="004F6D01"/>
    <w:rsid w:val="004F7E7B"/>
    <w:rsid w:val="005226FC"/>
    <w:rsid w:val="00565CCC"/>
    <w:rsid w:val="0058143C"/>
    <w:rsid w:val="0059497B"/>
    <w:rsid w:val="005B5A8A"/>
    <w:rsid w:val="005B7EA7"/>
    <w:rsid w:val="005C556C"/>
    <w:rsid w:val="005D67F5"/>
    <w:rsid w:val="00602786"/>
    <w:rsid w:val="00611F00"/>
    <w:rsid w:val="0064402F"/>
    <w:rsid w:val="0065622A"/>
    <w:rsid w:val="00671C23"/>
    <w:rsid w:val="0068304D"/>
    <w:rsid w:val="006A373D"/>
    <w:rsid w:val="006E751F"/>
    <w:rsid w:val="007546CF"/>
    <w:rsid w:val="0076464D"/>
    <w:rsid w:val="00786B11"/>
    <w:rsid w:val="007A4DD9"/>
    <w:rsid w:val="007D0465"/>
    <w:rsid w:val="007F3181"/>
    <w:rsid w:val="008140DB"/>
    <w:rsid w:val="00847774"/>
    <w:rsid w:val="008746CB"/>
    <w:rsid w:val="008A2AF7"/>
    <w:rsid w:val="008B6E13"/>
    <w:rsid w:val="008B6E3E"/>
    <w:rsid w:val="008C355E"/>
    <w:rsid w:val="00955B0A"/>
    <w:rsid w:val="009A3220"/>
    <w:rsid w:val="009B1BA6"/>
    <w:rsid w:val="009D08F9"/>
    <w:rsid w:val="00A4244B"/>
    <w:rsid w:val="00A57B9D"/>
    <w:rsid w:val="00A7484B"/>
    <w:rsid w:val="00A81010"/>
    <w:rsid w:val="00AA0450"/>
    <w:rsid w:val="00AA3F8A"/>
    <w:rsid w:val="00AC4A3F"/>
    <w:rsid w:val="00B25674"/>
    <w:rsid w:val="00B53C6A"/>
    <w:rsid w:val="00B70A91"/>
    <w:rsid w:val="00B926C7"/>
    <w:rsid w:val="00BA32E7"/>
    <w:rsid w:val="00BD735D"/>
    <w:rsid w:val="00BE312E"/>
    <w:rsid w:val="00C06519"/>
    <w:rsid w:val="00C169CC"/>
    <w:rsid w:val="00C44283"/>
    <w:rsid w:val="00C451A5"/>
    <w:rsid w:val="00C52A4C"/>
    <w:rsid w:val="00C77297"/>
    <w:rsid w:val="00CB6B71"/>
    <w:rsid w:val="00CD2AAD"/>
    <w:rsid w:val="00CF0578"/>
    <w:rsid w:val="00CF4D3B"/>
    <w:rsid w:val="00D06B2D"/>
    <w:rsid w:val="00D36A76"/>
    <w:rsid w:val="00D478B2"/>
    <w:rsid w:val="00D54FD9"/>
    <w:rsid w:val="00D61C95"/>
    <w:rsid w:val="00D82441"/>
    <w:rsid w:val="00DC4EAD"/>
    <w:rsid w:val="00DD14A0"/>
    <w:rsid w:val="00DE1B9A"/>
    <w:rsid w:val="00DE2EA5"/>
    <w:rsid w:val="00E21083"/>
    <w:rsid w:val="00E35630"/>
    <w:rsid w:val="00E401C1"/>
    <w:rsid w:val="00E5596C"/>
    <w:rsid w:val="00E8374A"/>
    <w:rsid w:val="00EA5344"/>
    <w:rsid w:val="00F834EB"/>
    <w:rsid w:val="00F9218B"/>
    <w:rsid w:val="00F94233"/>
    <w:rsid w:val="00FA4E16"/>
    <w:rsid w:val="00FB5642"/>
    <w:rsid w:val="00FD75C6"/>
    <w:rsid w:val="00FD7D6E"/>
    <w:rsid w:val="00FE49E8"/>
    <w:rsid w:val="00FF0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B1193"/>
  <w15:docId w15:val="{CEB88AC1-D9AE-4247-AA36-BDC980971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7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736"/>
    <w:rPr>
      <w:rFonts w:ascii="Tahoma" w:hAnsi="Tahoma" w:cs="Tahoma"/>
      <w:sz w:val="16"/>
      <w:szCs w:val="16"/>
    </w:rPr>
  </w:style>
  <w:style w:type="paragraph" w:styleId="Header">
    <w:name w:val="header"/>
    <w:basedOn w:val="Normal"/>
    <w:link w:val="HeaderChar"/>
    <w:rsid w:val="000C4736"/>
    <w:pPr>
      <w:tabs>
        <w:tab w:val="center" w:pos="4320"/>
        <w:tab w:val="right" w:pos="8640"/>
      </w:tabs>
      <w:spacing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0C473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C4736"/>
    <w:rPr>
      <w:color w:val="0000FF" w:themeColor="hyperlink"/>
      <w:u w:val="single"/>
    </w:rPr>
  </w:style>
  <w:style w:type="table" w:customStyle="1" w:styleId="TableGrid1">
    <w:name w:val="Table Grid1"/>
    <w:basedOn w:val="TableNormal"/>
    <w:uiPriority w:val="59"/>
    <w:rsid w:val="004F07AB"/>
    <w:pPr>
      <w:spacing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4F07AB"/>
    <w:pPr>
      <w:tabs>
        <w:tab w:val="center" w:pos="4680"/>
        <w:tab w:val="right" w:pos="9360"/>
      </w:tabs>
      <w:spacing w:line="240" w:lineRule="auto"/>
    </w:pPr>
  </w:style>
  <w:style w:type="character" w:customStyle="1" w:styleId="FooterChar">
    <w:name w:val="Footer Char"/>
    <w:basedOn w:val="DefaultParagraphFont"/>
    <w:link w:val="Footer"/>
    <w:uiPriority w:val="99"/>
    <w:rsid w:val="004F07AB"/>
  </w:style>
  <w:style w:type="paragraph" w:styleId="ListParagraph">
    <w:name w:val="List Paragraph"/>
    <w:basedOn w:val="Normal"/>
    <w:uiPriority w:val="34"/>
    <w:qFormat/>
    <w:rsid w:val="00466304"/>
    <w:pPr>
      <w:spacing w:line="240" w:lineRule="auto"/>
      <w:ind w:left="720"/>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834EB"/>
    <w:rPr>
      <w:color w:val="808080"/>
      <w:shd w:val="clear" w:color="auto" w:fill="E6E6E6"/>
    </w:rPr>
  </w:style>
  <w:style w:type="character" w:customStyle="1" w:styleId="aqj">
    <w:name w:val="aqj"/>
    <w:basedOn w:val="DefaultParagraphFont"/>
    <w:rsid w:val="00414320"/>
  </w:style>
  <w:style w:type="paragraph" w:customStyle="1" w:styleId="Default">
    <w:name w:val="Default"/>
    <w:rsid w:val="00F9218B"/>
    <w:pPr>
      <w:autoSpaceDE w:val="0"/>
      <w:autoSpaceDN w:val="0"/>
      <w:adjustRightInd w:val="0"/>
      <w:spacing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71229">
      <w:bodyDiv w:val="1"/>
      <w:marLeft w:val="0"/>
      <w:marRight w:val="0"/>
      <w:marTop w:val="0"/>
      <w:marBottom w:val="0"/>
      <w:divBdr>
        <w:top w:val="none" w:sz="0" w:space="0" w:color="auto"/>
        <w:left w:val="none" w:sz="0" w:space="0" w:color="auto"/>
        <w:bottom w:val="none" w:sz="0" w:space="0" w:color="auto"/>
        <w:right w:val="none" w:sz="0" w:space="0" w:color="auto"/>
      </w:divBdr>
      <w:divsChild>
        <w:div w:id="249124268">
          <w:marLeft w:val="0"/>
          <w:marRight w:val="0"/>
          <w:marTop w:val="0"/>
          <w:marBottom w:val="0"/>
          <w:divBdr>
            <w:top w:val="none" w:sz="0" w:space="0" w:color="auto"/>
            <w:left w:val="none" w:sz="0" w:space="0" w:color="auto"/>
            <w:bottom w:val="none" w:sz="0" w:space="0" w:color="auto"/>
            <w:right w:val="none" w:sz="0" w:space="0" w:color="auto"/>
          </w:divBdr>
        </w:div>
        <w:div w:id="1022242475">
          <w:marLeft w:val="0"/>
          <w:marRight w:val="0"/>
          <w:marTop w:val="0"/>
          <w:marBottom w:val="0"/>
          <w:divBdr>
            <w:top w:val="none" w:sz="0" w:space="0" w:color="auto"/>
            <w:left w:val="none" w:sz="0" w:space="0" w:color="auto"/>
            <w:bottom w:val="none" w:sz="0" w:space="0" w:color="auto"/>
            <w:right w:val="none" w:sz="0" w:space="0" w:color="auto"/>
          </w:divBdr>
        </w:div>
        <w:div w:id="1925526607">
          <w:marLeft w:val="0"/>
          <w:marRight w:val="0"/>
          <w:marTop w:val="0"/>
          <w:marBottom w:val="0"/>
          <w:divBdr>
            <w:top w:val="none" w:sz="0" w:space="0" w:color="auto"/>
            <w:left w:val="none" w:sz="0" w:space="0" w:color="auto"/>
            <w:bottom w:val="none" w:sz="0" w:space="0" w:color="auto"/>
            <w:right w:val="none" w:sz="0" w:space="0" w:color="auto"/>
          </w:divBdr>
        </w:div>
        <w:div w:id="1634872653">
          <w:marLeft w:val="0"/>
          <w:marRight w:val="0"/>
          <w:marTop w:val="0"/>
          <w:marBottom w:val="0"/>
          <w:divBdr>
            <w:top w:val="none" w:sz="0" w:space="0" w:color="auto"/>
            <w:left w:val="none" w:sz="0" w:space="0" w:color="auto"/>
            <w:bottom w:val="none" w:sz="0" w:space="0" w:color="auto"/>
            <w:right w:val="none" w:sz="0" w:space="0" w:color="auto"/>
          </w:divBdr>
        </w:div>
      </w:divsChild>
    </w:div>
    <w:div w:id="334379358">
      <w:bodyDiv w:val="1"/>
      <w:marLeft w:val="0"/>
      <w:marRight w:val="0"/>
      <w:marTop w:val="0"/>
      <w:marBottom w:val="0"/>
      <w:divBdr>
        <w:top w:val="none" w:sz="0" w:space="0" w:color="auto"/>
        <w:left w:val="none" w:sz="0" w:space="0" w:color="auto"/>
        <w:bottom w:val="none" w:sz="0" w:space="0" w:color="auto"/>
        <w:right w:val="none" w:sz="0" w:space="0" w:color="auto"/>
      </w:divBdr>
      <w:divsChild>
        <w:div w:id="1516456860">
          <w:marLeft w:val="0"/>
          <w:marRight w:val="0"/>
          <w:marTop w:val="0"/>
          <w:marBottom w:val="0"/>
          <w:divBdr>
            <w:top w:val="none" w:sz="0" w:space="0" w:color="auto"/>
            <w:left w:val="none" w:sz="0" w:space="0" w:color="auto"/>
            <w:bottom w:val="none" w:sz="0" w:space="0" w:color="auto"/>
            <w:right w:val="none" w:sz="0" w:space="0" w:color="auto"/>
          </w:divBdr>
        </w:div>
        <w:div w:id="1165239475">
          <w:marLeft w:val="0"/>
          <w:marRight w:val="0"/>
          <w:marTop w:val="0"/>
          <w:marBottom w:val="0"/>
          <w:divBdr>
            <w:top w:val="none" w:sz="0" w:space="0" w:color="auto"/>
            <w:left w:val="none" w:sz="0" w:space="0" w:color="auto"/>
            <w:bottom w:val="none" w:sz="0" w:space="0" w:color="auto"/>
            <w:right w:val="none" w:sz="0" w:space="0" w:color="auto"/>
          </w:divBdr>
        </w:div>
        <w:div w:id="2128307545">
          <w:marLeft w:val="0"/>
          <w:marRight w:val="0"/>
          <w:marTop w:val="0"/>
          <w:marBottom w:val="0"/>
          <w:divBdr>
            <w:top w:val="none" w:sz="0" w:space="0" w:color="auto"/>
            <w:left w:val="none" w:sz="0" w:space="0" w:color="auto"/>
            <w:bottom w:val="none" w:sz="0" w:space="0" w:color="auto"/>
            <w:right w:val="none" w:sz="0" w:space="0" w:color="auto"/>
          </w:divBdr>
        </w:div>
        <w:div w:id="995916600">
          <w:marLeft w:val="0"/>
          <w:marRight w:val="0"/>
          <w:marTop w:val="0"/>
          <w:marBottom w:val="0"/>
          <w:divBdr>
            <w:top w:val="none" w:sz="0" w:space="0" w:color="auto"/>
            <w:left w:val="none" w:sz="0" w:space="0" w:color="auto"/>
            <w:bottom w:val="none" w:sz="0" w:space="0" w:color="auto"/>
            <w:right w:val="none" w:sz="0" w:space="0" w:color="auto"/>
          </w:divBdr>
        </w:div>
        <w:div w:id="1299990834">
          <w:marLeft w:val="0"/>
          <w:marRight w:val="0"/>
          <w:marTop w:val="0"/>
          <w:marBottom w:val="0"/>
          <w:divBdr>
            <w:top w:val="none" w:sz="0" w:space="0" w:color="auto"/>
            <w:left w:val="none" w:sz="0" w:space="0" w:color="auto"/>
            <w:bottom w:val="none" w:sz="0" w:space="0" w:color="auto"/>
            <w:right w:val="none" w:sz="0" w:space="0" w:color="auto"/>
          </w:divBdr>
        </w:div>
        <w:div w:id="328218248">
          <w:marLeft w:val="0"/>
          <w:marRight w:val="0"/>
          <w:marTop w:val="0"/>
          <w:marBottom w:val="0"/>
          <w:divBdr>
            <w:top w:val="none" w:sz="0" w:space="0" w:color="auto"/>
            <w:left w:val="none" w:sz="0" w:space="0" w:color="auto"/>
            <w:bottom w:val="none" w:sz="0" w:space="0" w:color="auto"/>
            <w:right w:val="none" w:sz="0" w:space="0" w:color="auto"/>
          </w:divBdr>
        </w:div>
      </w:divsChild>
    </w:div>
    <w:div w:id="407730975">
      <w:bodyDiv w:val="1"/>
      <w:marLeft w:val="0"/>
      <w:marRight w:val="0"/>
      <w:marTop w:val="0"/>
      <w:marBottom w:val="0"/>
      <w:divBdr>
        <w:top w:val="none" w:sz="0" w:space="0" w:color="auto"/>
        <w:left w:val="none" w:sz="0" w:space="0" w:color="auto"/>
        <w:bottom w:val="none" w:sz="0" w:space="0" w:color="auto"/>
        <w:right w:val="none" w:sz="0" w:space="0" w:color="auto"/>
      </w:divBdr>
    </w:div>
    <w:div w:id="618338930">
      <w:bodyDiv w:val="1"/>
      <w:marLeft w:val="0"/>
      <w:marRight w:val="0"/>
      <w:marTop w:val="0"/>
      <w:marBottom w:val="0"/>
      <w:divBdr>
        <w:top w:val="none" w:sz="0" w:space="0" w:color="auto"/>
        <w:left w:val="none" w:sz="0" w:space="0" w:color="auto"/>
        <w:bottom w:val="none" w:sz="0" w:space="0" w:color="auto"/>
        <w:right w:val="none" w:sz="0" w:space="0" w:color="auto"/>
      </w:divBdr>
    </w:div>
    <w:div w:id="766005483">
      <w:bodyDiv w:val="1"/>
      <w:marLeft w:val="0"/>
      <w:marRight w:val="0"/>
      <w:marTop w:val="0"/>
      <w:marBottom w:val="0"/>
      <w:divBdr>
        <w:top w:val="none" w:sz="0" w:space="0" w:color="auto"/>
        <w:left w:val="none" w:sz="0" w:space="0" w:color="auto"/>
        <w:bottom w:val="none" w:sz="0" w:space="0" w:color="auto"/>
        <w:right w:val="none" w:sz="0" w:space="0" w:color="auto"/>
      </w:divBdr>
      <w:divsChild>
        <w:div w:id="422605185">
          <w:marLeft w:val="0"/>
          <w:marRight w:val="0"/>
          <w:marTop w:val="0"/>
          <w:marBottom w:val="0"/>
          <w:divBdr>
            <w:top w:val="none" w:sz="0" w:space="0" w:color="auto"/>
            <w:left w:val="none" w:sz="0" w:space="0" w:color="auto"/>
            <w:bottom w:val="none" w:sz="0" w:space="0" w:color="auto"/>
            <w:right w:val="none" w:sz="0" w:space="0" w:color="auto"/>
          </w:divBdr>
        </w:div>
        <w:div w:id="88235936">
          <w:marLeft w:val="0"/>
          <w:marRight w:val="0"/>
          <w:marTop w:val="0"/>
          <w:marBottom w:val="0"/>
          <w:divBdr>
            <w:top w:val="none" w:sz="0" w:space="0" w:color="auto"/>
            <w:left w:val="none" w:sz="0" w:space="0" w:color="auto"/>
            <w:bottom w:val="none" w:sz="0" w:space="0" w:color="auto"/>
            <w:right w:val="none" w:sz="0" w:space="0" w:color="auto"/>
          </w:divBdr>
        </w:div>
      </w:divsChild>
    </w:div>
    <w:div w:id="1747025052">
      <w:bodyDiv w:val="1"/>
      <w:marLeft w:val="0"/>
      <w:marRight w:val="0"/>
      <w:marTop w:val="0"/>
      <w:marBottom w:val="0"/>
      <w:divBdr>
        <w:top w:val="none" w:sz="0" w:space="0" w:color="auto"/>
        <w:left w:val="none" w:sz="0" w:space="0" w:color="auto"/>
        <w:bottom w:val="none" w:sz="0" w:space="0" w:color="auto"/>
        <w:right w:val="none" w:sz="0" w:space="0" w:color="auto"/>
      </w:divBdr>
      <w:divsChild>
        <w:div w:id="1089231963">
          <w:marLeft w:val="0"/>
          <w:marRight w:val="0"/>
          <w:marTop w:val="0"/>
          <w:marBottom w:val="0"/>
          <w:divBdr>
            <w:top w:val="none" w:sz="0" w:space="0" w:color="auto"/>
            <w:left w:val="none" w:sz="0" w:space="0" w:color="auto"/>
            <w:bottom w:val="none" w:sz="0" w:space="0" w:color="auto"/>
            <w:right w:val="none" w:sz="0" w:space="0" w:color="auto"/>
          </w:divBdr>
        </w:div>
        <w:div w:id="1092747734">
          <w:marLeft w:val="0"/>
          <w:marRight w:val="0"/>
          <w:marTop w:val="0"/>
          <w:marBottom w:val="0"/>
          <w:divBdr>
            <w:top w:val="none" w:sz="0" w:space="0" w:color="auto"/>
            <w:left w:val="none" w:sz="0" w:space="0" w:color="auto"/>
            <w:bottom w:val="none" w:sz="0" w:space="0" w:color="auto"/>
            <w:right w:val="none" w:sz="0" w:space="0" w:color="auto"/>
          </w:divBdr>
        </w:div>
      </w:divsChild>
    </w:div>
    <w:div w:id="208622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mind.com/join/pdurle?utm_medium=ios" TargetMode="External"/><Relationship Id="rId13" Type="http://schemas.openxmlformats.org/officeDocument/2006/relationships/hyperlink" Target="http://www.roe53.net/Download.asp?L=0&amp;LMID=831830&amp;PN=DocumentUploads&amp;DivisionID=&amp;DepartmentID=&amp;SubDepartmentID=&amp;SubP=Documents&amp;Act=Download&amp;T=1&amp;I=677428" TargetMode="External"/><Relationship Id="rId18" Type="http://schemas.openxmlformats.org/officeDocument/2006/relationships/hyperlink" Target="https://www.isbe.net/Documents/73-59-annual-approved-provider-rpt.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goo.gl/NBQoht" TargetMode="External"/><Relationship Id="rId17" Type="http://schemas.openxmlformats.org/officeDocument/2006/relationships/hyperlink" Target="https://goo.gl/NBQoht" TargetMode="External"/><Relationship Id="rId2" Type="http://schemas.openxmlformats.org/officeDocument/2006/relationships/numbering" Target="numbering.xml"/><Relationship Id="rId16" Type="http://schemas.openxmlformats.org/officeDocument/2006/relationships/hyperlink" Target="https://docs.google.com/forms/d/1GACLJ7iYUEze9KC3D2_4_elY-Xgjhj8AoBqnGzO_MEU/edit?usp=sharing" TargetMode="External"/><Relationship Id="rId20" Type="http://schemas.openxmlformats.org/officeDocument/2006/relationships/hyperlink" Target="https://www.isbe.net/Documents/ROE-ISC-FY-2017-Provider-Audit-Rubric.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Uk9EhF0kvz9G2np1vzCrS_0D78YyM5ld/view?usp=sharin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sbe.net/Documents/77-21A_evaluation.pdf" TargetMode="External"/><Relationship Id="rId23" Type="http://schemas.openxmlformats.org/officeDocument/2006/relationships/fontTable" Target="fontTable.xml"/><Relationship Id="rId10" Type="http://schemas.openxmlformats.org/officeDocument/2006/relationships/hyperlink" Target="http://www.ilcte.org/" TargetMode="External"/><Relationship Id="rId19" Type="http://schemas.openxmlformats.org/officeDocument/2006/relationships/hyperlink" Target="https://www.isbe.net/Documents/77-21A_evaluation.pdf" TargetMode="External"/><Relationship Id="rId4" Type="http://schemas.openxmlformats.org/officeDocument/2006/relationships/settings" Target="settings.xml"/><Relationship Id="rId9" Type="http://schemas.openxmlformats.org/officeDocument/2006/relationships/hyperlink" Target="https://www.remind.com/join/pdurl?utm_medium=ios" TargetMode="External"/><Relationship Id="rId14" Type="http://schemas.openxmlformats.org/officeDocument/2006/relationships/hyperlink" Target="https://www.isbe.net/Documents/77-21B_evidence_completion.pd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pdurley@roe53.net" TargetMode="External"/><Relationship Id="rId2" Type="http://schemas.openxmlformats.org/officeDocument/2006/relationships/hyperlink" Target="mailto:pdurley@roe53.net" TargetMode="External"/><Relationship Id="rId1" Type="http://schemas.openxmlformats.org/officeDocument/2006/relationships/hyperlink" Target="mailto:pdurley@roe53.net" TargetMode="External"/><Relationship Id="rId5" Type="http://schemas.openxmlformats.org/officeDocument/2006/relationships/image" Target="media/image1.png"/><Relationship Id="rId4" Type="http://schemas.openxmlformats.org/officeDocument/2006/relationships/hyperlink" Target="mailto:pdurley@roe53.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853BA-3D88-4288-9F0C-69E74213C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Durley</dc:creator>
  <cp:lastModifiedBy>Patrick Durley</cp:lastModifiedBy>
  <cp:revision>5</cp:revision>
  <dcterms:created xsi:type="dcterms:W3CDTF">2018-09-06T03:17:00Z</dcterms:created>
  <dcterms:modified xsi:type="dcterms:W3CDTF">2018-09-06T03:21:00Z</dcterms:modified>
</cp:coreProperties>
</file>