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12" w:rsidRPr="00644E28" w:rsidRDefault="00911012" w:rsidP="009110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911012" w:rsidRPr="00644E28" w:rsidRDefault="00911012" w:rsidP="009110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1800 Atrisco NW, Albuquerque, NM 87120</w:t>
      </w:r>
    </w:p>
    <w:p w:rsidR="00911012" w:rsidRPr="00644E28" w:rsidRDefault="00911012" w:rsidP="009110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3/16/2021</w:t>
      </w:r>
    </w:p>
    <w:p w:rsidR="00911012" w:rsidRPr="00644E28" w:rsidRDefault="00911012" w:rsidP="009110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911012" w:rsidRPr="00644E28" w:rsidRDefault="00911012" w:rsidP="009110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11012" w:rsidRPr="00644E28" w:rsidRDefault="00911012" w:rsidP="009110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911012" w:rsidRPr="00644E28" w:rsidRDefault="00911012" w:rsidP="009110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911012" w:rsidRPr="00644E28" w:rsidRDefault="00911012" w:rsidP="00911012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911012" w:rsidRDefault="00911012" w:rsidP="0091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911012" w:rsidRPr="00644E28" w:rsidRDefault="00911012" w:rsidP="0091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Roll Call of Members</w:t>
      </w:r>
    </w:p>
    <w:p w:rsidR="00911012" w:rsidRPr="00644E28" w:rsidRDefault="00911012" w:rsidP="0091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911012" w:rsidRPr="00644E28" w:rsidRDefault="00911012" w:rsidP="0091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911012" w:rsidRPr="00644E28" w:rsidRDefault="00911012" w:rsidP="0091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911012" w:rsidRPr="00644E28" w:rsidRDefault="00911012" w:rsidP="0091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911012" w:rsidRPr="00644E28" w:rsidRDefault="00911012" w:rsidP="0091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911012" w:rsidRPr="00644E28" w:rsidRDefault="00911012" w:rsidP="0091101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ate: February 16, 2021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911012" w:rsidRDefault="00911012" w:rsidP="0091101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911012" w:rsidRPr="00091356" w:rsidRDefault="00911012" w:rsidP="0091101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911012" w:rsidRPr="00644E28" w:rsidRDefault="00911012" w:rsidP="009110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911012" w:rsidRDefault="00911012" w:rsidP="00911012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911012" w:rsidRDefault="00911012" w:rsidP="0091101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911012" w:rsidRPr="00644E28" w:rsidRDefault="00911012" w:rsidP="009110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911012" w:rsidRPr="00644E28" w:rsidRDefault="00911012" w:rsidP="009110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911012" w:rsidRPr="00644E28" w:rsidRDefault="00911012" w:rsidP="009110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911012" w:rsidRPr="00644E28" w:rsidRDefault="00911012" w:rsidP="009110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911012" w:rsidRPr="00644E28" w:rsidRDefault="00911012" w:rsidP="0091101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911012" w:rsidRPr="00BF3EC1" w:rsidRDefault="00911012" w:rsidP="009110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911012" w:rsidRDefault="00911012" w:rsidP="0091101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911012" w:rsidRDefault="00911012" w:rsidP="0091101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911012" w:rsidRPr="008419B8" w:rsidRDefault="00911012" w:rsidP="009110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911012" w:rsidRDefault="00911012" w:rsidP="0091101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4651FB" w:rsidRPr="00951FE0" w:rsidRDefault="00911012" w:rsidP="00951FE0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  <w:bookmarkStart w:id="0" w:name="_GoBack"/>
      <w:bookmarkEnd w:id="0"/>
    </w:p>
    <w:p w:rsidR="00911012" w:rsidRDefault="00911012" w:rsidP="00911012">
      <w:pPr>
        <w:tabs>
          <w:tab w:val="left" w:pos="8390"/>
        </w:tabs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ab/>
      </w:r>
    </w:p>
    <w:p w:rsidR="00911012" w:rsidRDefault="00911012" w:rsidP="00911012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lastRenderedPageBreak/>
        <w:t>Additional Final Action Items*</w:t>
      </w:r>
    </w:p>
    <w:p w:rsidR="00911012" w:rsidRPr="00D96FFC" w:rsidRDefault="004651FB" w:rsidP="00911012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D96FFC">
        <w:rPr>
          <w:rFonts w:ascii="Arial" w:eastAsia="Calibri" w:hAnsi="Arial" w:cs="Arial"/>
          <w:bCs/>
          <w:sz w:val="24"/>
          <w:szCs w:val="24"/>
        </w:rPr>
        <w:t>Approve/Discussion</w:t>
      </w:r>
      <w:r w:rsidR="00D96FFC">
        <w:rPr>
          <w:rFonts w:ascii="Arial" w:eastAsia="Calibri" w:hAnsi="Arial" w:cs="Arial"/>
          <w:bCs/>
          <w:sz w:val="24"/>
          <w:szCs w:val="24"/>
        </w:rPr>
        <w:t xml:space="preserve"> for Re-entry on or around April 5</w:t>
      </w:r>
      <w:r w:rsidR="00D96FFC" w:rsidRPr="00D96FFC">
        <w:rPr>
          <w:rFonts w:ascii="Arial" w:eastAsia="Calibri" w:hAnsi="Arial" w:cs="Arial"/>
          <w:bCs/>
          <w:sz w:val="24"/>
          <w:szCs w:val="24"/>
          <w:vertAlign w:val="superscript"/>
        </w:rPr>
        <w:t>th</w:t>
      </w:r>
      <w:r w:rsidR="00D96FFC">
        <w:rPr>
          <w:rFonts w:ascii="Arial" w:eastAsia="Calibri" w:hAnsi="Arial" w:cs="Arial"/>
          <w:bCs/>
          <w:sz w:val="24"/>
          <w:szCs w:val="24"/>
        </w:rPr>
        <w:t xml:space="preserve"> or</w:t>
      </w:r>
      <w:r w:rsidRPr="00D96FFC">
        <w:rPr>
          <w:rFonts w:ascii="Arial" w:eastAsia="Calibri" w:hAnsi="Arial" w:cs="Arial"/>
          <w:bCs/>
          <w:sz w:val="24"/>
          <w:szCs w:val="24"/>
        </w:rPr>
        <w:t xml:space="preserve"> Remain Remote for the remainder of 2021*</w:t>
      </w: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4623F7" w:rsidRPr="004C26F8" w:rsidRDefault="004623F7" w:rsidP="004623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4C26F8">
        <w:rPr>
          <w:rFonts w:ascii="Arial" w:eastAsia="Calibri" w:hAnsi="Arial" w:cs="Arial"/>
          <w:bCs/>
          <w:sz w:val="24"/>
          <w:szCs w:val="24"/>
        </w:rPr>
        <w:t>Limited Personnel-Principal Evaluation</w:t>
      </w: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911012" w:rsidRPr="004C26F8" w:rsidRDefault="00911012" w:rsidP="009110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If applicable*</w:t>
      </w: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911012" w:rsidRDefault="00911012" w:rsidP="0091101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911012" w:rsidRPr="00B43B4B" w:rsidRDefault="00911012" w:rsidP="0091101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911012" w:rsidRPr="00644E28" w:rsidRDefault="00911012" w:rsidP="009110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911012" w:rsidRPr="00644E28" w:rsidRDefault="00911012" w:rsidP="0091101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911012" w:rsidRDefault="00911012" w:rsidP="00911012"/>
    <w:p w:rsidR="00911012" w:rsidRDefault="00911012" w:rsidP="00911012"/>
    <w:p w:rsidR="00911012" w:rsidRDefault="00911012" w:rsidP="00911012"/>
    <w:p w:rsidR="007463CF" w:rsidRDefault="00951FE0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61E6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12"/>
    <w:rsid w:val="004623F7"/>
    <w:rsid w:val="004651FB"/>
    <w:rsid w:val="006476E7"/>
    <w:rsid w:val="00911012"/>
    <w:rsid w:val="00951FE0"/>
    <w:rsid w:val="00A7116A"/>
    <w:rsid w:val="00B63889"/>
    <w:rsid w:val="00D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1956D-0A92-4601-8F77-56912D12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7</cp:revision>
  <dcterms:created xsi:type="dcterms:W3CDTF">2021-03-10T20:31:00Z</dcterms:created>
  <dcterms:modified xsi:type="dcterms:W3CDTF">2021-03-11T02:40:00Z</dcterms:modified>
</cp:coreProperties>
</file>