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B75" w:rsidRDefault="008060E6" w:rsidP="008060E6">
      <w:pPr>
        <w:spacing w:after="120"/>
        <w:jc w:val="center"/>
        <w:rPr>
          <w:b/>
          <w:sz w:val="32"/>
          <w:szCs w:val="32"/>
        </w:rPr>
      </w:pPr>
      <w:r>
        <w:rPr>
          <w:b/>
          <w:sz w:val="32"/>
          <w:szCs w:val="32"/>
        </w:rPr>
        <w:t>12</w:t>
      </w:r>
      <w:r w:rsidRPr="00291205">
        <w:rPr>
          <w:b/>
          <w:sz w:val="32"/>
          <w:szCs w:val="32"/>
          <w:vertAlign w:val="superscript"/>
        </w:rPr>
        <w:t>th</w:t>
      </w:r>
      <w:r w:rsidRPr="00291205">
        <w:rPr>
          <w:b/>
          <w:sz w:val="32"/>
          <w:szCs w:val="32"/>
        </w:rPr>
        <w:t xml:space="preserve"> Grade </w:t>
      </w:r>
      <w:r>
        <w:rPr>
          <w:b/>
          <w:sz w:val="32"/>
          <w:szCs w:val="32"/>
        </w:rPr>
        <w:t xml:space="preserve">American Government/Economics </w:t>
      </w:r>
      <w:r w:rsidRPr="00291205">
        <w:rPr>
          <w:b/>
          <w:sz w:val="32"/>
          <w:szCs w:val="32"/>
        </w:rPr>
        <w:t>Syllabus</w:t>
      </w:r>
    </w:p>
    <w:p w:rsidR="008060E6" w:rsidRPr="00291205" w:rsidRDefault="006D6B75" w:rsidP="008060E6">
      <w:pPr>
        <w:spacing w:after="120"/>
        <w:jc w:val="center"/>
        <w:rPr>
          <w:b/>
          <w:sz w:val="32"/>
          <w:szCs w:val="32"/>
        </w:rPr>
      </w:pPr>
      <w:r>
        <w:rPr>
          <w:b/>
          <w:sz w:val="32"/>
          <w:szCs w:val="32"/>
        </w:rPr>
        <w:t>2021 - 2002</w:t>
      </w:r>
      <w:r w:rsidR="008060E6" w:rsidRPr="00291205">
        <w:rPr>
          <w:b/>
          <w:sz w:val="32"/>
          <w:szCs w:val="32"/>
        </w:rPr>
        <w:t xml:space="preserve"> </w:t>
      </w:r>
    </w:p>
    <w:p w:rsidR="008060E6" w:rsidRPr="00291205" w:rsidRDefault="008060E6" w:rsidP="008060E6">
      <w:pPr>
        <w:spacing w:after="120"/>
        <w:contextualSpacing/>
        <w:jc w:val="center"/>
        <w:rPr>
          <w:sz w:val="28"/>
          <w:szCs w:val="28"/>
        </w:rPr>
      </w:pPr>
      <w:r w:rsidRPr="00291205">
        <w:rPr>
          <w:sz w:val="28"/>
          <w:szCs w:val="28"/>
        </w:rPr>
        <w:t xml:space="preserve">Coach Rusty </w:t>
      </w:r>
      <w:proofErr w:type="spellStart"/>
      <w:r w:rsidRPr="00291205">
        <w:rPr>
          <w:sz w:val="28"/>
          <w:szCs w:val="28"/>
        </w:rPr>
        <w:t>Tondee</w:t>
      </w:r>
      <w:proofErr w:type="spellEnd"/>
    </w:p>
    <w:p w:rsidR="008060E6" w:rsidRDefault="006D6B75" w:rsidP="008060E6">
      <w:pPr>
        <w:spacing w:after="120"/>
        <w:contextualSpacing/>
        <w:jc w:val="center"/>
        <w:rPr>
          <w:b/>
          <w:sz w:val="28"/>
          <w:szCs w:val="28"/>
        </w:rPr>
      </w:pPr>
      <w:hyperlink r:id="rId6" w:history="1">
        <w:r w:rsidR="008060E6" w:rsidRPr="00E0494C">
          <w:rPr>
            <w:rStyle w:val="Hyperlink"/>
            <w:b/>
            <w:sz w:val="28"/>
            <w:szCs w:val="28"/>
          </w:rPr>
          <w:t>rtondee@southlandacademy.org</w:t>
        </w:r>
      </w:hyperlink>
    </w:p>
    <w:p w:rsidR="008060E6" w:rsidRPr="00291205" w:rsidRDefault="008060E6" w:rsidP="008060E6">
      <w:pPr>
        <w:spacing w:after="120"/>
        <w:contextualSpacing/>
        <w:jc w:val="center"/>
        <w:rPr>
          <w:sz w:val="28"/>
          <w:szCs w:val="28"/>
        </w:rPr>
      </w:pPr>
      <w:r w:rsidRPr="00291205">
        <w:rPr>
          <w:sz w:val="28"/>
          <w:szCs w:val="28"/>
        </w:rPr>
        <w:t>(229) 942 – 4406 School Office</w:t>
      </w:r>
    </w:p>
    <w:p w:rsidR="00AA1D3D" w:rsidRPr="00DB038A" w:rsidRDefault="00AA1D3D" w:rsidP="00F71404">
      <w:pPr>
        <w:contextualSpacing/>
        <w:rPr>
          <w:b/>
          <w:sz w:val="16"/>
          <w:szCs w:val="16"/>
        </w:rPr>
      </w:pPr>
    </w:p>
    <w:p w:rsidR="00DB038A" w:rsidRDefault="00F71404" w:rsidP="00F71404">
      <w:pPr>
        <w:rPr>
          <w:rFonts w:ascii="Verdana" w:hAnsi="Verdana"/>
          <w:sz w:val="24"/>
          <w:szCs w:val="24"/>
        </w:rPr>
      </w:pPr>
      <w:r w:rsidRPr="008060E6">
        <w:rPr>
          <w:rFonts w:ascii="Verdana" w:hAnsi="Verdana"/>
          <w:b/>
          <w:sz w:val="28"/>
          <w:szCs w:val="28"/>
          <w:u w:val="single"/>
        </w:rPr>
        <w:t>Course Description:</w:t>
      </w:r>
      <w:r w:rsidR="005A3302" w:rsidRPr="008060E6">
        <w:rPr>
          <w:rFonts w:ascii="Verdana" w:hAnsi="Verdana"/>
          <w:b/>
          <w:sz w:val="24"/>
          <w:szCs w:val="24"/>
        </w:rPr>
        <w:t xml:space="preserve"> </w:t>
      </w:r>
      <w:r w:rsidRPr="008060E6">
        <w:rPr>
          <w:rFonts w:ascii="Verdana" w:hAnsi="Verdana"/>
          <w:b/>
          <w:sz w:val="24"/>
          <w:szCs w:val="24"/>
        </w:rPr>
        <w:t xml:space="preserve"> </w:t>
      </w:r>
      <w:r w:rsidR="005A3302" w:rsidRPr="008060E6">
        <w:rPr>
          <w:rFonts w:ascii="Verdana" w:hAnsi="Verdana"/>
          <w:sz w:val="24"/>
          <w:szCs w:val="24"/>
        </w:rPr>
        <w:t>U.S. Government and Economics</w:t>
      </w:r>
      <w:r w:rsidRPr="008060E6">
        <w:rPr>
          <w:rFonts w:ascii="Verdana" w:hAnsi="Verdana"/>
          <w:sz w:val="24"/>
          <w:szCs w:val="24"/>
        </w:rPr>
        <w:t xml:space="preserve"> is a general course </w:t>
      </w:r>
      <w:r w:rsidR="005A3302" w:rsidRPr="008060E6">
        <w:rPr>
          <w:rFonts w:ascii="Verdana" w:hAnsi="Verdana"/>
          <w:sz w:val="24"/>
          <w:szCs w:val="24"/>
        </w:rPr>
        <w:t xml:space="preserve">that will provide students with a background in the philosophy, functions, and structure of the United States government.  Students will examine the philosophical foundations of the United States government and how that philosophy developed.  Students will also examine the structure and function of the United States government and its relationship to the states and citizens.  The Economics portion of this course is to provide students with a basic foundation in the field of economics. </w:t>
      </w:r>
      <w:r w:rsidR="00DB038A">
        <w:rPr>
          <w:rFonts w:ascii="Verdana" w:hAnsi="Verdana"/>
          <w:sz w:val="24"/>
          <w:szCs w:val="24"/>
        </w:rPr>
        <w:t xml:space="preserve"> </w:t>
      </w:r>
    </w:p>
    <w:p w:rsidR="009302D7" w:rsidRDefault="009302D7" w:rsidP="00F71404">
      <w:pPr>
        <w:rPr>
          <w:rFonts w:ascii="Verdana" w:hAnsi="Verdana"/>
          <w:sz w:val="24"/>
          <w:szCs w:val="24"/>
        </w:rPr>
      </w:pPr>
    </w:p>
    <w:p w:rsidR="00BE5D02" w:rsidRPr="008060E6" w:rsidRDefault="00BE5D02" w:rsidP="00F71404">
      <w:pPr>
        <w:rPr>
          <w:rFonts w:ascii="Verdana" w:hAnsi="Verdana"/>
          <w:b/>
          <w:sz w:val="28"/>
          <w:szCs w:val="28"/>
          <w:u w:val="single"/>
        </w:rPr>
      </w:pPr>
      <w:r w:rsidRPr="008060E6">
        <w:rPr>
          <w:rFonts w:ascii="Verdana" w:hAnsi="Verdana"/>
          <w:b/>
          <w:sz w:val="28"/>
          <w:szCs w:val="28"/>
          <w:u w:val="single"/>
        </w:rPr>
        <w:t xml:space="preserve">Classroom Rules and Expectations: </w:t>
      </w:r>
    </w:p>
    <w:p w:rsidR="00BE5D02" w:rsidRPr="008060E6" w:rsidRDefault="00BE5D02" w:rsidP="00BE5D02">
      <w:pPr>
        <w:pStyle w:val="ListParagraph"/>
        <w:numPr>
          <w:ilvl w:val="0"/>
          <w:numId w:val="1"/>
        </w:numPr>
        <w:rPr>
          <w:rFonts w:ascii="Verdana" w:hAnsi="Verdana"/>
          <w:sz w:val="24"/>
          <w:szCs w:val="24"/>
        </w:rPr>
      </w:pPr>
      <w:r w:rsidRPr="008060E6">
        <w:rPr>
          <w:rFonts w:ascii="Verdana" w:hAnsi="Verdana"/>
          <w:sz w:val="24"/>
          <w:szCs w:val="24"/>
        </w:rPr>
        <w:t>At all times, students are expected to uphold the Southland Academy Honor Code and abide by the Southland Academy Student Handbook.</w:t>
      </w:r>
    </w:p>
    <w:p w:rsidR="00BE5D02" w:rsidRPr="008060E6" w:rsidRDefault="00BE5D02" w:rsidP="00BE5D02">
      <w:pPr>
        <w:pStyle w:val="ListParagraph"/>
        <w:numPr>
          <w:ilvl w:val="0"/>
          <w:numId w:val="1"/>
        </w:numPr>
        <w:rPr>
          <w:rFonts w:ascii="Verdana" w:hAnsi="Verdana"/>
          <w:sz w:val="24"/>
          <w:szCs w:val="24"/>
        </w:rPr>
      </w:pPr>
      <w:r w:rsidRPr="008060E6">
        <w:rPr>
          <w:rFonts w:ascii="Verdana" w:hAnsi="Verdana"/>
          <w:sz w:val="24"/>
          <w:szCs w:val="24"/>
        </w:rPr>
        <w:t>Enter and exit t</w:t>
      </w:r>
      <w:r w:rsidR="00696015" w:rsidRPr="008060E6">
        <w:rPr>
          <w:rFonts w:ascii="Verdana" w:hAnsi="Verdana"/>
          <w:sz w:val="24"/>
          <w:szCs w:val="24"/>
        </w:rPr>
        <w:t>he classroom quietly and calmly</w:t>
      </w:r>
      <w:r w:rsidRPr="008060E6">
        <w:rPr>
          <w:rFonts w:ascii="Verdana" w:hAnsi="Verdana"/>
          <w:sz w:val="24"/>
          <w:szCs w:val="24"/>
        </w:rPr>
        <w:t xml:space="preserve"> </w:t>
      </w:r>
      <w:r w:rsidR="00D477FA" w:rsidRPr="008060E6">
        <w:rPr>
          <w:rFonts w:ascii="Verdana" w:hAnsi="Verdana"/>
          <w:sz w:val="24"/>
          <w:szCs w:val="24"/>
        </w:rPr>
        <w:t xml:space="preserve">with all necessary materials, </w:t>
      </w:r>
      <w:r w:rsidRPr="008060E6">
        <w:rPr>
          <w:rFonts w:ascii="Verdana" w:hAnsi="Verdana"/>
          <w:sz w:val="24"/>
          <w:szCs w:val="24"/>
        </w:rPr>
        <w:t xml:space="preserve">and immediately take your seat. </w:t>
      </w:r>
    </w:p>
    <w:p w:rsidR="00BE5D02" w:rsidRPr="008060E6" w:rsidRDefault="00BE5D02" w:rsidP="00BE5D02">
      <w:pPr>
        <w:pStyle w:val="ListParagraph"/>
        <w:numPr>
          <w:ilvl w:val="0"/>
          <w:numId w:val="1"/>
        </w:numPr>
        <w:rPr>
          <w:rFonts w:ascii="Verdana" w:hAnsi="Verdana"/>
          <w:sz w:val="24"/>
          <w:szCs w:val="24"/>
        </w:rPr>
      </w:pPr>
      <w:r w:rsidRPr="008060E6">
        <w:rPr>
          <w:rFonts w:ascii="Verdana" w:hAnsi="Verdana"/>
          <w:sz w:val="24"/>
          <w:szCs w:val="24"/>
        </w:rPr>
        <w:t xml:space="preserve">Raise your hand and wait to be called on by the teacher if you have a question or comment. </w:t>
      </w:r>
    </w:p>
    <w:p w:rsidR="008060E6" w:rsidRPr="008060E6" w:rsidRDefault="00BE5D02" w:rsidP="008060E6">
      <w:pPr>
        <w:pStyle w:val="ListParagraph"/>
        <w:numPr>
          <w:ilvl w:val="0"/>
          <w:numId w:val="1"/>
        </w:numPr>
        <w:rPr>
          <w:rFonts w:ascii="Verdana" w:hAnsi="Verdana"/>
          <w:sz w:val="24"/>
          <w:szCs w:val="24"/>
        </w:rPr>
      </w:pPr>
      <w:r w:rsidRPr="008060E6">
        <w:rPr>
          <w:rFonts w:ascii="Verdana" w:hAnsi="Verdana"/>
          <w:sz w:val="24"/>
          <w:szCs w:val="24"/>
        </w:rPr>
        <w:t xml:space="preserve">Treat your classmates, your teacher, and yourself with respect at all times. </w:t>
      </w:r>
    </w:p>
    <w:p w:rsidR="008060E6" w:rsidRPr="00291205" w:rsidRDefault="008060E6" w:rsidP="008060E6">
      <w:pPr>
        <w:rPr>
          <w:rFonts w:ascii="Verdana" w:hAnsi="Verdana"/>
          <w:b/>
          <w:sz w:val="28"/>
          <w:szCs w:val="28"/>
          <w:u w:val="single"/>
        </w:rPr>
      </w:pPr>
      <w:r w:rsidRPr="00291205">
        <w:rPr>
          <w:rFonts w:ascii="Verdana" w:hAnsi="Verdana"/>
          <w:b/>
          <w:sz w:val="28"/>
          <w:szCs w:val="28"/>
          <w:u w:val="single"/>
        </w:rPr>
        <w:t>Course Requirements:</w:t>
      </w:r>
    </w:p>
    <w:p w:rsidR="008060E6" w:rsidRPr="00291205" w:rsidRDefault="008060E6" w:rsidP="008060E6">
      <w:pPr>
        <w:pStyle w:val="ListParagraph"/>
        <w:numPr>
          <w:ilvl w:val="0"/>
          <w:numId w:val="2"/>
        </w:numPr>
        <w:rPr>
          <w:rFonts w:ascii="Verdana" w:hAnsi="Verdana"/>
          <w:sz w:val="24"/>
          <w:szCs w:val="24"/>
        </w:rPr>
      </w:pPr>
      <w:r w:rsidRPr="00291205">
        <w:rPr>
          <w:rFonts w:ascii="Verdana" w:hAnsi="Verdana"/>
          <w:sz w:val="24"/>
          <w:szCs w:val="24"/>
          <w:u w:val="single"/>
        </w:rPr>
        <w:t>Class Participation</w:t>
      </w:r>
      <w:r w:rsidRPr="00291205">
        <w:rPr>
          <w:rFonts w:ascii="Verdana" w:hAnsi="Verdana"/>
          <w:sz w:val="24"/>
          <w:szCs w:val="24"/>
        </w:rPr>
        <w:t xml:space="preserve"> – Students are expected to take notes, keep an organized notebook and engage in class discussions.</w:t>
      </w:r>
    </w:p>
    <w:p w:rsidR="008060E6" w:rsidRPr="00291205" w:rsidRDefault="008060E6" w:rsidP="008060E6">
      <w:pPr>
        <w:pStyle w:val="ListParagraph"/>
        <w:numPr>
          <w:ilvl w:val="0"/>
          <w:numId w:val="2"/>
        </w:numPr>
        <w:rPr>
          <w:rFonts w:ascii="Verdana" w:hAnsi="Verdana"/>
          <w:sz w:val="24"/>
          <w:szCs w:val="24"/>
        </w:rPr>
      </w:pPr>
      <w:r w:rsidRPr="00291205">
        <w:rPr>
          <w:rFonts w:ascii="Verdana" w:hAnsi="Verdana"/>
          <w:sz w:val="24"/>
          <w:szCs w:val="24"/>
          <w:u w:val="single"/>
        </w:rPr>
        <w:t>Assignments</w:t>
      </w:r>
      <w:r w:rsidRPr="00291205">
        <w:rPr>
          <w:rFonts w:ascii="Verdana" w:hAnsi="Verdana"/>
          <w:sz w:val="24"/>
          <w:szCs w:val="24"/>
        </w:rPr>
        <w:t xml:space="preserve"> – Students are expected to complete all assignments in a timely manner and turn in at the required time.</w:t>
      </w:r>
    </w:p>
    <w:p w:rsidR="008060E6" w:rsidRPr="00DB038A" w:rsidRDefault="008060E6" w:rsidP="00DB038A">
      <w:pPr>
        <w:pStyle w:val="ListParagraph"/>
        <w:numPr>
          <w:ilvl w:val="0"/>
          <w:numId w:val="2"/>
        </w:numPr>
        <w:rPr>
          <w:rFonts w:ascii="Verdana" w:hAnsi="Verdana"/>
          <w:sz w:val="24"/>
          <w:szCs w:val="24"/>
        </w:rPr>
      </w:pPr>
      <w:r w:rsidRPr="00291205">
        <w:rPr>
          <w:rFonts w:ascii="Verdana" w:hAnsi="Verdana"/>
          <w:sz w:val="24"/>
          <w:szCs w:val="24"/>
          <w:u w:val="single"/>
        </w:rPr>
        <w:t>Tests and Exams</w:t>
      </w:r>
      <w:r w:rsidRPr="00291205">
        <w:rPr>
          <w:rFonts w:ascii="Verdana" w:hAnsi="Verdana"/>
          <w:sz w:val="24"/>
          <w:szCs w:val="24"/>
        </w:rPr>
        <w:t xml:space="preserve"> –</w:t>
      </w:r>
      <w:r w:rsidR="009302D7">
        <w:rPr>
          <w:rFonts w:ascii="Verdana" w:hAnsi="Verdana"/>
          <w:sz w:val="24"/>
          <w:szCs w:val="24"/>
        </w:rPr>
        <w:t xml:space="preserve"> Tests will follow each chapter which may be in paper form or online form.  </w:t>
      </w:r>
      <w:r w:rsidRPr="00291205">
        <w:rPr>
          <w:rFonts w:ascii="Verdana" w:hAnsi="Verdana"/>
          <w:sz w:val="24"/>
          <w:szCs w:val="24"/>
        </w:rPr>
        <w:t xml:space="preserve">A </w:t>
      </w:r>
      <w:r>
        <w:rPr>
          <w:rFonts w:ascii="Verdana" w:hAnsi="Verdana"/>
          <w:sz w:val="24"/>
          <w:szCs w:val="24"/>
        </w:rPr>
        <w:t>comprehensive Semester</w:t>
      </w:r>
      <w:r w:rsidRPr="00291205">
        <w:rPr>
          <w:rFonts w:ascii="Verdana" w:hAnsi="Verdana"/>
          <w:sz w:val="24"/>
          <w:szCs w:val="24"/>
        </w:rPr>
        <w:t xml:space="preserve"> Exam will be given at the end of each </w:t>
      </w:r>
      <w:r>
        <w:rPr>
          <w:rFonts w:ascii="Verdana" w:hAnsi="Verdana"/>
          <w:sz w:val="24"/>
          <w:szCs w:val="24"/>
        </w:rPr>
        <w:t>Semester</w:t>
      </w:r>
      <w:r w:rsidRPr="00291205">
        <w:rPr>
          <w:rFonts w:ascii="Verdana" w:hAnsi="Verdana"/>
          <w:sz w:val="24"/>
          <w:szCs w:val="24"/>
        </w:rPr>
        <w:t xml:space="preserve">. </w:t>
      </w:r>
    </w:p>
    <w:p w:rsidR="000D3E03" w:rsidRPr="008060E6" w:rsidRDefault="000D3E03" w:rsidP="00013266">
      <w:pPr>
        <w:spacing w:line="240" w:lineRule="auto"/>
        <w:ind w:left="720" w:hanging="720"/>
        <w:contextualSpacing/>
        <w:rPr>
          <w:rFonts w:ascii="Verdana" w:hAnsi="Verdana"/>
          <w:b/>
          <w:sz w:val="28"/>
          <w:szCs w:val="28"/>
          <w:u w:val="single"/>
        </w:rPr>
      </w:pPr>
      <w:r w:rsidRPr="008060E6">
        <w:rPr>
          <w:rFonts w:ascii="Verdana" w:hAnsi="Verdana"/>
          <w:b/>
          <w:sz w:val="28"/>
          <w:szCs w:val="28"/>
          <w:u w:val="single"/>
        </w:rPr>
        <w:t>Grading Policy</w:t>
      </w:r>
    </w:p>
    <w:p w:rsidR="000D3E03" w:rsidRPr="008060E6" w:rsidRDefault="006174CE" w:rsidP="00013266">
      <w:pPr>
        <w:spacing w:line="240" w:lineRule="auto"/>
        <w:contextualSpacing/>
        <w:rPr>
          <w:rFonts w:ascii="Verdana" w:hAnsi="Verdana"/>
          <w:sz w:val="24"/>
          <w:szCs w:val="24"/>
        </w:rPr>
      </w:pPr>
      <w:r>
        <w:rPr>
          <w:rFonts w:ascii="Verdana" w:hAnsi="Verdana"/>
          <w:sz w:val="24"/>
          <w:szCs w:val="24"/>
        </w:rPr>
        <w:t>Tests—45</w:t>
      </w:r>
      <w:r w:rsidR="000D3E03" w:rsidRPr="008060E6">
        <w:rPr>
          <w:rFonts w:ascii="Verdana" w:hAnsi="Verdana"/>
          <w:sz w:val="24"/>
          <w:szCs w:val="24"/>
        </w:rPr>
        <w:t xml:space="preserve">% of Grade </w:t>
      </w:r>
    </w:p>
    <w:p w:rsidR="000D3E03" w:rsidRPr="008060E6" w:rsidRDefault="006174CE" w:rsidP="00013266">
      <w:pPr>
        <w:spacing w:line="240" w:lineRule="auto"/>
        <w:contextualSpacing/>
        <w:rPr>
          <w:rFonts w:ascii="Verdana" w:hAnsi="Verdana"/>
          <w:sz w:val="24"/>
          <w:szCs w:val="24"/>
        </w:rPr>
      </w:pPr>
      <w:r>
        <w:rPr>
          <w:rFonts w:ascii="Verdana" w:hAnsi="Verdana"/>
          <w:sz w:val="24"/>
          <w:szCs w:val="24"/>
        </w:rPr>
        <w:t>Daily—35</w:t>
      </w:r>
      <w:r w:rsidR="000D3E03" w:rsidRPr="008060E6">
        <w:rPr>
          <w:rFonts w:ascii="Verdana" w:hAnsi="Verdana"/>
          <w:sz w:val="24"/>
          <w:szCs w:val="24"/>
        </w:rPr>
        <w:t xml:space="preserve">% of Grade </w:t>
      </w:r>
    </w:p>
    <w:p w:rsidR="00283AA8" w:rsidRDefault="005A3302" w:rsidP="00013266">
      <w:pPr>
        <w:spacing w:line="240" w:lineRule="auto"/>
        <w:contextualSpacing/>
        <w:rPr>
          <w:rFonts w:ascii="Verdana" w:hAnsi="Verdana"/>
          <w:sz w:val="24"/>
          <w:szCs w:val="24"/>
        </w:rPr>
      </w:pPr>
      <w:r w:rsidRPr="008060E6">
        <w:rPr>
          <w:rFonts w:ascii="Verdana" w:hAnsi="Verdana"/>
          <w:sz w:val="24"/>
          <w:szCs w:val="24"/>
        </w:rPr>
        <w:t>Semester</w:t>
      </w:r>
      <w:r w:rsidR="00283AA8" w:rsidRPr="008060E6">
        <w:rPr>
          <w:rFonts w:ascii="Verdana" w:hAnsi="Verdana"/>
          <w:sz w:val="24"/>
          <w:szCs w:val="24"/>
        </w:rPr>
        <w:t xml:space="preserve"> Exam – 20% of Grade</w:t>
      </w:r>
    </w:p>
    <w:p w:rsidR="00DB038A" w:rsidRPr="00DB038A" w:rsidRDefault="00DB038A" w:rsidP="00013266">
      <w:pPr>
        <w:spacing w:line="240" w:lineRule="auto"/>
        <w:contextualSpacing/>
        <w:rPr>
          <w:rFonts w:ascii="Verdana" w:hAnsi="Verdana"/>
          <w:i/>
          <w:sz w:val="24"/>
          <w:szCs w:val="24"/>
        </w:rPr>
      </w:pPr>
      <w:r w:rsidRPr="00DB038A">
        <w:rPr>
          <w:rFonts w:ascii="Verdana" w:hAnsi="Verdana"/>
          <w:i/>
          <w:sz w:val="24"/>
          <w:szCs w:val="24"/>
        </w:rPr>
        <w:t xml:space="preserve">**If student exempts semester exam </w:t>
      </w:r>
      <w:r w:rsidRPr="00DB038A">
        <w:rPr>
          <w:rFonts w:ascii="Verdana" w:hAnsi="Verdana"/>
          <w:i/>
          <w:sz w:val="24"/>
          <w:szCs w:val="24"/>
        </w:rPr>
        <w:sym w:font="Wingdings" w:char="F0E0"/>
      </w:r>
      <w:r w:rsidRPr="00DB038A">
        <w:rPr>
          <w:rFonts w:ascii="Verdana" w:hAnsi="Verdana"/>
          <w:i/>
          <w:sz w:val="24"/>
          <w:szCs w:val="24"/>
        </w:rPr>
        <w:t xml:space="preserve"> Tests 55%,  Daily 45%</w:t>
      </w:r>
    </w:p>
    <w:p w:rsidR="009302D7" w:rsidRDefault="009302D7" w:rsidP="00013266">
      <w:pPr>
        <w:spacing w:line="240" w:lineRule="auto"/>
        <w:contextualSpacing/>
        <w:rPr>
          <w:rFonts w:ascii="Verdana" w:hAnsi="Verdana" w:cs="Arial"/>
          <w:b/>
          <w:color w:val="000000"/>
        </w:rPr>
      </w:pPr>
      <w:bookmarkStart w:id="0" w:name="_GoBack"/>
      <w:bookmarkEnd w:id="0"/>
    </w:p>
    <w:p w:rsidR="009302D7" w:rsidRPr="008060E6" w:rsidRDefault="009302D7" w:rsidP="00013266">
      <w:pPr>
        <w:spacing w:line="240" w:lineRule="auto"/>
        <w:contextualSpacing/>
        <w:rPr>
          <w:rFonts w:ascii="Verdana" w:hAnsi="Verdana"/>
          <w:sz w:val="24"/>
          <w:szCs w:val="24"/>
        </w:rPr>
      </w:pPr>
    </w:p>
    <w:p w:rsidR="00F71404" w:rsidRPr="008060E6" w:rsidRDefault="004309CD" w:rsidP="00013266">
      <w:pPr>
        <w:spacing w:line="240" w:lineRule="auto"/>
        <w:contextualSpacing/>
        <w:rPr>
          <w:rFonts w:ascii="Verdana" w:hAnsi="Verdana"/>
          <w:b/>
          <w:sz w:val="28"/>
          <w:szCs w:val="28"/>
          <w:u w:val="single"/>
        </w:rPr>
      </w:pPr>
      <w:r w:rsidRPr="008060E6">
        <w:rPr>
          <w:rFonts w:ascii="Verdana" w:hAnsi="Verdana"/>
          <w:b/>
          <w:sz w:val="28"/>
          <w:szCs w:val="28"/>
          <w:u w:val="single"/>
        </w:rPr>
        <w:lastRenderedPageBreak/>
        <w:t>SEMESTER</w:t>
      </w:r>
      <w:r w:rsidR="00F71404" w:rsidRPr="008060E6">
        <w:rPr>
          <w:rFonts w:ascii="Verdana" w:hAnsi="Verdana"/>
          <w:b/>
          <w:sz w:val="28"/>
          <w:szCs w:val="28"/>
          <w:u w:val="single"/>
        </w:rPr>
        <w:t xml:space="preserve"> ONE </w:t>
      </w:r>
    </w:p>
    <w:p w:rsidR="004309CD" w:rsidRPr="008060E6" w:rsidRDefault="004309CD" w:rsidP="004309CD">
      <w:pPr>
        <w:spacing w:line="240" w:lineRule="auto"/>
        <w:contextualSpacing/>
        <w:rPr>
          <w:rFonts w:ascii="Verdana" w:hAnsi="Verdana"/>
          <w:b/>
          <w:sz w:val="24"/>
          <w:szCs w:val="24"/>
          <w:u w:val="single"/>
        </w:rPr>
      </w:pPr>
      <w:r w:rsidRPr="008060E6">
        <w:rPr>
          <w:rFonts w:ascii="Verdana" w:hAnsi="Verdana"/>
          <w:b/>
          <w:sz w:val="24"/>
          <w:szCs w:val="24"/>
          <w:u w:val="single"/>
        </w:rPr>
        <w:t>Foundations of American Government</w:t>
      </w:r>
    </w:p>
    <w:p w:rsidR="004309CD" w:rsidRPr="008060E6" w:rsidRDefault="004309CD" w:rsidP="004309CD">
      <w:pPr>
        <w:spacing w:line="240" w:lineRule="auto"/>
        <w:contextualSpacing/>
        <w:rPr>
          <w:rFonts w:ascii="Verdana" w:hAnsi="Verdana"/>
        </w:rPr>
      </w:pPr>
      <w:r w:rsidRPr="008060E6">
        <w:rPr>
          <w:rFonts w:ascii="Verdana" w:hAnsi="Verdana"/>
        </w:rPr>
        <w:t>Chapter 1 – Principles of Government</w:t>
      </w:r>
    </w:p>
    <w:p w:rsidR="004309CD" w:rsidRPr="008060E6" w:rsidRDefault="004309CD" w:rsidP="004309CD">
      <w:pPr>
        <w:spacing w:line="240" w:lineRule="auto"/>
        <w:contextualSpacing/>
        <w:rPr>
          <w:rFonts w:ascii="Verdana" w:hAnsi="Verdana"/>
        </w:rPr>
      </w:pPr>
      <w:r w:rsidRPr="008060E6">
        <w:rPr>
          <w:rFonts w:ascii="Verdana" w:hAnsi="Verdana"/>
        </w:rPr>
        <w:t>Chapter 2 – Origins of American Government</w:t>
      </w:r>
    </w:p>
    <w:p w:rsidR="004309CD" w:rsidRPr="008060E6" w:rsidRDefault="004309CD" w:rsidP="00013266">
      <w:pPr>
        <w:spacing w:line="240" w:lineRule="auto"/>
        <w:contextualSpacing/>
        <w:rPr>
          <w:rFonts w:ascii="Verdana" w:hAnsi="Verdana"/>
          <w:sz w:val="24"/>
          <w:szCs w:val="24"/>
        </w:rPr>
      </w:pPr>
    </w:p>
    <w:p w:rsidR="004309CD" w:rsidRPr="008060E6" w:rsidRDefault="004309CD" w:rsidP="00013266">
      <w:pPr>
        <w:spacing w:line="240" w:lineRule="auto"/>
        <w:contextualSpacing/>
        <w:rPr>
          <w:rFonts w:ascii="Verdana" w:hAnsi="Verdana"/>
          <w:b/>
          <w:sz w:val="24"/>
          <w:szCs w:val="24"/>
          <w:u w:val="single"/>
        </w:rPr>
      </w:pPr>
      <w:r w:rsidRPr="008060E6">
        <w:rPr>
          <w:rFonts w:ascii="Verdana" w:hAnsi="Verdana"/>
          <w:b/>
          <w:sz w:val="24"/>
          <w:szCs w:val="24"/>
          <w:u w:val="single"/>
        </w:rPr>
        <w:t>The Constitution and Federalism</w:t>
      </w:r>
    </w:p>
    <w:p w:rsidR="004309CD" w:rsidRPr="008060E6" w:rsidRDefault="004309CD" w:rsidP="00013266">
      <w:pPr>
        <w:spacing w:line="240" w:lineRule="auto"/>
        <w:contextualSpacing/>
        <w:rPr>
          <w:rFonts w:ascii="Verdana" w:hAnsi="Verdana"/>
        </w:rPr>
      </w:pPr>
      <w:r w:rsidRPr="008060E6">
        <w:rPr>
          <w:rFonts w:ascii="Verdana" w:hAnsi="Verdana"/>
        </w:rPr>
        <w:t>Chapter 3 – The Constitution</w:t>
      </w:r>
    </w:p>
    <w:p w:rsidR="00FE72C2" w:rsidRPr="008060E6" w:rsidRDefault="00FE72C2" w:rsidP="00013266">
      <w:pPr>
        <w:spacing w:line="240" w:lineRule="auto"/>
        <w:contextualSpacing/>
        <w:rPr>
          <w:rFonts w:ascii="Verdana" w:hAnsi="Verdana"/>
        </w:rPr>
      </w:pPr>
      <w:r w:rsidRPr="008060E6">
        <w:rPr>
          <w:rFonts w:ascii="Verdana" w:hAnsi="Verdana"/>
        </w:rPr>
        <w:t>The Constitution – 7 Articles and 27 Amendments</w:t>
      </w:r>
    </w:p>
    <w:p w:rsidR="004309CD" w:rsidRDefault="004309CD" w:rsidP="00013266">
      <w:pPr>
        <w:spacing w:line="240" w:lineRule="auto"/>
        <w:contextualSpacing/>
        <w:rPr>
          <w:rFonts w:ascii="Verdana" w:hAnsi="Verdana"/>
        </w:rPr>
      </w:pPr>
      <w:r w:rsidRPr="008060E6">
        <w:rPr>
          <w:rFonts w:ascii="Verdana" w:hAnsi="Verdana"/>
        </w:rPr>
        <w:t>Chapter 4 – Federalism</w:t>
      </w:r>
    </w:p>
    <w:p w:rsidR="009302D7" w:rsidRDefault="009302D7" w:rsidP="00013266">
      <w:pPr>
        <w:spacing w:line="240" w:lineRule="auto"/>
        <w:contextualSpacing/>
        <w:rPr>
          <w:rFonts w:ascii="Verdana" w:hAnsi="Verdana"/>
        </w:rPr>
      </w:pPr>
    </w:p>
    <w:p w:rsidR="009302D7" w:rsidRPr="009302D7" w:rsidRDefault="009302D7" w:rsidP="009302D7">
      <w:pPr>
        <w:spacing w:line="240" w:lineRule="auto"/>
        <w:contextualSpacing/>
        <w:rPr>
          <w:rFonts w:ascii="Verdana" w:hAnsi="Verdana"/>
          <w:b/>
          <w:u w:val="single"/>
        </w:rPr>
      </w:pPr>
      <w:r w:rsidRPr="009302D7">
        <w:rPr>
          <w:rFonts w:ascii="Verdana" w:hAnsi="Verdana"/>
          <w:b/>
          <w:u w:val="single"/>
        </w:rPr>
        <w:t>The Legislative Branch</w:t>
      </w:r>
    </w:p>
    <w:p w:rsidR="009302D7" w:rsidRPr="009302D7" w:rsidRDefault="009302D7" w:rsidP="009302D7">
      <w:pPr>
        <w:spacing w:line="240" w:lineRule="auto"/>
        <w:contextualSpacing/>
        <w:rPr>
          <w:rFonts w:ascii="Verdana" w:hAnsi="Verdana"/>
        </w:rPr>
      </w:pPr>
      <w:r w:rsidRPr="009302D7">
        <w:rPr>
          <w:rFonts w:ascii="Verdana" w:hAnsi="Verdana"/>
        </w:rPr>
        <w:t>Chapter 10 – Congress</w:t>
      </w:r>
    </w:p>
    <w:p w:rsidR="009302D7" w:rsidRPr="009302D7" w:rsidRDefault="009302D7" w:rsidP="009302D7">
      <w:pPr>
        <w:spacing w:line="240" w:lineRule="auto"/>
        <w:contextualSpacing/>
        <w:rPr>
          <w:rFonts w:ascii="Verdana" w:hAnsi="Verdana"/>
        </w:rPr>
      </w:pPr>
      <w:r w:rsidRPr="009302D7">
        <w:rPr>
          <w:rFonts w:ascii="Verdana" w:hAnsi="Verdana"/>
        </w:rPr>
        <w:t>Chapter 11 – Powers of Congress</w:t>
      </w:r>
    </w:p>
    <w:p w:rsidR="00FE72C2" w:rsidRPr="008060E6" w:rsidRDefault="00FE72C2" w:rsidP="00013266">
      <w:pPr>
        <w:spacing w:line="240" w:lineRule="auto"/>
        <w:contextualSpacing/>
        <w:rPr>
          <w:rFonts w:ascii="Verdana" w:hAnsi="Verdana"/>
          <w:sz w:val="24"/>
          <w:szCs w:val="24"/>
        </w:rPr>
      </w:pPr>
    </w:p>
    <w:p w:rsidR="00FE72C2" w:rsidRPr="008060E6" w:rsidRDefault="00FE72C2" w:rsidP="00013266">
      <w:pPr>
        <w:spacing w:line="240" w:lineRule="auto"/>
        <w:contextualSpacing/>
        <w:rPr>
          <w:rFonts w:ascii="Verdana" w:hAnsi="Verdana"/>
          <w:b/>
          <w:sz w:val="24"/>
          <w:szCs w:val="24"/>
          <w:u w:val="single"/>
        </w:rPr>
      </w:pPr>
      <w:r w:rsidRPr="008060E6">
        <w:rPr>
          <w:rFonts w:ascii="Verdana" w:hAnsi="Verdana"/>
          <w:b/>
          <w:sz w:val="24"/>
          <w:szCs w:val="24"/>
          <w:u w:val="single"/>
        </w:rPr>
        <w:t>The Executive Branch</w:t>
      </w:r>
    </w:p>
    <w:p w:rsidR="00FE72C2" w:rsidRPr="008060E6" w:rsidRDefault="00FE72C2" w:rsidP="00013266">
      <w:pPr>
        <w:spacing w:line="240" w:lineRule="auto"/>
        <w:contextualSpacing/>
        <w:rPr>
          <w:rFonts w:ascii="Verdana" w:hAnsi="Verdana"/>
        </w:rPr>
      </w:pPr>
      <w:r w:rsidRPr="008060E6">
        <w:rPr>
          <w:rFonts w:ascii="Verdana" w:hAnsi="Verdana"/>
        </w:rPr>
        <w:t>Chapter 13 – The Presidency</w:t>
      </w:r>
    </w:p>
    <w:p w:rsidR="00FE72C2" w:rsidRDefault="00FE72C2" w:rsidP="00013266">
      <w:pPr>
        <w:spacing w:line="240" w:lineRule="auto"/>
        <w:contextualSpacing/>
        <w:rPr>
          <w:rFonts w:ascii="Verdana" w:hAnsi="Verdana"/>
        </w:rPr>
      </w:pPr>
      <w:r w:rsidRPr="008060E6">
        <w:rPr>
          <w:rFonts w:ascii="Verdana" w:hAnsi="Verdana"/>
        </w:rPr>
        <w:t>Chapter 14 – The Presidency in Action</w:t>
      </w:r>
    </w:p>
    <w:p w:rsidR="009302D7" w:rsidRDefault="009302D7" w:rsidP="00013266">
      <w:pPr>
        <w:spacing w:line="240" w:lineRule="auto"/>
        <w:contextualSpacing/>
        <w:rPr>
          <w:rFonts w:ascii="Verdana" w:hAnsi="Verdana"/>
        </w:rPr>
      </w:pPr>
    </w:p>
    <w:p w:rsidR="009302D7" w:rsidRPr="009302D7" w:rsidRDefault="009302D7" w:rsidP="009302D7">
      <w:pPr>
        <w:spacing w:line="240" w:lineRule="auto"/>
        <w:contextualSpacing/>
        <w:rPr>
          <w:rFonts w:ascii="Verdana" w:hAnsi="Verdana"/>
          <w:b/>
          <w:u w:val="single"/>
        </w:rPr>
      </w:pPr>
      <w:r w:rsidRPr="009302D7">
        <w:rPr>
          <w:rFonts w:ascii="Verdana" w:hAnsi="Verdana"/>
          <w:b/>
          <w:u w:val="single"/>
        </w:rPr>
        <w:t>The Judicial Branch</w:t>
      </w:r>
    </w:p>
    <w:p w:rsidR="009302D7" w:rsidRPr="008060E6" w:rsidRDefault="009302D7" w:rsidP="009302D7">
      <w:pPr>
        <w:spacing w:line="240" w:lineRule="auto"/>
        <w:contextualSpacing/>
        <w:rPr>
          <w:rFonts w:ascii="Verdana" w:hAnsi="Verdana"/>
        </w:rPr>
      </w:pPr>
      <w:r w:rsidRPr="009302D7">
        <w:rPr>
          <w:rFonts w:ascii="Verdana" w:hAnsi="Verdana"/>
        </w:rPr>
        <w:t>Chapter 18 – The Federal Court System</w:t>
      </w:r>
    </w:p>
    <w:p w:rsidR="00FE72C2" w:rsidRPr="008060E6" w:rsidRDefault="00FE72C2" w:rsidP="00013266">
      <w:pPr>
        <w:spacing w:line="240" w:lineRule="auto"/>
        <w:contextualSpacing/>
        <w:rPr>
          <w:rFonts w:ascii="Verdana" w:hAnsi="Verdana"/>
          <w:sz w:val="24"/>
          <w:szCs w:val="24"/>
        </w:rPr>
      </w:pPr>
    </w:p>
    <w:p w:rsidR="00FE72C2" w:rsidRDefault="00FE72C2" w:rsidP="00FE72C2">
      <w:pPr>
        <w:spacing w:line="240" w:lineRule="auto"/>
        <w:contextualSpacing/>
        <w:rPr>
          <w:rFonts w:ascii="Verdana" w:hAnsi="Verdana"/>
          <w:b/>
          <w:sz w:val="28"/>
          <w:szCs w:val="28"/>
          <w:u w:val="single"/>
        </w:rPr>
      </w:pPr>
      <w:r w:rsidRPr="008060E6">
        <w:rPr>
          <w:rFonts w:ascii="Verdana" w:hAnsi="Verdana"/>
          <w:b/>
          <w:sz w:val="28"/>
          <w:szCs w:val="28"/>
          <w:u w:val="single"/>
        </w:rPr>
        <w:t>SEMESTER TWO</w:t>
      </w:r>
    </w:p>
    <w:p w:rsidR="009302D7" w:rsidRPr="008060E6" w:rsidRDefault="009302D7" w:rsidP="009302D7">
      <w:pPr>
        <w:spacing w:line="240" w:lineRule="auto"/>
        <w:contextualSpacing/>
        <w:rPr>
          <w:rFonts w:ascii="Verdana" w:hAnsi="Verdana"/>
        </w:rPr>
      </w:pPr>
    </w:p>
    <w:p w:rsidR="009302D7" w:rsidRPr="009302D7" w:rsidRDefault="009302D7" w:rsidP="009302D7">
      <w:pPr>
        <w:spacing w:line="240" w:lineRule="auto"/>
        <w:contextualSpacing/>
        <w:rPr>
          <w:rFonts w:ascii="Verdana" w:hAnsi="Verdana"/>
          <w:b/>
          <w:sz w:val="24"/>
          <w:szCs w:val="24"/>
          <w:u w:val="single"/>
        </w:rPr>
      </w:pPr>
      <w:r w:rsidRPr="009302D7">
        <w:rPr>
          <w:rFonts w:ascii="Verdana" w:hAnsi="Verdana"/>
          <w:b/>
          <w:sz w:val="24"/>
          <w:szCs w:val="24"/>
          <w:u w:val="single"/>
        </w:rPr>
        <w:t>The Stock Market Game</w:t>
      </w:r>
    </w:p>
    <w:p w:rsidR="009302D7" w:rsidRDefault="009302D7" w:rsidP="00FE72C2">
      <w:pPr>
        <w:spacing w:line="240" w:lineRule="auto"/>
        <w:contextualSpacing/>
        <w:rPr>
          <w:rFonts w:ascii="Verdana" w:hAnsi="Verdana"/>
          <w:sz w:val="24"/>
          <w:szCs w:val="24"/>
        </w:rPr>
      </w:pPr>
    </w:p>
    <w:p w:rsidR="009302D7" w:rsidRPr="009302D7" w:rsidRDefault="009302D7" w:rsidP="00FE72C2">
      <w:pPr>
        <w:spacing w:line="240" w:lineRule="auto"/>
        <w:contextualSpacing/>
        <w:rPr>
          <w:rFonts w:ascii="Verdana" w:hAnsi="Verdana"/>
          <w:b/>
          <w:sz w:val="24"/>
          <w:szCs w:val="24"/>
          <w:u w:val="single"/>
        </w:rPr>
      </w:pPr>
      <w:r w:rsidRPr="009302D7">
        <w:rPr>
          <w:rFonts w:ascii="Verdana" w:hAnsi="Verdana"/>
          <w:b/>
          <w:sz w:val="24"/>
          <w:szCs w:val="24"/>
          <w:u w:val="single"/>
        </w:rPr>
        <w:t>Civil Liberties and Freedoms</w:t>
      </w:r>
    </w:p>
    <w:p w:rsidR="00FE72C2" w:rsidRDefault="00FE72C2" w:rsidP="00FE72C2">
      <w:pPr>
        <w:spacing w:line="240" w:lineRule="auto"/>
        <w:contextualSpacing/>
        <w:rPr>
          <w:rFonts w:ascii="Verdana" w:hAnsi="Verdana"/>
        </w:rPr>
      </w:pPr>
      <w:r w:rsidRPr="008060E6">
        <w:rPr>
          <w:rFonts w:ascii="Verdana" w:hAnsi="Verdana"/>
        </w:rPr>
        <w:t>Chapter 19 – Civil Liberties: First Amendment Freedoms</w:t>
      </w:r>
    </w:p>
    <w:p w:rsidR="009302D7" w:rsidRPr="008060E6" w:rsidRDefault="009302D7" w:rsidP="00FE72C2">
      <w:pPr>
        <w:spacing w:line="240" w:lineRule="auto"/>
        <w:contextualSpacing/>
        <w:rPr>
          <w:rFonts w:ascii="Verdana" w:hAnsi="Verdana"/>
        </w:rPr>
      </w:pPr>
      <w:r>
        <w:rPr>
          <w:rFonts w:ascii="Verdana" w:hAnsi="Verdana"/>
        </w:rPr>
        <w:t xml:space="preserve">Chapter 20 – Civil Liberties: </w:t>
      </w:r>
      <w:r w:rsidRPr="009302D7">
        <w:rPr>
          <w:rFonts w:ascii="Verdana" w:hAnsi="Verdana"/>
        </w:rPr>
        <w:t>Protecting Individual Rights</w:t>
      </w:r>
      <w:r>
        <w:rPr>
          <w:rFonts w:ascii="Verdana" w:hAnsi="Verdana"/>
        </w:rPr>
        <w:t xml:space="preserve"> </w:t>
      </w:r>
    </w:p>
    <w:p w:rsidR="00FE72C2" w:rsidRDefault="00FE72C2" w:rsidP="00FE72C2">
      <w:pPr>
        <w:spacing w:line="240" w:lineRule="auto"/>
        <w:contextualSpacing/>
        <w:rPr>
          <w:rFonts w:ascii="Verdana" w:hAnsi="Verdana"/>
        </w:rPr>
      </w:pPr>
      <w:r w:rsidRPr="008060E6">
        <w:rPr>
          <w:rFonts w:ascii="Verdana" w:hAnsi="Verdana"/>
        </w:rPr>
        <w:t>Chapter 21 – Civil Rights: Equal Justice Under the Law</w:t>
      </w:r>
    </w:p>
    <w:p w:rsidR="009302D7" w:rsidRDefault="009302D7" w:rsidP="00FE72C2">
      <w:pPr>
        <w:spacing w:line="240" w:lineRule="auto"/>
        <w:contextualSpacing/>
        <w:rPr>
          <w:rFonts w:ascii="Verdana" w:hAnsi="Verdana"/>
        </w:rPr>
      </w:pPr>
    </w:p>
    <w:p w:rsidR="009302D7" w:rsidRPr="009302D7" w:rsidRDefault="009302D7" w:rsidP="009302D7">
      <w:pPr>
        <w:spacing w:line="240" w:lineRule="auto"/>
        <w:contextualSpacing/>
        <w:rPr>
          <w:rFonts w:ascii="Verdana" w:hAnsi="Verdana"/>
          <w:b/>
          <w:sz w:val="24"/>
          <w:szCs w:val="24"/>
          <w:u w:val="single"/>
        </w:rPr>
      </w:pPr>
      <w:r w:rsidRPr="009302D7">
        <w:rPr>
          <w:rFonts w:ascii="Verdana" w:hAnsi="Verdana"/>
          <w:b/>
          <w:sz w:val="24"/>
          <w:szCs w:val="24"/>
          <w:u w:val="single"/>
        </w:rPr>
        <w:t>Political Behavior: Government by the People</w:t>
      </w:r>
    </w:p>
    <w:p w:rsidR="009302D7" w:rsidRPr="009302D7" w:rsidRDefault="009302D7" w:rsidP="009302D7">
      <w:pPr>
        <w:spacing w:line="240" w:lineRule="auto"/>
        <w:contextualSpacing/>
        <w:rPr>
          <w:rFonts w:ascii="Verdana" w:hAnsi="Verdana"/>
        </w:rPr>
      </w:pPr>
      <w:r w:rsidRPr="009302D7">
        <w:rPr>
          <w:rFonts w:ascii="Verdana" w:hAnsi="Verdana"/>
        </w:rPr>
        <w:t xml:space="preserve">Chapter 5 – Political Parties </w:t>
      </w:r>
    </w:p>
    <w:p w:rsidR="009302D7" w:rsidRPr="009302D7" w:rsidRDefault="009302D7" w:rsidP="009302D7">
      <w:pPr>
        <w:spacing w:line="240" w:lineRule="auto"/>
        <w:contextualSpacing/>
        <w:rPr>
          <w:rFonts w:ascii="Verdana" w:hAnsi="Verdana"/>
        </w:rPr>
      </w:pPr>
      <w:r w:rsidRPr="009302D7">
        <w:rPr>
          <w:rFonts w:ascii="Verdana" w:hAnsi="Verdana"/>
        </w:rPr>
        <w:t>Chapter 6 – Voters and Voter Behavior</w:t>
      </w:r>
    </w:p>
    <w:p w:rsidR="009302D7" w:rsidRPr="008060E6" w:rsidRDefault="009302D7" w:rsidP="009302D7">
      <w:pPr>
        <w:spacing w:line="240" w:lineRule="auto"/>
        <w:contextualSpacing/>
        <w:rPr>
          <w:rFonts w:ascii="Verdana" w:hAnsi="Verdana"/>
        </w:rPr>
      </w:pPr>
      <w:r w:rsidRPr="009302D7">
        <w:rPr>
          <w:rFonts w:ascii="Verdana" w:hAnsi="Verdana"/>
        </w:rPr>
        <w:t>Chapter 7 – The Electoral Process</w:t>
      </w:r>
    </w:p>
    <w:p w:rsidR="008060E6" w:rsidRPr="008060E6" w:rsidRDefault="008060E6" w:rsidP="003B1289">
      <w:pPr>
        <w:spacing w:line="240" w:lineRule="auto"/>
        <w:contextualSpacing/>
        <w:rPr>
          <w:rFonts w:ascii="Verdana" w:hAnsi="Verdana"/>
        </w:rPr>
      </w:pPr>
    </w:p>
    <w:p w:rsidR="003B1289" w:rsidRPr="008060E6" w:rsidRDefault="003B1289" w:rsidP="003B1289">
      <w:pPr>
        <w:spacing w:line="240" w:lineRule="auto"/>
        <w:contextualSpacing/>
        <w:rPr>
          <w:rFonts w:ascii="Verdana" w:hAnsi="Verdana"/>
          <w:b/>
          <w:sz w:val="24"/>
          <w:szCs w:val="24"/>
          <w:u w:val="single"/>
        </w:rPr>
      </w:pPr>
      <w:r w:rsidRPr="008060E6">
        <w:rPr>
          <w:rFonts w:ascii="Verdana" w:hAnsi="Verdana"/>
          <w:b/>
          <w:sz w:val="24"/>
          <w:szCs w:val="24"/>
          <w:u w:val="single"/>
        </w:rPr>
        <w:t>Introduction to Economics</w:t>
      </w:r>
    </w:p>
    <w:p w:rsidR="003B1289" w:rsidRDefault="00410F4F" w:rsidP="003B1289">
      <w:pPr>
        <w:spacing w:line="240" w:lineRule="auto"/>
        <w:contextualSpacing/>
        <w:rPr>
          <w:rFonts w:ascii="Verdana" w:hAnsi="Verdana"/>
        </w:rPr>
      </w:pPr>
      <w:r>
        <w:rPr>
          <w:rFonts w:ascii="Verdana" w:hAnsi="Verdana"/>
        </w:rPr>
        <w:t>Fundamentals of Economics</w:t>
      </w:r>
    </w:p>
    <w:p w:rsidR="00410F4F" w:rsidRDefault="00410F4F" w:rsidP="003B1289">
      <w:pPr>
        <w:spacing w:line="240" w:lineRule="auto"/>
        <w:contextualSpacing/>
        <w:rPr>
          <w:rFonts w:ascii="Verdana" w:hAnsi="Verdana"/>
        </w:rPr>
      </w:pPr>
      <w:r>
        <w:rPr>
          <w:rFonts w:ascii="Verdana" w:hAnsi="Verdana"/>
        </w:rPr>
        <w:t>Macroeconomics</w:t>
      </w:r>
    </w:p>
    <w:p w:rsidR="00410F4F" w:rsidRDefault="00410F4F" w:rsidP="003B1289">
      <w:pPr>
        <w:spacing w:line="240" w:lineRule="auto"/>
        <w:contextualSpacing/>
        <w:rPr>
          <w:rFonts w:ascii="Verdana" w:hAnsi="Verdana"/>
        </w:rPr>
      </w:pPr>
      <w:r>
        <w:rPr>
          <w:rFonts w:ascii="Verdana" w:hAnsi="Verdana"/>
        </w:rPr>
        <w:t>Personal Finance</w:t>
      </w:r>
    </w:p>
    <w:p w:rsidR="009302D7" w:rsidRDefault="009302D7" w:rsidP="003B1289">
      <w:pPr>
        <w:spacing w:line="240" w:lineRule="auto"/>
        <w:contextualSpacing/>
        <w:rPr>
          <w:rFonts w:ascii="Verdana" w:hAnsi="Verdana"/>
        </w:rPr>
      </w:pPr>
      <w:r w:rsidRPr="009302D7">
        <w:rPr>
          <w:rFonts w:ascii="Verdana" w:hAnsi="Verdana"/>
        </w:rPr>
        <w:t>Social and Economic Policy</w:t>
      </w:r>
    </w:p>
    <w:p w:rsidR="003B1289" w:rsidRDefault="003B1289" w:rsidP="003B1289">
      <w:pPr>
        <w:spacing w:line="240" w:lineRule="auto"/>
        <w:contextualSpacing/>
        <w:rPr>
          <w:rFonts w:ascii="Verdana" w:hAnsi="Verdana"/>
          <w:sz w:val="24"/>
          <w:szCs w:val="24"/>
        </w:rPr>
      </w:pPr>
    </w:p>
    <w:p w:rsidR="009302D7" w:rsidRPr="008060E6" w:rsidRDefault="009302D7" w:rsidP="003B1289">
      <w:pPr>
        <w:spacing w:line="240" w:lineRule="auto"/>
        <w:contextualSpacing/>
        <w:rPr>
          <w:rFonts w:ascii="Verdana" w:hAnsi="Verdana"/>
          <w:sz w:val="24"/>
          <w:szCs w:val="24"/>
        </w:rPr>
      </w:pPr>
    </w:p>
    <w:p w:rsidR="00283AA8" w:rsidRPr="008060E6" w:rsidRDefault="00283AA8" w:rsidP="00013266">
      <w:pPr>
        <w:spacing w:line="240" w:lineRule="auto"/>
        <w:ind w:left="720" w:hanging="720"/>
        <w:contextualSpacing/>
        <w:rPr>
          <w:rFonts w:ascii="Verdana" w:hAnsi="Verdana"/>
          <w:b/>
          <w:sz w:val="24"/>
          <w:szCs w:val="24"/>
          <w:u w:val="single"/>
        </w:rPr>
      </w:pPr>
      <w:r w:rsidRPr="008060E6">
        <w:rPr>
          <w:rFonts w:ascii="Verdana" w:hAnsi="Verdana"/>
          <w:b/>
          <w:sz w:val="24"/>
          <w:szCs w:val="24"/>
          <w:u w:val="single"/>
        </w:rPr>
        <w:t>Every Chapter will include the following grades:</w:t>
      </w:r>
    </w:p>
    <w:p w:rsidR="00283AA8" w:rsidRDefault="00283AA8" w:rsidP="00283AA8">
      <w:pPr>
        <w:spacing w:line="240" w:lineRule="auto"/>
        <w:ind w:left="720" w:hanging="720"/>
        <w:contextualSpacing/>
        <w:rPr>
          <w:rFonts w:ascii="Verdana" w:hAnsi="Verdana"/>
        </w:rPr>
      </w:pPr>
      <w:r w:rsidRPr="008060E6">
        <w:rPr>
          <w:rFonts w:ascii="Verdana" w:hAnsi="Verdana"/>
        </w:rPr>
        <w:t>Chapter Definitions</w:t>
      </w:r>
      <w:r w:rsidR="003B1289" w:rsidRPr="008060E6">
        <w:rPr>
          <w:rFonts w:ascii="Verdana" w:hAnsi="Verdana"/>
        </w:rPr>
        <w:t>/Questions</w:t>
      </w:r>
      <w:r w:rsidRPr="008060E6">
        <w:rPr>
          <w:rFonts w:ascii="Verdana" w:hAnsi="Verdana"/>
        </w:rPr>
        <w:t xml:space="preserve"> – Daily Grade</w:t>
      </w:r>
    </w:p>
    <w:p w:rsidR="006174CE" w:rsidRDefault="006174CE" w:rsidP="00283AA8">
      <w:pPr>
        <w:spacing w:line="240" w:lineRule="auto"/>
        <w:ind w:left="720" w:hanging="720"/>
        <w:contextualSpacing/>
        <w:rPr>
          <w:rFonts w:ascii="Verdana" w:hAnsi="Verdana"/>
        </w:rPr>
      </w:pPr>
      <w:r>
        <w:rPr>
          <w:rFonts w:ascii="Verdana" w:hAnsi="Verdana"/>
        </w:rPr>
        <w:t>Chapter Study Guide</w:t>
      </w:r>
      <w:r w:rsidR="00E519C0">
        <w:rPr>
          <w:rFonts w:ascii="Verdana" w:hAnsi="Verdana"/>
        </w:rPr>
        <w:t>/Paired Work</w:t>
      </w:r>
      <w:r>
        <w:rPr>
          <w:rFonts w:ascii="Verdana" w:hAnsi="Verdana"/>
        </w:rPr>
        <w:t xml:space="preserve"> – Daily Grade</w:t>
      </w:r>
    </w:p>
    <w:p w:rsidR="00DB038A" w:rsidRDefault="00DB038A" w:rsidP="00283AA8">
      <w:pPr>
        <w:spacing w:line="240" w:lineRule="auto"/>
        <w:ind w:left="720" w:hanging="720"/>
        <w:contextualSpacing/>
        <w:rPr>
          <w:rFonts w:ascii="Verdana" w:hAnsi="Verdana"/>
        </w:rPr>
      </w:pPr>
      <w:r>
        <w:rPr>
          <w:rFonts w:ascii="Verdana" w:hAnsi="Verdana"/>
        </w:rPr>
        <w:t>Online Chapter Quizzes – Daily Grade</w:t>
      </w:r>
    </w:p>
    <w:p w:rsidR="006174CE" w:rsidRPr="008060E6" w:rsidRDefault="006174CE" w:rsidP="00283AA8">
      <w:pPr>
        <w:spacing w:line="240" w:lineRule="auto"/>
        <w:ind w:left="720" w:hanging="720"/>
        <w:contextualSpacing/>
        <w:rPr>
          <w:rFonts w:ascii="Verdana" w:hAnsi="Verdana"/>
        </w:rPr>
      </w:pPr>
      <w:r>
        <w:rPr>
          <w:rFonts w:ascii="Verdana" w:hAnsi="Verdana"/>
        </w:rPr>
        <w:t>Chapter Practice Test – Daily Grade</w:t>
      </w:r>
    </w:p>
    <w:p w:rsidR="00283AA8" w:rsidRPr="008060E6" w:rsidRDefault="00283AA8" w:rsidP="00283AA8">
      <w:pPr>
        <w:spacing w:line="240" w:lineRule="auto"/>
        <w:ind w:left="720" w:hanging="720"/>
        <w:contextualSpacing/>
        <w:rPr>
          <w:rFonts w:ascii="Verdana" w:hAnsi="Verdana"/>
        </w:rPr>
      </w:pPr>
      <w:r w:rsidRPr="008060E6">
        <w:rPr>
          <w:rFonts w:ascii="Verdana" w:hAnsi="Verdana"/>
        </w:rPr>
        <w:t>Test Prep Worksheet – Daily Grade</w:t>
      </w:r>
    </w:p>
    <w:p w:rsidR="0052527C" w:rsidRPr="008060E6" w:rsidRDefault="00283AA8" w:rsidP="00283AA8">
      <w:pPr>
        <w:spacing w:line="240" w:lineRule="auto"/>
        <w:ind w:left="720" w:hanging="720"/>
        <w:contextualSpacing/>
        <w:rPr>
          <w:rFonts w:ascii="Verdana" w:hAnsi="Verdana"/>
        </w:rPr>
      </w:pPr>
      <w:r w:rsidRPr="008060E6">
        <w:rPr>
          <w:rFonts w:ascii="Verdana" w:hAnsi="Verdana"/>
        </w:rPr>
        <w:t>Chapter Test – Test Grade</w:t>
      </w:r>
    </w:p>
    <w:p w:rsidR="00283AA8" w:rsidRPr="008060E6" w:rsidRDefault="00283AA8" w:rsidP="00283AA8">
      <w:pPr>
        <w:spacing w:line="240" w:lineRule="auto"/>
        <w:ind w:left="720" w:hanging="720"/>
        <w:contextualSpacing/>
        <w:rPr>
          <w:rFonts w:ascii="Verdana" w:hAnsi="Verdana"/>
          <w:i/>
        </w:rPr>
      </w:pPr>
      <w:r w:rsidRPr="008060E6">
        <w:rPr>
          <w:rFonts w:ascii="Verdana" w:hAnsi="Verdana"/>
          <w:i/>
        </w:rPr>
        <w:t>**Other Various Assignments May Be Given For Daily Grade</w:t>
      </w:r>
    </w:p>
    <w:sectPr w:rsidR="00283AA8" w:rsidRPr="008060E6" w:rsidSect="00DB038A">
      <w:pgSz w:w="12240" w:h="15840"/>
      <w:pgMar w:top="720"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45B20"/>
    <w:multiLevelType w:val="hybridMultilevel"/>
    <w:tmpl w:val="44222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006272"/>
    <w:multiLevelType w:val="hybridMultilevel"/>
    <w:tmpl w:val="1AC20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404"/>
    <w:rsid w:val="00013266"/>
    <w:rsid w:val="00090529"/>
    <w:rsid w:val="000B58C6"/>
    <w:rsid w:val="000D3E03"/>
    <w:rsid w:val="00107E9C"/>
    <w:rsid w:val="001251D5"/>
    <w:rsid w:val="00283AA8"/>
    <w:rsid w:val="003B1289"/>
    <w:rsid w:val="00410F4F"/>
    <w:rsid w:val="004309CD"/>
    <w:rsid w:val="0052527C"/>
    <w:rsid w:val="005A3302"/>
    <w:rsid w:val="006174CE"/>
    <w:rsid w:val="00670F8E"/>
    <w:rsid w:val="00696015"/>
    <w:rsid w:val="006D6B75"/>
    <w:rsid w:val="008060E6"/>
    <w:rsid w:val="0080646E"/>
    <w:rsid w:val="009302D7"/>
    <w:rsid w:val="00A33935"/>
    <w:rsid w:val="00AA1D3D"/>
    <w:rsid w:val="00B82F4D"/>
    <w:rsid w:val="00BE5D02"/>
    <w:rsid w:val="00C040C1"/>
    <w:rsid w:val="00D21E04"/>
    <w:rsid w:val="00D477FA"/>
    <w:rsid w:val="00DB038A"/>
    <w:rsid w:val="00E519C0"/>
    <w:rsid w:val="00F71404"/>
    <w:rsid w:val="00FE7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D02"/>
    <w:pPr>
      <w:ind w:left="720"/>
      <w:contextualSpacing/>
    </w:pPr>
  </w:style>
  <w:style w:type="paragraph" w:styleId="BalloonText">
    <w:name w:val="Balloon Text"/>
    <w:basedOn w:val="Normal"/>
    <w:link w:val="BalloonTextChar"/>
    <w:uiPriority w:val="99"/>
    <w:semiHidden/>
    <w:unhideWhenUsed/>
    <w:rsid w:val="00670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F8E"/>
    <w:rPr>
      <w:rFonts w:ascii="Tahoma" w:hAnsi="Tahoma" w:cs="Tahoma"/>
      <w:sz w:val="16"/>
      <w:szCs w:val="16"/>
    </w:rPr>
  </w:style>
  <w:style w:type="character" w:styleId="Hyperlink">
    <w:name w:val="Hyperlink"/>
    <w:basedOn w:val="DefaultParagraphFont"/>
    <w:uiPriority w:val="99"/>
    <w:unhideWhenUsed/>
    <w:rsid w:val="008060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D02"/>
    <w:pPr>
      <w:ind w:left="720"/>
      <w:contextualSpacing/>
    </w:pPr>
  </w:style>
  <w:style w:type="paragraph" w:styleId="BalloonText">
    <w:name w:val="Balloon Text"/>
    <w:basedOn w:val="Normal"/>
    <w:link w:val="BalloonTextChar"/>
    <w:uiPriority w:val="99"/>
    <w:semiHidden/>
    <w:unhideWhenUsed/>
    <w:rsid w:val="00670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F8E"/>
    <w:rPr>
      <w:rFonts w:ascii="Tahoma" w:hAnsi="Tahoma" w:cs="Tahoma"/>
      <w:sz w:val="16"/>
      <w:szCs w:val="16"/>
    </w:rPr>
  </w:style>
  <w:style w:type="character" w:styleId="Hyperlink">
    <w:name w:val="Hyperlink"/>
    <w:basedOn w:val="DefaultParagraphFont"/>
    <w:uiPriority w:val="99"/>
    <w:unhideWhenUsed/>
    <w:rsid w:val="008060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tondee@southlandacadem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Southland Academy</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Collier</dc:creator>
  <cp:lastModifiedBy>Brett Collier</cp:lastModifiedBy>
  <cp:revision>2</cp:revision>
  <cp:lastPrinted>2021-08-05T12:08:00Z</cp:lastPrinted>
  <dcterms:created xsi:type="dcterms:W3CDTF">2021-08-05T14:30:00Z</dcterms:created>
  <dcterms:modified xsi:type="dcterms:W3CDTF">2021-08-05T14:30:00Z</dcterms:modified>
</cp:coreProperties>
</file>