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596" w:rsidRDefault="00CB4596" w:rsidP="00CB4596">
      <w:pPr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IHAM</w:t>
      </w:r>
    </w:p>
    <w:p w:rsidR="004C4274" w:rsidRPr="0042205D" w:rsidRDefault="004C4274" w:rsidP="00CB45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ind w:left="8640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b/>
          <w:color w:val="000000"/>
          <w:sz w:val="24"/>
          <w:szCs w:val="24"/>
        </w:rPr>
        <w:t>HEALTH EDUCATION AND EXEMPTION FROM INSTRUCTION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 </w:t>
      </w: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Consistent with Department of Education requirements, health and physical education, including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instruction about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parts of the body, reproduction, and related topics, will be included in the instructional program.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Instruction must be appropriate to grade level, course of study, and development of students and must occur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systematic manner. The Superintendent will require that faculty members who present this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instruction receive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continuing in-service training, which includes appropriate teaching strategies and techniques.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Parents/guardians will have the right to inspect health and physical instruction materials which will be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made reasonably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accessible to parents/guardians and others to the extent practicable.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Parents and legal guardians shall be notified by e-mail, other written means, website/social media postings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or phone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call, not less than two (2) weeks in advance of use of the curriculum course material to be used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for instruction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of human sexuality or human sexual education, that the material is available for inspection at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the school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. The notice will identify and provide contact information for the member of staff or faculty whom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apparent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or guardian should contact to arrange an opportunity to inspect the curriculum course material.</w:t>
      </w: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Parents/guardians who wish to review or inspect health and physical education materials may arrange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meeting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with the Principal to review the materials.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b/>
          <w:color w:val="000000"/>
          <w:sz w:val="24"/>
          <w:szCs w:val="24"/>
        </w:rPr>
        <w:t>Opt-Out Procedure and Form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Parents/guardians, or students over eighteen years of age, who do not want their child to participate in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particular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unit of health or sex education instruction for religious reasons or religious objections, are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allowed to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have their child opt-out of such instruction.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color w:val="000000"/>
          <w:sz w:val="24"/>
          <w:szCs w:val="24"/>
        </w:rPr>
        <w:t>Parents/guardians who wish to have their child opt-out of such instruction are required to complete the district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opt-out form and state the particular unit of curriculum in which the student is not to participate. Any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student who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is exempted by request of the parent/guardian under this policy may be given an alternative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assignment sufficient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to meet state requirements for health education. The alternative assignment will be provided by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the health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or physical education teacher in conjunction with the Principal.</w:t>
      </w: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Parents/guardians who do not want their child to participate in a particular unit of health or physical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education for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religious reasons must complete a Health or Physical Education Opt-Out Form.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color w:val="000000"/>
          <w:sz w:val="24"/>
          <w:szCs w:val="24"/>
        </w:rPr>
        <w:t>Opt-Out Forms are available from either the health education teacher or the Principal.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Opt-out requests must be submitted annually and are valid only for the school year in which they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are submitted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427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In accordance with the federal Protection of Pupil Rights statute, as a School District that receives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federal Department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of Education funds, the Superintendent shall develop procedures to allow parent/guardian of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student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to inspect any instructional material used as part of the educational curriculum for the student.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The procedures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will provide reasonable access to instructional material within a reasonable period of time after </w:t>
      </w:r>
      <w:r w:rsidR="002341C8" w:rsidRPr="004C4274">
        <w:rPr>
          <w:rFonts w:ascii="Times New Roman" w:hAnsi="Times New Roman" w:cs="Times New Roman"/>
          <w:color w:val="000000"/>
          <w:sz w:val="24"/>
          <w:szCs w:val="24"/>
        </w:rPr>
        <w:t>the request</w:t>
      </w:r>
      <w:r w:rsidRPr="004C4274">
        <w:rPr>
          <w:rFonts w:ascii="Times New Roman" w:hAnsi="Times New Roman" w:cs="Times New Roman"/>
          <w:color w:val="000000"/>
          <w:sz w:val="24"/>
          <w:szCs w:val="24"/>
        </w:rPr>
        <w:t xml:space="preserve"> is received.</w:t>
      </w:r>
    </w:p>
    <w:p w:rsid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4C4274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Legal References: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4C4274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20 U.S.C §1232h, (c)(1)(C), Protection of Pupil Rights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4C4274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RSA 186:11, IX-c &amp; IX-e Notice to Parents/Guardian Required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4C4274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NH Code of Administrative Rules, Section Ed 306.40, Health Education Program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4C4274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NH Code of Administrative Rules, Section Ed 306.41, Physical Education Program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4C4274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RSA 186:11, IX-b, Health and Sex Education</w:t>
      </w:r>
    </w:p>
    <w:p w:rsidR="004C4274" w:rsidRPr="004C4274" w:rsidRDefault="004C4274" w:rsidP="004C4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</w:pPr>
      <w:r w:rsidRPr="004C4274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 xml:space="preserve">Appendix </w:t>
      </w:r>
      <w:r w:rsidRPr="004C4274">
        <w:rPr>
          <w:rFonts w:ascii="Times New Roman" w:hAnsi="Times New Roman" w:cs="Times New Roman"/>
          <w:i/>
          <w:iCs/>
          <w:color w:val="0000EF"/>
          <w:sz w:val="24"/>
          <w:szCs w:val="24"/>
          <w:lang w:bidi="he-IL"/>
        </w:rPr>
        <w:t>IHAM-R</w:t>
      </w:r>
      <w:r w:rsidRPr="004C4274">
        <w:rPr>
          <w:rFonts w:ascii="Times New Roman" w:hAnsi="Times New Roman" w:cs="Times New Roman"/>
          <w:i/>
          <w:iCs/>
          <w:color w:val="000000"/>
          <w:sz w:val="24"/>
          <w:szCs w:val="24"/>
          <w:lang w:bidi="he-IL"/>
        </w:rPr>
        <w:t>, Health or Physical Education Opt-Out Form</w:t>
      </w:r>
    </w:p>
    <w:p w:rsidR="008C52B4" w:rsidRDefault="004C4274" w:rsidP="004C427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C4274" w:rsidRDefault="004C4274" w:rsidP="004C427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C4274" w:rsidRPr="0095581C" w:rsidRDefault="004C4274" w:rsidP="004C427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581C">
        <w:rPr>
          <w:rFonts w:ascii="Times New Roman" w:hAnsi="Times New Roman" w:cs="Times New Roman"/>
          <w:color w:val="000000"/>
          <w:sz w:val="24"/>
          <w:szCs w:val="24"/>
        </w:rPr>
        <w:t>First Reading:</w:t>
      </w:r>
      <w:r w:rsidRPr="0095581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558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581C">
        <w:rPr>
          <w:rFonts w:ascii="Times New Roman" w:hAnsi="Times New Roman" w:cs="Times New Roman"/>
          <w:color w:val="000000"/>
          <w:sz w:val="24"/>
          <w:szCs w:val="24"/>
        </w:rPr>
        <w:t>October 25, 2017</w:t>
      </w:r>
    </w:p>
    <w:p w:rsidR="003E686A" w:rsidRDefault="003E686A" w:rsidP="004C4274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581C">
        <w:rPr>
          <w:rFonts w:ascii="Times New Roman" w:hAnsi="Times New Roman" w:cs="Times New Roman"/>
          <w:color w:val="000000"/>
          <w:sz w:val="24"/>
          <w:szCs w:val="24"/>
        </w:rPr>
        <w:t>Second Reading:</w:t>
      </w:r>
      <w:r w:rsidRPr="0095581C">
        <w:rPr>
          <w:rFonts w:ascii="Times New Roman" w:hAnsi="Times New Roman" w:cs="Times New Roman"/>
          <w:color w:val="000000"/>
          <w:sz w:val="24"/>
          <w:szCs w:val="24"/>
        </w:rPr>
        <w:tab/>
        <w:t>November 15, 2017</w:t>
      </w:r>
    </w:p>
    <w:p w:rsidR="0095581C" w:rsidRPr="004C4274" w:rsidRDefault="0095581C" w:rsidP="004C4274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Adopted: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November 15, 2017</w:t>
      </w:r>
    </w:p>
    <w:sectPr w:rsidR="0095581C" w:rsidRPr="004C4274" w:rsidSect="004C42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4274"/>
    <w:rsid w:val="000E0CCD"/>
    <w:rsid w:val="002341C8"/>
    <w:rsid w:val="00381C5E"/>
    <w:rsid w:val="003C2F47"/>
    <w:rsid w:val="003E686A"/>
    <w:rsid w:val="0042205D"/>
    <w:rsid w:val="004C4274"/>
    <w:rsid w:val="00695086"/>
    <w:rsid w:val="008C52B4"/>
    <w:rsid w:val="0095581C"/>
    <w:rsid w:val="00CB4596"/>
    <w:rsid w:val="00E4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Bean</dc:creator>
  <cp:lastModifiedBy>Frances Bean</cp:lastModifiedBy>
  <cp:revision>3</cp:revision>
  <dcterms:created xsi:type="dcterms:W3CDTF">2017-11-27T16:54:00Z</dcterms:created>
  <dcterms:modified xsi:type="dcterms:W3CDTF">2017-11-27T16:57:00Z</dcterms:modified>
</cp:coreProperties>
</file>