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25" w:rsidRDefault="006B3066">
      <w:pPr>
        <w:tabs>
          <w:tab w:val="center" w:pos="4651"/>
          <w:tab w:val="center" w:pos="9121"/>
          <w:tab w:val="right" w:pos="11055"/>
        </w:tabs>
        <w:spacing w:after="0"/>
      </w:pPr>
      <w:r>
        <w:rPr>
          <w:sz w:val="15"/>
        </w:rPr>
        <w:t>©2018 lead4ward</w:t>
      </w:r>
      <w:r>
        <w:rPr>
          <w:sz w:val="15"/>
        </w:rPr>
        <w:tab/>
        <w:t>Source: Texas Education Agency STAAR™ Released Test Questions</w:t>
      </w:r>
      <w:r>
        <w:rPr>
          <w:sz w:val="15"/>
        </w:rPr>
        <w:tab/>
        <w:t>Created on 02.28.19</w:t>
      </w:r>
      <w:r>
        <w:rPr>
          <w:sz w:val="15"/>
        </w:rPr>
        <w:tab/>
        <w:t>2/8</w:t>
      </w:r>
    </w:p>
    <w:p w:rsidR="00DE3125" w:rsidRDefault="006B3066">
      <w:pPr>
        <w:pStyle w:val="Heading1"/>
        <w:spacing w:after="341" w:line="236" w:lineRule="auto"/>
        <w:ind w:left="2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4318</wp:posOffset>
                </wp:positionH>
                <wp:positionV relativeFrom="paragraph">
                  <wp:posOffset>-237545</wp:posOffset>
                </wp:positionV>
                <wp:extent cx="7011416" cy="1402080"/>
                <wp:effectExtent l="0" t="0" r="0" b="0"/>
                <wp:wrapNone/>
                <wp:docPr id="7146" name="Group 7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416" cy="1402080"/>
                          <a:chOff x="0" y="0"/>
                          <a:chExt cx="7011416" cy="140208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7011416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416" h="1402080">
                                <a:moveTo>
                                  <a:pt x="95250" y="0"/>
                                </a:moveTo>
                                <a:lnTo>
                                  <a:pt x="6916166" y="0"/>
                                </a:lnTo>
                                <a:cubicBezTo>
                                  <a:pt x="6928638" y="0"/>
                                  <a:pt x="6941097" y="2476"/>
                                  <a:pt x="6952615" y="7251"/>
                                </a:cubicBezTo>
                                <a:cubicBezTo>
                                  <a:pt x="6964134" y="12026"/>
                                  <a:pt x="6974701" y="19075"/>
                                  <a:pt x="6983514" y="27901"/>
                                </a:cubicBezTo>
                                <a:cubicBezTo>
                                  <a:pt x="6992341" y="36716"/>
                                  <a:pt x="6999389" y="47282"/>
                                  <a:pt x="7004165" y="58800"/>
                                </a:cubicBezTo>
                                <a:cubicBezTo>
                                  <a:pt x="7008940" y="70320"/>
                                  <a:pt x="7011416" y="82778"/>
                                  <a:pt x="7011416" y="95250"/>
                                </a:cubicBezTo>
                                <a:lnTo>
                                  <a:pt x="7011416" y="1306830"/>
                                </a:lnTo>
                                <a:cubicBezTo>
                                  <a:pt x="7011416" y="1319301"/>
                                  <a:pt x="7008940" y="1331760"/>
                                  <a:pt x="7004165" y="1343279"/>
                                </a:cubicBezTo>
                                <a:cubicBezTo>
                                  <a:pt x="6999389" y="1354797"/>
                                  <a:pt x="6992341" y="1365364"/>
                                  <a:pt x="6983514" y="1374177"/>
                                </a:cubicBezTo>
                                <a:cubicBezTo>
                                  <a:pt x="6974701" y="1383004"/>
                                  <a:pt x="6964134" y="1390052"/>
                                  <a:pt x="6952615" y="1394828"/>
                                </a:cubicBezTo>
                                <a:cubicBezTo>
                                  <a:pt x="6941097" y="1399603"/>
                                  <a:pt x="6928638" y="1402080"/>
                                  <a:pt x="6916166" y="1402080"/>
                                </a:cubicBezTo>
                                <a:lnTo>
                                  <a:pt x="95250" y="1402080"/>
                                </a:lnTo>
                                <a:cubicBezTo>
                                  <a:pt x="82779" y="1402080"/>
                                  <a:pt x="70320" y="1399603"/>
                                  <a:pt x="58801" y="1394828"/>
                                </a:cubicBezTo>
                                <a:cubicBezTo>
                                  <a:pt x="47282" y="1390052"/>
                                  <a:pt x="36716" y="1383004"/>
                                  <a:pt x="27902" y="1374177"/>
                                </a:cubicBezTo>
                                <a:cubicBezTo>
                                  <a:pt x="19075" y="1365364"/>
                                  <a:pt x="12027" y="1354797"/>
                                  <a:pt x="7252" y="1343279"/>
                                </a:cubicBezTo>
                                <a:cubicBezTo>
                                  <a:pt x="2476" y="1331760"/>
                                  <a:pt x="0" y="1319301"/>
                                  <a:pt x="0" y="1306830"/>
                                </a:cubicBezTo>
                                <a:lnTo>
                                  <a:pt x="0" y="95250"/>
                                </a:lnTo>
                                <a:cubicBezTo>
                                  <a:pt x="0" y="82778"/>
                                  <a:pt x="2476" y="70320"/>
                                  <a:pt x="7252" y="58800"/>
                                </a:cubicBezTo>
                                <a:cubicBezTo>
                                  <a:pt x="12027" y="47282"/>
                                  <a:pt x="19075" y="36716"/>
                                  <a:pt x="27902" y="27901"/>
                                </a:cubicBezTo>
                                <a:cubicBezTo>
                                  <a:pt x="36716" y="19075"/>
                                  <a:pt x="47282" y="12026"/>
                                  <a:pt x="58801" y="7251"/>
                                </a:cubicBezTo>
                                <a:cubicBezTo>
                                  <a:pt x="70320" y="2476"/>
                                  <a:pt x="82779" y="0"/>
                                  <a:pt x="95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19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46" style="width:552.08pt;height:110.4pt;position:absolute;z-index:-2147483648;mso-position-horizontal-relative:text;mso-position-horizontal:absolute;margin-left:0.34pt;mso-position-vertical-relative:text;margin-top:-18.7044pt;" coordsize="70114,14020">
                <v:shape id="Shape 35" style="position:absolute;width:70114;height:14020;left:0;top:0;" coordsize="7011416,1402080" path="m95250,0l6916166,0c6928638,0,6941097,2476,6952615,7251c6964134,12026,6974701,19075,6983514,27901c6992341,36716,6999389,47282,7004165,58800c7008940,70320,7011416,82778,7011416,95250l7011416,1306830c7011416,1319301,7008940,1331760,7004165,1343279c6999389,1354797,6992341,1365364,6983514,1374177c6974701,1383004,6964134,1390052,6952615,1394828c6941097,1399603,6928638,1402080,6916166,1402080l95250,1402080c82779,1402080,70320,1399603,58801,1394828c47282,1390052,36716,1383004,27902,1374177c19075,1365364,12027,1354797,7252,1343279c2476,1331760,0,1319301,0,1306830l0,95250c0,82778,2476,70320,7252,58800c12027,47282,19075,36716,27902,27901c36716,19075,47282,12026,58801,7251c70320,2476,82779,0,95250,0x">
                  <v:stroke weight="0pt" endcap="flat" joinstyle="miter" miterlimit="10" on="false" color="#000000" opacity="0"/>
                  <v:fill on="true" color="#5d195e"/>
                </v:shape>
              </v:group>
            </w:pict>
          </mc:Fallback>
        </mc:AlternateContent>
      </w:r>
      <w:r>
        <w:rPr>
          <w:b/>
          <w:color w:val="FFFFFF"/>
          <w:sz w:val="72"/>
        </w:rPr>
        <w:t>Organism Growth and Cell Differentiation</w:t>
      </w:r>
    </w:p>
    <w:p w:rsidR="00DE3125" w:rsidRDefault="006B3066">
      <w:pPr>
        <w:spacing w:after="0" w:line="261" w:lineRule="auto"/>
        <w:ind w:left="232"/>
      </w:pPr>
      <w:r>
        <w:rPr>
          <w:b/>
          <w:sz w:val="24"/>
        </w:rPr>
        <w:t>B.5 Science concepts.</w:t>
      </w:r>
      <w:r>
        <w:rPr>
          <w:sz w:val="24"/>
        </w:rPr>
        <w:t xml:space="preserve"> The student knows how an organism grows and the importance of cell differentiation.</w:t>
      </w:r>
      <w:r>
        <w:br w:type="page"/>
      </w:r>
    </w:p>
    <w:p w:rsidR="00DE3125" w:rsidRDefault="00DE3125">
      <w:pPr>
        <w:spacing w:after="0"/>
        <w:ind w:left="-425" w:right="19"/>
      </w:pPr>
    </w:p>
    <w:tbl>
      <w:tblPr>
        <w:tblStyle w:val="TableGrid"/>
        <w:tblW w:w="11025" w:type="dxa"/>
        <w:tblInd w:w="11" w:type="dxa"/>
        <w:tblCellMar>
          <w:top w:w="34" w:type="dxa"/>
          <w:left w:w="5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7350"/>
        <w:gridCol w:w="44"/>
        <w:gridCol w:w="558"/>
        <w:gridCol w:w="558"/>
        <w:gridCol w:w="558"/>
        <w:gridCol w:w="907"/>
        <w:gridCol w:w="1050"/>
      </w:tblGrid>
      <w:tr w:rsidR="00DE3125">
        <w:trPr>
          <w:trHeight w:val="370"/>
        </w:trPr>
        <w:tc>
          <w:tcPr>
            <w:tcW w:w="735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525252"/>
          </w:tcPr>
          <w:p w:rsidR="00DE3125" w:rsidRDefault="006B3066">
            <w:pPr>
              <w:spacing w:after="0"/>
            </w:pPr>
            <w:r>
              <w:rPr>
                <w:color w:val="FFFFFF"/>
                <w:sz w:val="20"/>
              </w:rPr>
              <w:t>IQ Analysis | Investigating the Question</w:t>
            </w:r>
          </w:p>
        </w:tc>
        <w:tc>
          <w:tcPr>
            <w:tcW w:w="2625" w:type="dxa"/>
            <w:gridSpan w:val="5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525252"/>
          </w:tcPr>
          <w:p w:rsidR="00DE3125" w:rsidRDefault="006B3066">
            <w:pPr>
              <w:spacing w:after="0"/>
              <w:ind w:right="6"/>
              <w:jc w:val="center"/>
            </w:pPr>
            <w:r>
              <w:rPr>
                <w:color w:val="FFFFFF"/>
                <w:sz w:val="20"/>
              </w:rPr>
              <w:t>B.5(A)</w:t>
            </w:r>
          </w:p>
        </w:tc>
        <w:tc>
          <w:tcPr>
            <w:tcW w:w="105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525252"/>
          </w:tcPr>
          <w:p w:rsidR="00DE3125" w:rsidRDefault="006B3066">
            <w:pPr>
              <w:spacing w:after="0"/>
              <w:ind w:right="6"/>
              <w:jc w:val="center"/>
            </w:pPr>
            <w:r>
              <w:rPr>
                <w:color w:val="FFFFFF"/>
                <w:sz w:val="20"/>
              </w:rPr>
              <w:t>RC 1</w:t>
            </w:r>
          </w:p>
        </w:tc>
      </w:tr>
      <w:tr w:rsidR="00DE3125">
        <w:trPr>
          <w:trHeight w:val="370"/>
        </w:trPr>
        <w:tc>
          <w:tcPr>
            <w:tcW w:w="735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  <w:shd w:val="clear" w:color="auto" w:fill="DADADA"/>
          </w:tcPr>
          <w:p w:rsidR="00DE3125" w:rsidRDefault="006B3066">
            <w:pPr>
              <w:spacing w:after="0"/>
            </w:pPr>
            <w:r>
              <w:rPr>
                <w:sz w:val="20"/>
              </w:rPr>
              <w:t>Units</w:t>
            </w:r>
          </w:p>
        </w:tc>
        <w:tc>
          <w:tcPr>
            <w:tcW w:w="2625" w:type="dxa"/>
            <w:gridSpan w:val="5"/>
            <w:tcBorders>
              <w:top w:val="single" w:sz="3" w:space="0" w:color="A5A5A5"/>
              <w:left w:val="nil"/>
              <w:bottom w:val="single" w:sz="3" w:space="0" w:color="A5A5A5"/>
              <w:right w:val="nil"/>
            </w:tcBorders>
            <w:shd w:val="clear" w:color="auto" w:fill="DADADA"/>
          </w:tcPr>
          <w:p w:rsidR="00DE3125" w:rsidRDefault="00DE3125"/>
        </w:tc>
        <w:tc>
          <w:tcPr>
            <w:tcW w:w="1050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auto" w:fill="DADADA"/>
          </w:tcPr>
          <w:p w:rsidR="00DE3125" w:rsidRDefault="00DE3125"/>
        </w:tc>
      </w:tr>
      <w:tr w:rsidR="00DE3125">
        <w:trPr>
          <w:trHeight w:val="743"/>
        </w:trPr>
        <w:tc>
          <w:tcPr>
            <w:tcW w:w="739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73"/>
            </w:pPr>
            <w:r>
              <w:rPr>
                <w:b/>
                <w:sz w:val="20"/>
              </w:rPr>
              <w:t>B.5(A)</w:t>
            </w:r>
            <w:r>
              <w:rPr>
                <w:sz w:val="20"/>
              </w:rPr>
              <w:t xml:space="preserve"> describe the stages of the cell cycle, including deoxyribonucleic acid (DNA) replication and mitosis, and the importance of the cell cycle to the growth of organisms</w:t>
            </w:r>
          </w:p>
        </w:tc>
        <w:tc>
          <w:tcPr>
            <w:tcW w:w="363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  <w:vAlign w:val="center"/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7"/>
              </w:rPr>
              <w:t>Analysis of Assessed Standards</w:t>
            </w:r>
          </w:p>
        </w:tc>
      </w:tr>
      <w:tr w:rsidR="00DE3125">
        <w:trPr>
          <w:trHeight w:val="383"/>
        </w:trPr>
        <w:tc>
          <w:tcPr>
            <w:tcW w:w="7394" w:type="dxa"/>
            <w:gridSpan w:val="2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bottom"/>
          </w:tcPr>
          <w:p w:rsidR="00DE3125" w:rsidRDefault="006B3066">
            <w:pPr>
              <w:spacing w:after="0"/>
              <w:ind w:left="116"/>
            </w:pPr>
            <w:r>
              <w:rPr>
                <w:sz w:val="23"/>
              </w:rPr>
              <w:t>2018 – Q19</w:t>
            </w:r>
          </w:p>
          <w:p w:rsidR="00DE3125" w:rsidRDefault="006B3066">
            <w:pPr>
              <w:spacing w:after="2742"/>
              <w:ind w:left="139"/>
            </w:pPr>
            <w:r>
              <w:rPr>
                <w:noProof/>
              </w:rPr>
              <w:drawing>
                <wp:inline distT="0" distB="0" distL="0" distR="0">
                  <wp:extent cx="4428897" cy="1089736"/>
                  <wp:effectExtent l="0" t="0" r="0" b="0"/>
                  <wp:docPr id="97" name="Picture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897" cy="108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125" w:rsidRDefault="00DE3125">
            <w:pPr>
              <w:spacing w:after="0"/>
              <w:ind w:left="87"/>
            </w:pPr>
          </w:p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Cluster</w:t>
            </w:r>
          </w:p>
        </w:tc>
        <w:tc>
          <w:tcPr>
            <w:tcW w:w="251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Organism Growth and Cell Differentiation</w:t>
            </w:r>
          </w:p>
        </w:tc>
      </w:tr>
      <w:tr w:rsidR="00DE3125"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9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Subcluster</w:t>
            </w:r>
          </w:p>
        </w:tc>
        <w:tc>
          <w:tcPr>
            <w:tcW w:w="2515" w:type="dxa"/>
            <w:gridSpan w:val="3"/>
            <w:tcBorders>
              <w:top w:val="single" w:sz="4" w:space="0" w:color="A5A5A5"/>
              <w:left w:val="single" w:sz="4" w:space="0" w:color="A5A5A5"/>
              <w:bottom w:val="single" w:sz="9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Cell Cycle</w:t>
            </w:r>
          </w:p>
        </w:tc>
      </w:tr>
      <w:tr w:rsidR="00DE3125"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9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Content</w:t>
            </w:r>
          </w:p>
        </w:tc>
        <w:tc>
          <w:tcPr>
            <w:tcW w:w="2515" w:type="dxa"/>
            <w:gridSpan w:val="3"/>
            <w:tcBorders>
              <w:top w:val="single" w:sz="9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Readiness</w:t>
            </w:r>
          </w:p>
        </w:tc>
      </w:tr>
      <w:tr w:rsidR="00DE3125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Process</w:t>
            </w:r>
          </w:p>
        </w:tc>
        <w:tc>
          <w:tcPr>
            <w:tcW w:w="251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Stimulus</w:t>
            </w:r>
          </w:p>
        </w:tc>
        <w:tc>
          <w:tcPr>
            <w:tcW w:w="251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3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2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3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7"/>
              </w:rPr>
              <w:t>Data Analysis</w:t>
            </w:r>
          </w:p>
        </w:tc>
      </w:tr>
      <w:tr w:rsidR="00DE3125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115"/>
            </w:pPr>
            <w:r>
              <w:rPr>
                <w:sz w:val="16"/>
              </w:rPr>
              <w:t>Item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89"/>
            </w:pPr>
            <w:r>
              <w:rPr>
                <w:sz w:val="16"/>
              </w:rPr>
              <w:t>State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92"/>
            </w:pPr>
            <w:r>
              <w:rPr>
                <w:sz w:val="16"/>
              </w:rPr>
              <w:t>Local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Error Analysis</w:t>
            </w:r>
          </w:p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Guessing</w:t>
            </w:r>
          </w:p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Careless Error</w:t>
            </w:r>
          </w:p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Stopped Too Early</w:t>
            </w:r>
          </w:p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Mixed Up Concepts</w:t>
            </w:r>
          </w:p>
        </w:tc>
      </w:tr>
      <w:tr w:rsidR="00DE3125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 w:rsidP="00954FC4">
            <w:pPr>
              <w:spacing w:after="0"/>
              <w:ind w:left="89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C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 w:rsidP="00954FC4">
            <w:pPr>
              <w:spacing w:after="0"/>
              <w:ind w:left="89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954FC4">
            <w:pPr>
              <w:spacing w:after="0"/>
              <w:ind w:left="89"/>
              <w:jc w:val="center"/>
            </w:pPr>
            <w:r>
              <w:rPr>
                <w:sz w:val="16"/>
              </w:rPr>
              <w:t>D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 w:rsidP="00954FC4">
            <w:pPr>
              <w:spacing w:after="0"/>
              <w:ind w:left="89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3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3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3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554" w:right="465"/>
              <w:jc w:val="center"/>
            </w:pPr>
            <w:r>
              <w:rPr>
                <w:sz w:val="16"/>
              </w:rPr>
              <w:t>Learning from Mistakes Instructional Implications</w:t>
            </w:r>
          </w:p>
        </w:tc>
      </w:tr>
      <w:tr w:rsidR="00DE3125">
        <w:trPr>
          <w:trHeight w:val="14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  <w:tc>
          <w:tcPr>
            <w:tcW w:w="363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</w:tbl>
    <w:p w:rsidR="00DE3125" w:rsidRDefault="006B3066">
      <w:r>
        <w:br w:type="page"/>
      </w:r>
    </w:p>
    <w:p w:rsidR="00DE3125" w:rsidRDefault="00DE3125">
      <w:pPr>
        <w:spacing w:after="0"/>
        <w:ind w:left="-425" w:right="23"/>
      </w:pPr>
    </w:p>
    <w:tbl>
      <w:tblPr>
        <w:tblStyle w:val="TableGrid"/>
        <w:tblW w:w="11020" w:type="dxa"/>
        <w:tblInd w:w="12" w:type="dxa"/>
        <w:tblCellMar>
          <w:top w:w="5" w:type="dxa"/>
          <w:left w:w="5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7393"/>
        <w:gridCol w:w="558"/>
        <w:gridCol w:w="558"/>
        <w:gridCol w:w="558"/>
        <w:gridCol w:w="1953"/>
      </w:tblGrid>
      <w:tr w:rsidR="00DE3125">
        <w:trPr>
          <w:trHeight w:val="743"/>
        </w:trPr>
        <w:tc>
          <w:tcPr>
            <w:tcW w:w="7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73"/>
            </w:pPr>
            <w:r>
              <w:rPr>
                <w:b/>
                <w:sz w:val="20"/>
              </w:rPr>
              <w:t>B.5(A)</w:t>
            </w:r>
            <w:r>
              <w:rPr>
                <w:sz w:val="20"/>
              </w:rPr>
              <w:t xml:space="preserve"> describe the stages of the cell cycle, including deoxyribonucleic acid (DNA) replication and mitosis, and the importance of the cell cycle to the growth of organisms</w:t>
            </w:r>
          </w:p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  <w:vAlign w:val="center"/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7"/>
              </w:rPr>
              <w:t>Analysis of Assessed Standards</w:t>
            </w:r>
          </w:p>
        </w:tc>
      </w:tr>
      <w:tr w:rsidR="00DE3125">
        <w:trPr>
          <w:trHeight w:val="485"/>
        </w:trPr>
        <w:tc>
          <w:tcPr>
            <w:tcW w:w="7393" w:type="dxa"/>
            <w:vMerge w:val="restart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6B3066">
            <w:pPr>
              <w:spacing w:after="43"/>
              <w:ind w:left="116"/>
            </w:pPr>
            <w:r>
              <w:rPr>
                <w:noProof/>
              </w:rPr>
              <w:drawing>
                <wp:inline distT="0" distB="0" distL="0" distR="0">
                  <wp:extent cx="230670" cy="230670"/>
                  <wp:effectExtent l="0" t="0" r="0" b="0"/>
                  <wp:docPr id="299" name="Picture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70" cy="23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125" w:rsidRDefault="006B3066">
            <w:pPr>
              <w:spacing w:after="0"/>
              <w:ind w:left="116"/>
            </w:pPr>
            <w:r>
              <w:rPr>
                <w:sz w:val="23"/>
              </w:rPr>
              <w:t>2018 – Q46</w:t>
            </w:r>
          </w:p>
          <w:p w:rsidR="00DE3125" w:rsidRDefault="006B3066">
            <w:pPr>
              <w:spacing w:after="0"/>
              <w:ind w:left="139"/>
            </w:pPr>
            <w:r>
              <w:rPr>
                <w:noProof/>
              </w:rPr>
              <w:drawing>
                <wp:inline distT="0" distB="0" distL="0" distR="0">
                  <wp:extent cx="4428897" cy="3621481"/>
                  <wp:effectExtent l="0" t="0" r="0" b="0"/>
                  <wp:docPr id="307" name="Picture 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897" cy="362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Cluster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Organism Growth and Cell Differentiation</w:t>
            </w:r>
          </w:p>
        </w:tc>
      </w:tr>
      <w:tr w:rsidR="00DE3125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doub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Subcluster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doub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Cell Cycle</w:t>
            </w:r>
          </w:p>
        </w:tc>
      </w:tr>
      <w:tr w:rsidR="00DE3125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doub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Content</w:t>
            </w:r>
          </w:p>
        </w:tc>
        <w:tc>
          <w:tcPr>
            <w:tcW w:w="2511" w:type="dxa"/>
            <w:gridSpan w:val="2"/>
            <w:tcBorders>
              <w:top w:val="doub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Readiness</w:t>
            </w:r>
          </w:p>
        </w:tc>
      </w:tr>
      <w:tr w:rsidR="00DE312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Process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B.2(G)</w:t>
            </w:r>
          </w:p>
        </w:tc>
      </w:tr>
      <w:tr w:rsidR="00DE312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Stimulus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  <w:vAlign w:val="center"/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7"/>
              </w:rPr>
              <w:t>Data Analysis</w:t>
            </w:r>
          </w:p>
        </w:tc>
      </w:tr>
      <w:tr w:rsidR="00DE3125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115"/>
            </w:pPr>
            <w:r>
              <w:rPr>
                <w:sz w:val="16"/>
              </w:rPr>
              <w:t>Item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89"/>
            </w:pPr>
            <w:r>
              <w:rPr>
                <w:sz w:val="16"/>
              </w:rPr>
              <w:t>State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92"/>
            </w:pPr>
            <w:r>
              <w:rPr>
                <w:sz w:val="16"/>
              </w:rPr>
              <w:t>Local</w:t>
            </w:r>
          </w:p>
        </w:tc>
        <w:tc>
          <w:tcPr>
            <w:tcW w:w="1953" w:type="dxa"/>
            <w:vMerge w:val="restart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Error Analysis</w:t>
            </w:r>
          </w:p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Guessing</w:t>
            </w:r>
          </w:p>
        </w:tc>
      </w:tr>
      <w:tr w:rsidR="00DE3125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7"/>
        </w:trPr>
        <w:tc>
          <w:tcPr>
            <w:tcW w:w="7393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F</w:t>
            </w: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Careless Error</w:t>
            </w:r>
          </w:p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Stopped Too Early</w:t>
            </w:r>
          </w:p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Mixed Up Concepts</w:t>
            </w:r>
          </w:p>
        </w:tc>
      </w:tr>
      <w:tr w:rsidR="00DE3125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G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3"/>
        </w:trPr>
        <w:tc>
          <w:tcPr>
            <w:tcW w:w="739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bottom"/>
          </w:tcPr>
          <w:p w:rsidR="00DE3125" w:rsidRDefault="00DE3125">
            <w:pPr>
              <w:spacing w:after="0"/>
              <w:ind w:left="87"/>
            </w:pP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 w:rsidP="00954FC4">
            <w:pPr>
              <w:spacing w:after="0"/>
              <w:ind w:left="89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  <w:vAlign w:val="center"/>
          </w:tcPr>
          <w:p w:rsidR="00DE3125" w:rsidRDefault="006B3066">
            <w:pPr>
              <w:spacing w:after="0"/>
              <w:ind w:left="554" w:right="465"/>
              <w:jc w:val="center"/>
            </w:pPr>
            <w:r>
              <w:rPr>
                <w:sz w:val="16"/>
              </w:rPr>
              <w:t>Learning from Mistakes Instructional Implications</w:t>
            </w:r>
          </w:p>
        </w:tc>
      </w:tr>
      <w:tr w:rsidR="00DE3125">
        <w:trPr>
          <w:trHeight w:val="148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</w:tbl>
    <w:p w:rsidR="00DE3125" w:rsidRDefault="00DE3125">
      <w:pPr>
        <w:spacing w:after="0"/>
        <w:ind w:left="-425" w:right="23"/>
      </w:pPr>
    </w:p>
    <w:tbl>
      <w:tblPr>
        <w:tblStyle w:val="TableGrid"/>
        <w:tblW w:w="11020" w:type="dxa"/>
        <w:tblInd w:w="12" w:type="dxa"/>
        <w:tblCellMar>
          <w:top w:w="0" w:type="dxa"/>
          <w:left w:w="5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7393"/>
        <w:gridCol w:w="558"/>
        <w:gridCol w:w="558"/>
        <w:gridCol w:w="558"/>
        <w:gridCol w:w="1953"/>
      </w:tblGrid>
      <w:tr w:rsidR="00DE3125">
        <w:trPr>
          <w:trHeight w:val="743"/>
        </w:trPr>
        <w:tc>
          <w:tcPr>
            <w:tcW w:w="7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73"/>
            </w:pPr>
            <w:r>
              <w:rPr>
                <w:b/>
                <w:sz w:val="20"/>
              </w:rPr>
              <w:t>B.5(A)</w:t>
            </w:r>
            <w:r>
              <w:rPr>
                <w:sz w:val="20"/>
              </w:rPr>
              <w:t xml:space="preserve"> describe the stages of the cell cycle, including deoxyribonucleic acid (DNA) replication and mitosis, and the importance of the cell cycle to the growth of organisms</w:t>
            </w:r>
          </w:p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  <w:vAlign w:val="center"/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7"/>
              </w:rPr>
              <w:t>Analysis of Assessed Standards</w:t>
            </w:r>
          </w:p>
        </w:tc>
      </w:tr>
      <w:tr w:rsidR="00DE3125">
        <w:trPr>
          <w:trHeight w:val="485"/>
        </w:trPr>
        <w:tc>
          <w:tcPr>
            <w:tcW w:w="7393" w:type="dxa"/>
            <w:vMerge w:val="restart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6B3066">
            <w:pPr>
              <w:spacing w:after="43"/>
              <w:ind w:left="116"/>
            </w:pPr>
            <w:r>
              <w:rPr>
                <w:noProof/>
              </w:rPr>
              <w:drawing>
                <wp:inline distT="0" distB="0" distL="0" distR="0">
                  <wp:extent cx="230670" cy="230670"/>
                  <wp:effectExtent l="0" t="0" r="0" b="0"/>
                  <wp:docPr id="510" name="Picture 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70" cy="23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125" w:rsidRDefault="006B3066">
            <w:pPr>
              <w:spacing w:after="0"/>
              <w:ind w:left="116"/>
            </w:pPr>
            <w:r>
              <w:rPr>
                <w:sz w:val="23"/>
              </w:rPr>
              <w:t>2017 – Q7</w:t>
            </w:r>
          </w:p>
          <w:p w:rsidR="00DE3125" w:rsidRDefault="006B3066">
            <w:pPr>
              <w:spacing w:after="0"/>
              <w:ind w:left="139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428897" cy="3488855"/>
                  <wp:effectExtent l="0" t="0" r="0" b="0"/>
                  <wp:docPr id="518" name="Picture 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897" cy="348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lastRenderedPageBreak/>
              <w:t>Cluster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Organism Growth and Cell Differentiation</w:t>
            </w:r>
          </w:p>
        </w:tc>
      </w:tr>
      <w:tr w:rsidR="00DE3125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doub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Subcluster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doub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Cell Cycle</w:t>
            </w:r>
          </w:p>
        </w:tc>
      </w:tr>
      <w:tr w:rsidR="00DE3125">
        <w:trPr>
          <w:trHeight w:val="625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doub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Content</w:t>
            </w:r>
          </w:p>
        </w:tc>
        <w:tc>
          <w:tcPr>
            <w:tcW w:w="2511" w:type="dxa"/>
            <w:gridSpan w:val="2"/>
            <w:tcBorders>
              <w:top w:val="doub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Readiness</w:t>
            </w:r>
          </w:p>
        </w:tc>
      </w:tr>
      <w:tr w:rsidR="00DE312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Process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B.2(G)</w:t>
            </w:r>
          </w:p>
        </w:tc>
      </w:tr>
      <w:tr w:rsidR="00DE3125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Stimulus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7"/>
              </w:rPr>
              <w:t>Data Analysis</w:t>
            </w:r>
          </w:p>
        </w:tc>
      </w:tr>
      <w:tr w:rsidR="00DE3125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115"/>
            </w:pPr>
            <w:r>
              <w:rPr>
                <w:sz w:val="16"/>
              </w:rPr>
              <w:t>Item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89"/>
            </w:pPr>
            <w:r>
              <w:rPr>
                <w:sz w:val="16"/>
              </w:rPr>
              <w:t>State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92"/>
            </w:pPr>
            <w:r>
              <w:rPr>
                <w:sz w:val="16"/>
              </w:rPr>
              <w:t>Local</w:t>
            </w:r>
          </w:p>
        </w:tc>
        <w:tc>
          <w:tcPr>
            <w:tcW w:w="1953" w:type="dxa"/>
            <w:vMerge w:val="restart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Error Analysis</w:t>
            </w:r>
          </w:p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Guessing</w:t>
            </w:r>
          </w:p>
        </w:tc>
      </w:tr>
      <w:tr w:rsidR="00DE3125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40"/>
        </w:trPr>
        <w:tc>
          <w:tcPr>
            <w:tcW w:w="7393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A</w:t>
            </w: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bottom"/>
          </w:tcPr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Careless Error</w:t>
            </w:r>
          </w:p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Stopped Too Early</w:t>
            </w:r>
          </w:p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Mixed Up Concepts</w:t>
            </w:r>
          </w:p>
        </w:tc>
      </w:tr>
      <w:tr w:rsidR="00DE3125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954FC4">
            <w:pPr>
              <w:spacing w:after="0"/>
              <w:ind w:left="89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22"/>
        </w:trPr>
        <w:tc>
          <w:tcPr>
            <w:tcW w:w="739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bottom"/>
          </w:tcPr>
          <w:p w:rsidR="00DE3125" w:rsidRDefault="00DE3125">
            <w:pPr>
              <w:spacing w:after="0"/>
              <w:ind w:left="87"/>
            </w:pP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C</w:t>
            </w: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D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  <w:vAlign w:val="center"/>
          </w:tcPr>
          <w:p w:rsidR="00DE3125" w:rsidRDefault="006B3066">
            <w:pPr>
              <w:spacing w:after="0"/>
              <w:ind w:left="554" w:right="465"/>
              <w:jc w:val="center"/>
            </w:pPr>
            <w:r>
              <w:rPr>
                <w:sz w:val="16"/>
              </w:rPr>
              <w:t>Learning from Mistakes Instructional Implications</w:t>
            </w:r>
          </w:p>
        </w:tc>
      </w:tr>
      <w:tr w:rsidR="00DE3125" w:rsidTr="00954FC4">
        <w:trPr>
          <w:trHeight w:val="148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954FC4">
        <w:trPr>
          <w:trHeight w:val="1480"/>
        </w:trPr>
        <w:tc>
          <w:tcPr>
            <w:tcW w:w="0" w:type="auto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4FC4" w:rsidRDefault="00954FC4">
            <w:bookmarkStart w:id="0" w:name="_GoBack"/>
            <w:bookmarkEnd w:id="0"/>
          </w:p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4FC4" w:rsidRDefault="00954FC4"/>
        </w:tc>
      </w:tr>
    </w:tbl>
    <w:p w:rsidR="00DE3125" w:rsidRDefault="00DE3125">
      <w:pPr>
        <w:spacing w:after="0"/>
        <w:ind w:left="-425" w:right="23"/>
      </w:pPr>
    </w:p>
    <w:tbl>
      <w:tblPr>
        <w:tblStyle w:val="TableGrid"/>
        <w:tblW w:w="11020" w:type="dxa"/>
        <w:tblInd w:w="12" w:type="dxa"/>
        <w:tblCellMar>
          <w:top w:w="34" w:type="dxa"/>
          <w:left w:w="5" w:type="dxa"/>
          <w:bottom w:w="8" w:type="dxa"/>
          <w:right w:w="94" w:type="dxa"/>
        </w:tblCellMar>
        <w:tblLook w:val="04A0" w:firstRow="1" w:lastRow="0" w:firstColumn="1" w:lastColumn="0" w:noHBand="0" w:noVBand="1"/>
      </w:tblPr>
      <w:tblGrid>
        <w:gridCol w:w="7393"/>
        <w:gridCol w:w="558"/>
        <w:gridCol w:w="558"/>
        <w:gridCol w:w="558"/>
        <w:gridCol w:w="1953"/>
      </w:tblGrid>
      <w:tr w:rsidR="00DE3125">
        <w:trPr>
          <w:trHeight w:val="743"/>
        </w:trPr>
        <w:tc>
          <w:tcPr>
            <w:tcW w:w="7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73"/>
            </w:pPr>
            <w:r>
              <w:rPr>
                <w:b/>
                <w:sz w:val="20"/>
              </w:rPr>
              <w:t>B.5(A)</w:t>
            </w:r>
            <w:r>
              <w:rPr>
                <w:sz w:val="20"/>
              </w:rPr>
              <w:t xml:space="preserve"> describe the stages of the cell cycle, including deoxyribonucleic acid (DNA) replication and mitosis, and the importance of the cell cycle to the growth of organisms</w:t>
            </w:r>
          </w:p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  <w:vAlign w:val="center"/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7"/>
              </w:rPr>
              <w:t>Analysis of Assessed Standards</w:t>
            </w:r>
          </w:p>
        </w:tc>
      </w:tr>
      <w:tr w:rsidR="00DE3125">
        <w:trPr>
          <w:trHeight w:val="383"/>
        </w:trPr>
        <w:tc>
          <w:tcPr>
            <w:tcW w:w="739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bottom"/>
          </w:tcPr>
          <w:p w:rsidR="00DE3125" w:rsidRDefault="006B3066">
            <w:pPr>
              <w:spacing w:after="0"/>
              <w:ind w:left="116"/>
            </w:pPr>
            <w:r>
              <w:rPr>
                <w:sz w:val="23"/>
              </w:rPr>
              <w:t>2017 – Q33</w:t>
            </w:r>
          </w:p>
          <w:p w:rsidR="00DE3125" w:rsidRDefault="006B3066">
            <w:pPr>
              <w:spacing w:after="2369"/>
              <w:ind w:left="139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428897" cy="1326388"/>
                  <wp:effectExtent l="0" t="0" r="0" b="0"/>
                  <wp:docPr id="727" name="Picture 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897" cy="132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125" w:rsidRDefault="00DE3125">
            <w:pPr>
              <w:spacing w:after="0"/>
              <w:ind w:left="87"/>
            </w:pPr>
          </w:p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lastRenderedPageBreak/>
              <w:t>Cluster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Organism Growth and Cell Differentiation</w:t>
            </w:r>
          </w:p>
        </w:tc>
      </w:tr>
      <w:tr w:rsidR="00DE312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9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Subcluster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9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Cell Cycle</w:t>
            </w:r>
          </w:p>
        </w:tc>
      </w:tr>
      <w:tr w:rsidR="00DE312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9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Content</w:t>
            </w:r>
          </w:p>
        </w:tc>
        <w:tc>
          <w:tcPr>
            <w:tcW w:w="2511" w:type="dxa"/>
            <w:gridSpan w:val="2"/>
            <w:tcBorders>
              <w:top w:val="single" w:sz="9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Readiness</w:t>
            </w:r>
          </w:p>
        </w:tc>
      </w:tr>
      <w:tr w:rsidR="00DE3125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Process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111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Stimulus</w:t>
            </w:r>
          </w:p>
        </w:tc>
        <w:tc>
          <w:tcPr>
            <w:tcW w:w="25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7"/>
              </w:rPr>
              <w:t>Data Analysis</w:t>
            </w:r>
          </w:p>
        </w:tc>
      </w:tr>
      <w:tr w:rsidR="00DE312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115"/>
            </w:pPr>
            <w:r>
              <w:rPr>
                <w:sz w:val="16"/>
              </w:rPr>
              <w:t>Item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89"/>
            </w:pPr>
            <w:r>
              <w:rPr>
                <w:sz w:val="16"/>
              </w:rPr>
              <w:t>State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92"/>
            </w:pPr>
            <w:r>
              <w:rPr>
                <w:sz w:val="16"/>
              </w:rPr>
              <w:t>Local</w:t>
            </w:r>
          </w:p>
        </w:tc>
        <w:tc>
          <w:tcPr>
            <w:tcW w:w="195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Error Analysis</w:t>
            </w:r>
          </w:p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Guessing</w:t>
            </w:r>
          </w:p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Careless Error</w:t>
            </w:r>
          </w:p>
          <w:p w:rsidR="00DE3125" w:rsidRDefault="006B3066">
            <w:pPr>
              <w:spacing w:after="44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Stopped Too Early</w:t>
            </w:r>
          </w:p>
          <w:p w:rsidR="00DE3125" w:rsidRDefault="006B3066">
            <w:pPr>
              <w:spacing w:after="0"/>
              <w:ind w:left="73"/>
            </w:pPr>
            <w:r>
              <w:rPr>
                <w:sz w:val="16"/>
              </w:rPr>
              <w:t>▢</w:t>
            </w:r>
            <w:r>
              <w:rPr>
                <w:sz w:val="16"/>
              </w:rPr>
              <w:t xml:space="preserve"> Mixed Up Concepts</w:t>
            </w:r>
          </w:p>
        </w:tc>
      </w:tr>
      <w:tr w:rsidR="00DE312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954FC4">
            <w:pPr>
              <w:spacing w:after="0"/>
              <w:ind w:left="89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C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>D</w:t>
            </w: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>
            <w:pPr>
              <w:spacing w:after="0"/>
              <w:ind w:left="89"/>
              <w:jc w:val="center"/>
            </w:pPr>
          </w:p>
        </w:tc>
        <w:tc>
          <w:tcPr>
            <w:tcW w:w="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  <w:ind w:left="8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  <w:tr w:rsidR="00DE312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6B30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E3125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ADADA"/>
          </w:tcPr>
          <w:p w:rsidR="00DE3125" w:rsidRDefault="006B3066">
            <w:pPr>
              <w:spacing w:after="0"/>
              <w:ind w:left="554" w:right="465"/>
              <w:jc w:val="center"/>
            </w:pPr>
            <w:r>
              <w:rPr>
                <w:sz w:val="16"/>
              </w:rPr>
              <w:t>Learning from Mistakes Instructional Implications</w:t>
            </w:r>
          </w:p>
        </w:tc>
      </w:tr>
      <w:tr w:rsidR="00DE3125">
        <w:trPr>
          <w:trHeight w:val="1476"/>
        </w:trPr>
        <w:tc>
          <w:tcPr>
            <w:tcW w:w="0" w:type="auto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  <w:tc>
          <w:tcPr>
            <w:tcW w:w="362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DE3125" w:rsidRDefault="00DE3125"/>
        </w:tc>
      </w:tr>
    </w:tbl>
    <w:p w:rsidR="00DE3125" w:rsidRDefault="00DE3125" w:rsidP="00954FC4"/>
    <w:sectPr w:rsidR="00DE3125">
      <w:footerReference w:type="even" r:id="rId11"/>
      <w:footerReference w:type="default" r:id="rId12"/>
      <w:footerReference w:type="first" r:id="rId13"/>
      <w:pgSz w:w="11906" w:h="16838"/>
      <w:pgMar w:top="425" w:right="425" w:bottom="513" w:left="425" w:header="720" w:footer="7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66" w:rsidRDefault="006B3066">
      <w:pPr>
        <w:spacing w:after="0" w:line="240" w:lineRule="auto"/>
      </w:pPr>
      <w:r>
        <w:separator/>
      </w:r>
    </w:p>
  </w:endnote>
  <w:endnote w:type="continuationSeparator" w:id="0">
    <w:p w:rsidR="006B3066" w:rsidRDefault="006B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25" w:rsidRDefault="006B3066">
    <w:pPr>
      <w:tabs>
        <w:tab w:val="center" w:pos="622"/>
        <w:tab w:val="center" w:pos="4656"/>
        <w:tab w:val="center" w:pos="9116"/>
        <w:tab w:val="center" w:pos="10940"/>
      </w:tabs>
      <w:spacing w:after="0"/>
    </w:pPr>
    <w:r>
      <w:tab/>
    </w:r>
    <w:r>
      <w:rPr>
        <w:sz w:val="15"/>
      </w:rPr>
      <w:t>©2018 lead4ward</w:t>
    </w:r>
    <w:r>
      <w:rPr>
        <w:sz w:val="15"/>
      </w:rPr>
      <w:tab/>
      <w:t>Source: Texas Education Agency STAAR™ Released Test Questions</w:t>
    </w:r>
    <w:r>
      <w:rPr>
        <w:sz w:val="15"/>
      </w:rPr>
      <w:tab/>
      <w:t>Created on 02.28.19</w:t>
    </w:r>
    <w:r>
      <w:rPr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4</w:t>
    </w:r>
    <w:r>
      <w:rPr>
        <w:sz w:val="15"/>
      </w:rPr>
      <w:fldChar w:fldCharType="end"/>
    </w:r>
    <w:r>
      <w:rPr>
        <w:sz w:val="15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5"/>
      </w:rPr>
      <w:t>8</w:t>
    </w:r>
    <w:r>
      <w:rPr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25" w:rsidRDefault="006B3066">
    <w:pPr>
      <w:tabs>
        <w:tab w:val="center" w:pos="622"/>
        <w:tab w:val="center" w:pos="4656"/>
        <w:tab w:val="center" w:pos="9116"/>
        <w:tab w:val="center" w:pos="10940"/>
      </w:tabs>
      <w:spacing w:after="0"/>
    </w:pPr>
    <w:r>
      <w:tab/>
    </w:r>
    <w:r>
      <w:rPr>
        <w:sz w:val="15"/>
      </w:rPr>
      <w:t>©2018 lead4ward</w:t>
    </w:r>
    <w:r>
      <w:rPr>
        <w:sz w:val="15"/>
      </w:rPr>
      <w:tab/>
      <w:t>Source: Texas Education Agency STAAR™ Released Test Questions</w:t>
    </w:r>
    <w:r>
      <w:rPr>
        <w:sz w:val="15"/>
      </w:rPr>
      <w:tab/>
      <w:t>Created on 02.28.19</w:t>
    </w:r>
    <w:r>
      <w:rPr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54FC4" w:rsidRPr="00954FC4">
      <w:rPr>
        <w:noProof/>
        <w:sz w:val="15"/>
      </w:rPr>
      <w:t>4</w:t>
    </w:r>
    <w:r>
      <w:rPr>
        <w:sz w:val="15"/>
      </w:rPr>
      <w:fldChar w:fldCharType="end"/>
    </w:r>
    <w:r>
      <w:rPr>
        <w:sz w:val="15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954FC4" w:rsidRPr="00954FC4">
      <w:rPr>
        <w:noProof/>
        <w:sz w:val="15"/>
      </w:rPr>
      <w:t>5</w:t>
    </w:r>
    <w:r>
      <w:rPr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25" w:rsidRDefault="00DE31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66" w:rsidRDefault="006B3066">
      <w:pPr>
        <w:spacing w:after="0" w:line="240" w:lineRule="auto"/>
      </w:pPr>
      <w:r>
        <w:separator/>
      </w:r>
    </w:p>
  </w:footnote>
  <w:footnote w:type="continuationSeparator" w:id="0">
    <w:p w:rsidR="006B3066" w:rsidRDefault="006B3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25"/>
    <w:rsid w:val="006B3066"/>
    <w:rsid w:val="00954FC4"/>
    <w:rsid w:val="00D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809A"/>
  <w15:docId w15:val="{87DF2B94-7E5F-4A3A-8828-C049738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06"/>
      <w:ind w:left="198"/>
      <w:jc w:val="center"/>
      <w:outlineLvl w:val="0"/>
    </w:pPr>
    <w:rPr>
      <w:rFonts w:ascii="Calibri" w:eastAsia="Calibri" w:hAnsi="Calibri" w:cs="Calibri"/>
      <w:color w:val="660066"/>
      <w:sz w:val="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660066"/>
      <w:sz w:val="6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lead4ward_IQ_2018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lead4ward_IQ_2018</dc:title>
  <dc:subject/>
  <dc:creator>Corey Reams</dc:creator>
  <cp:keywords/>
  <cp:lastModifiedBy>Corey Reams</cp:lastModifiedBy>
  <cp:revision>2</cp:revision>
  <dcterms:created xsi:type="dcterms:W3CDTF">2020-03-14T20:30:00Z</dcterms:created>
  <dcterms:modified xsi:type="dcterms:W3CDTF">2020-03-14T20:30:00Z</dcterms:modified>
</cp:coreProperties>
</file>