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6CC" w:rsidRDefault="009926CC">
      <w:pPr>
        <w:pStyle w:val="Heading2"/>
      </w:pPr>
      <w:r>
        <w:t>KDCA</w:t>
      </w:r>
    </w:p>
    <w:p w:rsidR="009926CC" w:rsidRDefault="009926CC">
      <w:pPr>
        <w:jc w:val="center"/>
        <w:rPr>
          <w:b/>
        </w:rPr>
      </w:pPr>
    </w:p>
    <w:p w:rsidR="009926CC" w:rsidRDefault="009926CC">
      <w:pPr>
        <w:pStyle w:val="Heading1"/>
      </w:pPr>
      <w:r>
        <w:t>USE OF STUDENTS IN PUBLIC INFORMATION PROGRAM</w:t>
      </w:r>
    </w:p>
    <w:p w:rsidR="009926CC" w:rsidRDefault="009926CC"/>
    <w:p w:rsidR="009926CC" w:rsidRDefault="009926CC">
      <w:pPr>
        <w:pStyle w:val="BodyText"/>
        <w:jc w:val="left"/>
        <w:rPr>
          <w:sz w:val="20"/>
        </w:rPr>
      </w:pPr>
      <w:r>
        <w:t xml:space="preserve">     One of the strongest links of communications between the District and the public is the pupil in the classroom. Failure to provide parents with appropriate information may lead to misinformation about the schools.</w:t>
      </w:r>
    </w:p>
    <w:p w:rsidR="009926CC" w:rsidRDefault="009926CC">
      <w:pPr>
        <w:autoSpaceDE w:val="0"/>
        <w:autoSpaceDN w:val="0"/>
        <w:adjustRightInd w:val="0"/>
        <w:spacing w:before="264" w:line="254" w:lineRule="exact"/>
        <w:rPr>
          <w:sz w:val="20"/>
        </w:rPr>
      </w:pPr>
      <w:r>
        <w:t xml:space="preserve">     It is the responsibility of the school administration to see that information regarding school activities, programs, and organizations is properly disseminated to parents.</w:t>
      </w:r>
    </w:p>
    <w:p w:rsidR="009926CC" w:rsidRDefault="009926CC">
      <w:pPr>
        <w:autoSpaceDE w:val="0"/>
        <w:autoSpaceDN w:val="0"/>
        <w:adjustRightInd w:val="0"/>
        <w:spacing w:before="244" w:line="259" w:lineRule="exact"/>
        <w:rPr>
          <w:sz w:val="20"/>
        </w:rPr>
      </w:pPr>
      <w:r>
        <w:t xml:space="preserve">     The school administration shall take reasonable steps to ensure that the use of students as couriers is limited to carrying information about the school system, or a particular school, except as specifically provided in the following paragraph. School information may include publications, newsletters, notices, or other printed matter published under the name of the District, the individual school, or the recognized parent / teacher group.</w:t>
      </w:r>
    </w:p>
    <w:p w:rsidR="009926CC" w:rsidRDefault="009926CC"/>
    <w:p w:rsidR="009926CC" w:rsidRDefault="009926CC">
      <w:r>
        <w:t xml:space="preserve">     Notices for non</w:t>
      </w:r>
      <w:r>
        <w:noBreakHyphen/>
        <w:t>school sponsored activities (i.e. boy scouts, girl scouts, 4</w:t>
      </w:r>
      <w:r>
        <w:noBreakHyphen/>
        <w:t>H, etc.) may be distributed provided:</w:t>
      </w:r>
    </w:p>
    <w:p w:rsidR="00983937" w:rsidRDefault="00983937"/>
    <w:p w:rsidR="00983937" w:rsidRPr="00186139" w:rsidRDefault="00983937" w:rsidP="00983937">
      <w:pPr>
        <w:pStyle w:val="BodyText"/>
        <w:numPr>
          <w:ilvl w:val="0"/>
          <w:numId w:val="2"/>
        </w:numPr>
        <w:rPr>
          <w:color w:val="000000"/>
        </w:rPr>
      </w:pPr>
      <w:r w:rsidRPr="00186139">
        <w:rPr>
          <w:color w:val="000000"/>
        </w:rPr>
        <w:t>The information clearly states that it is not school-sponsored.</w:t>
      </w:r>
    </w:p>
    <w:p w:rsidR="00983937" w:rsidRPr="00186139" w:rsidRDefault="00983937" w:rsidP="00983937">
      <w:pPr>
        <w:pStyle w:val="BodyText"/>
        <w:rPr>
          <w:color w:val="000000"/>
        </w:rPr>
      </w:pPr>
    </w:p>
    <w:p w:rsidR="00983937" w:rsidRPr="00186139" w:rsidRDefault="00983937" w:rsidP="00983937">
      <w:pPr>
        <w:pStyle w:val="BodyText"/>
        <w:numPr>
          <w:ilvl w:val="0"/>
          <w:numId w:val="2"/>
        </w:numPr>
        <w:rPr>
          <w:color w:val="000000"/>
        </w:rPr>
      </w:pPr>
      <w:r w:rsidRPr="00186139">
        <w:rPr>
          <w:color w:val="000000"/>
        </w:rPr>
        <w:t>The sponsor of the information/activity is a non-profit organization and the activity is student-related.</w:t>
      </w:r>
    </w:p>
    <w:p w:rsidR="00983937" w:rsidRPr="00186139" w:rsidRDefault="00983937" w:rsidP="00983937">
      <w:pPr>
        <w:pStyle w:val="BodyText"/>
        <w:rPr>
          <w:color w:val="000000"/>
        </w:rPr>
      </w:pPr>
    </w:p>
    <w:p w:rsidR="00983937" w:rsidRPr="00186139" w:rsidRDefault="00983937" w:rsidP="00983937">
      <w:pPr>
        <w:pStyle w:val="BodyText"/>
        <w:numPr>
          <w:ilvl w:val="0"/>
          <w:numId w:val="2"/>
        </w:numPr>
        <w:rPr>
          <w:color w:val="000000"/>
        </w:rPr>
      </w:pPr>
      <w:r w:rsidRPr="00186139">
        <w:rPr>
          <w:color w:val="000000"/>
        </w:rPr>
        <w:t>The School Board, or the Superintendent, reserves the right to refuse any request for distribution of such information, on a case-by-case basis.</w:t>
      </w:r>
    </w:p>
    <w:p w:rsidR="00983937" w:rsidRPr="00186139" w:rsidRDefault="00983937" w:rsidP="00983937">
      <w:pPr>
        <w:pStyle w:val="BodyText"/>
        <w:rPr>
          <w:color w:val="000000"/>
        </w:rPr>
      </w:pPr>
    </w:p>
    <w:p w:rsidR="00983937" w:rsidRPr="00186139" w:rsidRDefault="00983937" w:rsidP="00983937">
      <w:pPr>
        <w:pStyle w:val="BodyText"/>
        <w:numPr>
          <w:ilvl w:val="0"/>
          <w:numId w:val="2"/>
        </w:numPr>
        <w:rPr>
          <w:color w:val="000000"/>
        </w:rPr>
      </w:pPr>
      <w:r w:rsidRPr="00186139">
        <w:rPr>
          <w:color w:val="000000"/>
        </w:rPr>
        <w:t>The distribution of such information is subject to prior approval by the Superintendent or his/her designee.</w:t>
      </w:r>
    </w:p>
    <w:p w:rsidR="00983937" w:rsidRPr="00983937" w:rsidRDefault="00983937" w:rsidP="00983937">
      <w:pPr>
        <w:pStyle w:val="BodyText"/>
        <w:rPr>
          <w:b/>
          <w:i/>
          <w:color w:val="000000"/>
        </w:rPr>
      </w:pPr>
    </w:p>
    <w:p w:rsidR="00983937" w:rsidRDefault="009926CC" w:rsidP="00983937">
      <w:pPr>
        <w:pStyle w:val="BodyTextIndent2"/>
        <w:numPr>
          <w:ilvl w:val="0"/>
          <w:numId w:val="2"/>
        </w:numPr>
      </w:pPr>
      <w:r>
        <w:t>All preparation of notices has been completed by the sending agency.</w:t>
      </w:r>
      <w:r w:rsidR="00983937" w:rsidRPr="00983937">
        <w:t xml:space="preserve"> </w:t>
      </w:r>
    </w:p>
    <w:p w:rsidR="00983937" w:rsidRDefault="00983937" w:rsidP="00983937">
      <w:pPr>
        <w:pStyle w:val="BodyTextIndent2"/>
        <w:ind w:left="0" w:firstLine="0"/>
      </w:pPr>
    </w:p>
    <w:p w:rsidR="00983937" w:rsidRDefault="00983937" w:rsidP="00983937">
      <w:pPr>
        <w:pStyle w:val="BodyTextIndent2"/>
        <w:numPr>
          <w:ilvl w:val="0"/>
          <w:numId w:val="2"/>
        </w:numPr>
      </w:pPr>
      <w:r>
        <w:t>The school is not held responsible for the actual delivery of the notices once they are given to the students, or the return of replies to the sending agency.</w:t>
      </w:r>
    </w:p>
    <w:p w:rsidR="00983937" w:rsidRDefault="00983937" w:rsidP="00983937">
      <w:pPr>
        <w:pStyle w:val="BodyTextIndent2"/>
        <w:ind w:left="0" w:firstLine="0"/>
      </w:pPr>
    </w:p>
    <w:p w:rsidR="00983937" w:rsidRDefault="00983937" w:rsidP="00983937">
      <w:pPr>
        <w:numPr>
          <w:ilvl w:val="0"/>
          <w:numId w:val="2"/>
        </w:numPr>
      </w:pPr>
      <w:r>
        <w:t>The notices are not of a commercial (unless school sponsored), political, or religious nature.</w:t>
      </w:r>
    </w:p>
    <w:p w:rsidR="009926CC" w:rsidRDefault="009926CC"/>
    <w:p w:rsidR="00983937" w:rsidRPr="00186139" w:rsidRDefault="00983937" w:rsidP="00983937">
      <w:pPr>
        <w:pStyle w:val="BodyText"/>
        <w:rPr>
          <w:color w:val="000000"/>
        </w:rPr>
      </w:pPr>
      <w:r w:rsidRPr="00186139">
        <w:rPr>
          <w:color w:val="000000"/>
        </w:rPr>
        <w:t>Information published by the District, individual school, employee organizations or unions, recognized parent/teacher groups, or non-school groups which advocates a particular position on bond issues, political matters, labor relations issues, or District budgets will not be distributed through the use of students as couriers.</w:t>
      </w:r>
    </w:p>
    <w:p w:rsidR="009926CC" w:rsidRDefault="009926CC"/>
    <w:p w:rsidR="009926CC" w:rsidRDefault="009926CC">
      <w:r>
        <w:t>First Reading:</w:t>
      </w:r>
      <w:r>
        <w:tab/>
      </w:r>
      <w:r>
        <w:tab/>
        <w:t>May 28, 2002</w:t>
      </w:r>
    </w:p>
    <w:p w:rsidR="009926CC" w:rsidRDefault="009926CC">
      <w:r>
        <w:t>Second Reading:</w:t>
      </w:r>
      <w:r>
        <w:tab/>
        <w:t>June 11, 2002</w:t>
      </w:r>
    </w:p>
    <w:p w:rsidR="009926CC" w:rsidRDefault="009926CC">
      <w:r>
        <w:t>Adopted:</w:t>
      </w:r>
      <w:r>
        <w:tab/>
      </w:r>
      <w:r>
        <w:tab/>
        <w:t>June 11, 2002</w:t>
      </w:r>
    </w:p>
    <w:p w:rsidR="00983937" w:rsidRPr="00DB1D97" w:rsidRDefault="00186139">
      <w:r w:rsidRPr="00DB1D97">
        <w:t>First Reading</w:t>
      </w:r>
      <w:r w:rsidR="00983937" w:rsidRPr="00DB1D97">
        <w:t>:</w:t>
      </w:r>
      <w:r w:rsidR="00983937" w:rsidRPr="00DB1D97">
        <w:tab/>
      </w:r>
      <w:r w:rsidR="00DB1D97">
        <w:tab/>
      </w:r>
      <w:r w:rsidR="00983937" w:rsidRPr="00DB1D97">
        <w:t>May 26, 2015</w:t>
      </w:r>
    </w:p>
    <w:p w:rsidR="004E58DB" w:rsidRPr="00DB1D97" w:rsidRDefault="00504DCF" w:rsidP="004E58DB">
      <w:pPr>
        <w:pStyle w:val="Header"/>
        <w:tabs>
          <w:tab w:val="clear" w:pos="4320"/>
          <w:tab w:val="clear" w:pos="8640"/>
        </w:tabs>
      </w:pPr>
      <w:r w:rsidRPr="00DB1D97">
        <w:t>Second Reading:</w:t>
      </w:r>
      <w:r w:rsidRPr="00DB1D97">
        <w:tab/>
        <w:t>June 16</w:t>
      </w:r>
      <w:r w:rsidR="004E58DB" w:rsidRPr="00DB1D97">
        <w:t>, 2015</w:t>
      </w:r>
    </w:p>
    <w:p w:rsidR="00186139" w:rsidRPr="00B65067" w:rsidRDefault="00DB1D97" w:rsidP="00B65067">
      <w:pPr>
        <w:pStyle w:val="Header"/>
        <w:tabs>
          <w:tab w:val="clear" w:pos="4320"/>
          <w:tab w:val="clear" w:pos="8640"/>
        </w:tabs>
      </w:pPr>
      <w:r w:rsidRPr="00DB1D97">
        <w:t>Revised:</w:t>
      </w:r>
      <w:r w:rsidRPr="00DB1D97">
        <w:tab/>
      </w:r>
      <w:r w:rsidRPr="00DB1D97">
        <w:tab/>
        <w:t>June 16, 2015</w:t>
      </w:r>
    </w:p>
    <w:sectPr w:rsidR="00186139" w:rsidRPr="00B65067" w:rsidSect="00982225">
      <w:pgSz w:w="12240" w:h="15840"/>
      <w:pgMar w:top="1296" w:right="1296" w:bottom="1152" w:left="129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24D"/>
    <w:multiLevelType w:val="hybridMultilevel"/>
    <w:tmpl w:val="D5E0AB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BB166B"/>
    <w:multiLevelType w:val="hybridMultilevel"/>
    <w:tmpl w:val="FF2494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9926CC"/>
    <w:rsid w:val="00186139"/>
    <w:rsid w:val="004E58DB"/>
    <w:rsid w:val="00504DCF"/>
    <w:rsid w:val="00585B36"/>
    <w:rsid w:val="00982225"/>
    <w:rsid w:val="00983937"/>
    <w:rsid w:val="009926CC"/>
    <w:rsid w:val="00A12505"/>
    <w:rsid w:val="00AE0176"/>
    <w:rsid w:val="00B04899"/>
    <w:rsid w:val="00B65067"/>
    <w:rsid w:val="00B86050"/>
    <w:rsid w:val="00DB1D97"/>
    <w:rsid w:val="00E66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5"/>
    <w:rPr>
      <w:sz w:val="24"/>
    </w:rPr>
  </w:style>
  <w:style w:type="paragraph" w:styleId="Heading1">
    <w:name w:val="heading 1"/>
    <w:basedOn w:val="Normal"/>
    <w:next w:val="Normal"/>
    <w:qFormat/>
    <w:rsid w:val="00982225"/>
    <w:pPr>
      <w:keepNext/>
      <w:widowControl w:val="0"/>
      <w:jc w:val="center"/>
      <w:outlineLvl w:val="0"/>
    </w:pPr>
    <w:rPr>
      <w:b/>
      <w:snapToGrid w:val="0"/>
    </w:rPr>
  </w:style>
  <w:style w:type="paragraph" w:styleId="Heading2">
    <w:name w:val="heading 2"/>
    <w:basedOn w:val="Normal"/>
    <w:next w:val="Normal"/>
    <w:qFormat/>
    <w:rsid w:val="00982225"/>
    <w:pPr>
      <w:keepNext/>
      <w:widowControl w:val="0"/>
      <w:jc w:val="right"/>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82225"/>
    <w:pPr>
      <w:ind w:left="450" w:hanging="450"/>
    </w:pPr>
  </w:style>
  <w:style w:type="paragraph" w:styleId="BodyTextIndent2">
    <w:name w:val="Body Text Indent 2"/>
    <w:basedOn w:val="Normal"/>
    <w:semiHidden/>
    <w:rsid w:val="00982225"/>
    <w:pPr>
      <w:ind w:left="360" w:hanging="360"/>
    </w:pPr>
  </w:style>
  <w:style w:type="paragraph" w:styleId="BodyText">
    <w:name w:val="Body Text"/>
    <w:basedOn w:val="Normal"/>
    <w:semiHidden/>
    <w:rsid w:val="00982225"/>
    <w:pPr>
      <w:autoSpaceDE w:val="0"/>
      <w:autoSpaceDN w:val="0"/>
      <w:adjustRightInd w:val="0"/>
      <w:jc w:val="both"/>
    </w:pPr>
  </w:style>
  <w:style w:type="paragraph" w:styleId="ListParagraph">
    <w:name w:val="List Paragraph"/>
    <w:basedOn w:val="Normal"/>
    <w:uiPriority w:val="34"/>
    <w:qFormat/>
    <w:rsid w:val="00983937"/>
    <w:pPr>
      <w:ind w:left="720"/>
    </w:pPr>
  </w:style>
  <w:style w:type="paragraph" w:styleId="Header">
    <w:name w:val="header"/>
    <w:basedOn w:val="Normal"/>
    <w:link w:val="HeaderChar"/>
    <w:rsid w:val="004E58DB"/>
    <w:pPr>
      <w:tabs>
        <w:tab w:val="center" w:pos="4320"/>
        <w:tab w:val="right" w:pos="8640"/>
      </w:tabs>
    </w:pPr>
  </w:style>
  <w:style w:type="character" w:customStyle="1" w:styleId="HeaderChar">
    <w:name w:val="Header Char"/>
    <w:basedOn w:val="DefaultParagraphFont"/>
    <w:link w:val="Header"/>
    <w:rsid w:val="004E58DB"/>
    <w:rPr>
      <w:sz w:val="24"/>
    </w:rPr>
  </w:style>
  <w:style w:type="paragraph" w:styleId="BalloonText">
    <w:name w:val="Balloon Text"/>
    <w:basedOn w:val="Normal"/>
    <w:link w:val="BalloonTextChar"/>
    <w:uiPriority w:val="99"/>
    <w:semiHidden/>
    <w:unhideWhenUsed/>
    <w:rsid w:val="004E58DB"/>
    <w:rPr>
      <w:rFonts w:ascii="Tahoma" w:hAnsi="Tahoma" w:cs="Tahoma"/>
      <w:sz w:val="16"/>
      <w:szCs w:val="16"/>
    </w:rPr>
  </w:style>
  <w:style w:type="character" w:customStyle="1" w:styleId="BalloonTextChar">
    <w:name w:val="Balloon Text Char"/>
    <w:basedOn w:val="DefaultParagraphFont"/>
    <w:link w:val="BalloonText"/>
    <w:uiPriority w:val="99"/>
    <w:semiHidden/>
    <w:rsid w:val="004E58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KBF</vt:lpstr>
    </vt:vector>
  </TitlesOfParts>
  <Company>SAU 68</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KBF</dc:title>
  <dc:creator>Lin-Wood</dc:creator>
  <cp:lastModifiedBy>Frances Bean</cp:lastModifiedBy>
  <cp:revision>3</cp:revision>
  <cp:lastPrinted>2015-06-17T14:36:00Z</cp:lastPrinted>
  <dcterms:created xsi:type="dcterms:W3CDTF">2015-06-17T14:36:00Z</dcterms:created>
  <dcterms:modified xsi:type="dcterms:W3CDTF">2018-01-31T15:13:00Z</dcterms:modified>
</cp:coreProperties>
</file>