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33" w:rsidRDefault="007B3933" w:rsidP="006503F9">
      <w:pPr>
        <w:rPr>
          <w:rFonts w:ascii="Arial" w:hAnsi="Arial" w:cs="Arial"/>
          <w:b/>
          <w:sz w:val="32"/>
          <w:szCs w:val="32"/>
        </w:rPr>
      </w:pPr>
    </w:p>
    <w:p w:rsidR="006503F9" w:rsidRPr="0016778D" w:rsidRDefault="006503F9" w:rsidP="006503F9">
      <w:pPr>
        <w:rPr>
          <w:rFonts w:ascii="Arial" w:hAnsi="Arial" w:cs="Arial"/>
          <w:sz w:val="24"/>
          <w:szCs w:val="24"/>
        </w:rPr>
      </w:pPr>
      <w:r w:rsidRPr="0016778D">
        <w:rPr>
          <w:rFonts w:ascii="Arial" w:hAnsi="Arial" w:cs="Arial"/>
          <w:b/>
          <w:sz w:val="24"/>
          <w:szCs w:val="24"/>
        </w:rPr>
        <w:t>Introduce (</w:t>
      </w:r>
      <w:proofErr w:type="gramStart"/>
      <w:r w:rsidRPr="0016778D">
        <w:rPr>
          <w:rFonts w:ascii="Arial" w:hAnsi="Arial" w:cs="Arial"/>
          <w:b/>
          <w:sz w:val="24"/>
          <w:szCs w:val="24"/>
        </w:rPr>
        <w:t>I</w:t>
      </w:r>
      <w:proofErr w:type="gramEnd"/>
      <w:r w:rsidRPr="0016778D">
        <w:rPr>
          <w:rFonts w:ascii="Arial" w:hAnsi="Arial" w:cs="Arial"/>
          <w:b/>
          <w:sz w:val="24"/>
          <w:szCs w:val="24"/>
        </w:rPr>
        <w:t>):</w:t>
      </w:r>
      <w:r w:rsidRPr="0016778D">
        <w:rPr>
          <w:rFonts w:ascii="Arial" w:hAnsi="Arial" w:cs="Arial"/>
          <w:sz w:val="24"/>
          <w:szCs w:val="24"/>
        </w:rPr>
        <w:t xml:space="preserve"> Assess the students’ prior knowledge and link this to the new</w:t>
      </w:r>
      <w:r w:rsidR="007B3933">
        <w:rPr>
          <w:rFonts w:ascii="Arial" w:hAnsi="Arial" w:cs="Arial"/>
          <w:sz w:val="24"/>
          <w:szCs w:val="24"/>
        </w:rPr>
        <w:t xml:space="preserve"> instructional target or the learning expectation</w:t>
      </w:r>
      <w:r w:rsidRPr="0016778D">
        <w:rPr>
          <w:rFonts w:ascii="Arial" w:hAnsi="Arial" w:cs="Arial"/>
          <w:sz w:val="24"/>
          <w:szCs w:val="24"/>
        </w:rPr>
        <w:t>. Expose students to new academic vocabulary pertaining to the instructional target and learning expectation.</w:t>
      </w:r>
      <w:r w:rsidR="00F37A0F" w:rsidRPr="0016778D">
        <w:rPr>
          <w:rFonts w:ascii="Arial" w:hAnsi="Arial" w:cs="Arial"/>
          <w:sz w:val="24"/>
          <w:szCs w:val="24"/>
        </w:rPr>
        <w:t xml:space="preserve"> These are color coded red.</w:t>
      </w:r>
    </w:p>
    <w:p w:rsidR="00871A04" w:rsidRPr="0016778D" w:rsidRDefault="00871A04" w:rsidP="006503F9">
      <w:pPr>
        <w:rPr>
          <w:rFonts w:ascii="Arial" w:hAnsi="Arial" w:cs="Arial"/>
          <w:sz w:val="24"/>
          <w:szCs w:val="24"/>
        </w:rPr>
      </w:pPr>
      <w:r w:rsidRPr="0016778D">
        <w:rPr>
          <w:rFonts w:ascii="Arial" w:hAnsi="Arial" w:cs="Arial"/>
          <w:b/>
          <w:sz w:val="24"/>
          <w:szCs w:val="24"/>
        </w:rPr>
        <w:t>Reinforce (R</w:t>
      </w:r>
      <w:r w:rsidRPr="0016778D">
        <w:rPr>
          <w:rFonts w:ascii="Arial" w:hAnsi="Arial" w:cs="Arial"/>
          <w:sz w:val="24"/>
          <w:szCs w:val="24"/>
        </w:rPr>
        <w:t>): Build on prior knowledge and academic vocabulary/language to help students continue to understand the information. Support through modeling and strengthen through a variety of learning modalities. Give ample time for students to explore numerous examples and strategies.</w:t>
      </w:r>
      <w:r w:rsidR="00F37A0F" w:rsidRPr="0016778D">
        <w:rPr>
          <w:rFonts w:ascii="Arial" w:hAnsi="Arial" w:cs="Arial"/>
          <w:sz w:val="24"/>
          <w:szCs w:val="24"/>
        </w:rPr>
        <w:t xml:space="preserve"> These are color coded yellow.</w:t>
      </w:r>
    </w:p>
    <w:p w:rsidR="00871A04" w:rsidRPr="0016778D" w:rsidRDefault="00871A04" w:rsidP="006503F9">
      <w:pPr>
        <w:rPr>
          <w:rFonts w:ascii="Arial" w:hAnsi="Arial" w:cs="Arial"/>
          <w:sz w:val="24"/>
          <w:szCs w:val="24"/>
        </w:rPr>
      </w:pPr>
      <w:r w:rsidRPr="0016778D">
        <w:rPr>
          <w:rFonts w:ascii="Arial" w:hAnsi="Arial" w:cs="Arial"/>
          <w:b/>
          <w:sz w:val="24"/>
          <w:szCs w:val="24"/>
        </w:rPr>
        <w:t xml:space="preserve">Secure (S): </w:t>
      </w:r>
      <w:r w:rsidRPr="0016778D">
        <w:rPr>
          <w:rFonts w:ascii="Arial" w:hAnsi="Arial" w:cs="Arial"/>
          <w:sz w:val="24"/>
          <w:szCs w:val="24"/>
        </w:rPr>
        <w:t xml:space="preserve">Students </w:t>
      </w:r>
      <w:r w:rsidR="007B3933">
        <w:rPr>
          <w:rFonts w:ascii="Arial" w:hAnsi="Arial" w:cs="Arial"/>
          <w:sz w:val="24"/>
          <w:szCs w:val="24"/>
        </w:rPr>
        <w:t xml:space="preserve">are to </w:t>
      </w:r>
      <w:r w:rsidRPr="0016778D">
        <w:rPr>
          <w:rFonts w:ascii="Arial" w:hAnsi="Arial" w:cs="Arial"/>
          <w:sz w:val="24"/>
          <w:szCs w:val="24"/>
        </w:rPr>
        <w:t xml:space="preserve">demonstrate the knowledge and skills at a proficient level. </w:t>
      </w:r>
      <w:r w:rsidR="00F37A0F" w:rsidRPr="0016778D">
        <w:rPr>
          <w:rFonts w:ascii="Arial" w:hAnsi="Arial" w:cs="Arial"/>
          <w:sz w:val="24"/>
          <w:szCs w:val="24"/>
        </w:rPr>
        <w:t>These are color coded green.</w:t>
      </w:r>
    </w:p>
    <w:p w:rsidR="00871A04" w:rsidRPr="0016778D" w:rsidRDefault="00871A04" w:rsidP="006503F9">
      <w:pPr>
        <w:rPr>
          <w:rFonts w:ascii="Arial" w:hAnsi="Arial" w:cs="Arial"/>
          <w:sz w:val="24"/>
          <w:szCs w:val="24"/>
        </w:rPr>
      </w:pPr>
      <w:r w:rsidRPr="0016778D">
        <w:rPr>
          <w:rFonts w:ascii="Arial" w:hAnsi="Arial" w:cs="Arial"/>
          <w:b/>
          <w:sz w:val="24"/>
          <w:szCs w:val="24"/>
        </w:rPr>
        <w:t xml:space="preserve">Extend (E): </w:t>
      </w:r>
      <w:r w:rsidRPr="0016778D">
        <w:rPr>
          <w:rFonts w:ascii="Arial" w:hAnsi="Arial" w:cs="Arial"/>
          <w:sz w:val="24"/>
          <w:szCs w:val="24"/>
        </w:rPr>
        <w:t xml:space="preserve">Students will </w:t>
      </w:r>
      <w:r w:rsidR="007B3933">
        <w:rPr>
          <w:rFonts w:ascii="Arial" w:hAnsi="Arial" w:cs="Arial"/>
          <w:sz w:val="24"/>
          <w:szCs w:val="24"/>
        </w:rPr>
        <w:t xml:space="preserve">utilize </w:t>
      </w:r>
      <w:r w:rsidRPr="0016778D">
        <w:rPr>
          <w:rFonts w:ascii="Arial" w:hAnsi="Arial" w:cs="Arial"/>
          <w:sz w:val="24"/>
          <w:szCs w:val="24"/>
        </w:rPr>
        <w:t>strategic thinking processes to solve real world problems. The extended material will have higher level</w:t>
      </w:r>
      <w:r w:rsidR="00DE1FE0" w:rsidRPr="0016778D">
        <w:rPr>
          <w:rFonts w:ascii="Arial" w:hAnsi="Arial" w:cs="Arial"/>
          <w:sz w:val="24"/>
          <w:szCs w:val="24"/>
        </w:rPr>
        <w:t xml:space="preserve"> Webb</w:t>
      </w:r>
      <w:r w:rsidRPr="0016778D">
        <w:rPr>
          <w:rFonts w:ascii="Arial" w:hAnsi="Arial" w:cs="Arial"/>
          <w:sz w:val="24"/>
          <w:szCs w:val="24"/>
        </w:rPr>
        <w:t xml:space="preserve"> DOK tasks.</w:t>
      </w:r>
      <w:r w:rsidR="00364630" w:rsidRPr="0016778D">
        <w:rPr>
          <w:rFonts w:ascii="Arial" w:hAnsi="Arial" w:cs="Arial"/>
          <w:sz w:val="24"/>
          <w:szCs w:val="24"/>
        </w:rPr>
        <w:t xml:space="preserve"> These are color coded blue.</w:t>
      </w:r>
    </w:p>
    <w:p w:rsidR="00A17655" w:rsidRPr="0016778D" w:rsidRDefault="00364630" w:rsidP="006503F9">
      <w:pPr>
        <w:rPr>
          <w:rFonts w:ascii="Arial" w:hAnsi="Arial" w:cs="Arial"/>
          <w:sz w:val="24"/>
          <w:szCs w:val="24"/>
        </w:rPr>
      </w:pPr>
      <w:r w:rsidRPr="0016778D">
        <w:rPr>
          <w:rFonts w:ascii="Arial" w:hAnsi="Arial" w:cs="Arial"/>
          <w:sz w:val="24"/>
          <w:szCs w:val="24"/>
        </w:rPr>
        <w:t>The curriculum framework has quarter by quar</w:t>
      </w:r>
      <w:r w:rsidR="0016778D" w:rsidRPr="0016778D">
        <w:rPr>
          <w:rFonts w:ascii="Arial" w:hAnsi="Arial" w:cs="Arial"/>
          <w:sz w:val="24"/>
          <w:szCs w:val="24"/>
        </w:rPr>
        <w:t>te</w:t>
      </w:r>
      <w:r w:rsidR="00E52A5B">
        <w:rPr>
          <w:rFonts w:ascii="Arial" w:hAnsi="Arial" w:cs="Arial"/>
          <w:sz w:val="24"/>
          <w:szCs w:val="24"/>
        </w:rPr>
        <w:t>r skills</w:t>
      </w:r>
      <w:r w:rsidR="0016778D" w:rsidRPr="0016778D">
        <w:rPr>
          <w:rFonts w:ascii="Arial" w:hAnsi="Arial" w:cs="Arial"/>
          <w:sz w:val="24"/>
          <w:szCs w:val="24"/>
        </w:rPr>
        <w:t xml:space="preserve"> progressions.</w:t>
      </w:r>
      <w:r w:rsidR="00A17655">
        <w:rPr>
          <w:rFonts w:ascii="Arial" w:hAnsi="Arial" w:cs="Arial"/>
          <w:sz w:val="24"/>
          <w:szCs w:val="24"/>
        </w:rPr>
        <w:t xml:space="preserve"> </w:t>
      </w:r>
      <w:r w:rsidR="001C31BD">
        <w:rPr>
          <w:rFonts w:ascii="Arial" w:hAnsi="Arial" w:cs="Arial"/>
          <w:sz w:val="24"/>
          <w:szCs w:val="24"/>
        </w:rPr>
        <w:t>An asterisk *</w:t>
      </w:r>
      <w:r w:rsidR="006D2359">
        <w:rPr>
          <w:rFonts w:ascii="Arial" w:hAnsi="Arial" w:cs="Arial"/>
          <w:sz w:val="24"/>
          <w:szCs w:val="24"/>
        </w:rPr>
        <w:t xml:space="preserve"> </w:t>
      </w:r>
      <w:r w:rsidR="001C31BD">
        <w:rPr>
          <w:rFonts w:ascii="Arial" w:hAnsi="Arial" w:cs="Arial"/>
          <w:sz w:val="24"/>
          <w:szCs w:val="24"/>
        </w:rPr>
        <w:t>in a blank box denotes different meanings.</w:t>
      </w:r>
      <w:r w:rsidR="0016778D" w:rsidRPr="0016778D">
        <w:rPr>
          <w:rFonts w:ascii="Arial" w:hAnsi="Arial" w:cs="Arial"/>
          <w:sz w:val="24"/>
          <w:szCs w:val="24"/>
        </w:rPr>
        <w:t xml:space="preserve"> If a blank appears in the first quarter, it means that prerequisite skills need to be taught first. Basic skills have primary focus. If a blank space appears in the third and fourth quarter, it means that the standard should have been secured and now other standards are being prioritized.</w:t>
      </w:r>
      <w:r w:rsidR="00A17655">
        <w:rPr>
          <w:rFonts w:ascii="Arial" w:hAnsi="Arial" w:cs="Arial"/>
          <w:sz w:val="24"/>
          <w:szCs w:val="24"/>
        </w:rPr>
        <w:t xml:space="preserve"> </w:t>
      </w:r>
      <w:r w:rsidR="00E52A5B">
        <w:rPr>
          <w:rFonts w:ascii="Arial" w:hAnsi="Arial" w:cs="Arial"/>
          <w:sz w:val="24"/>
          <w:szCs w:val="24"/>
        </w:rPr>
        <w:t>Enrichment is appropriate</w:t>
      </w:r>
      <w:r w:rsidR="00A249D7">
        <w:rPr>
          <w:rFonts w:ascii="Arial" w:hAnsi="Arial" w:cs="Arial"/>
          <w:sz w:val="24"/>
          <w:szCs w:val="24"/>
        </w:rPr>
        <w:t>,</w:t>
      </w:r>
      <w:r w:rsidR="00E52A5B">
        <w:rPr>
          <w:rFonts w:ascii="Arial" w:hAnsi="Arial" w:cs="Arial"/>
          <w:sz w:val="24"/>
          <w:szCs w:val="24"/>
        </w:rPr>
        <w:t xml:space="preserve">  but securing all skills is a priority</w:t>
      </w:r>
      <w:r w:rsidR="00FB23B2">
        <w:rPr>
          <w:rFonts w:ascii="Arial" w:hAnsi="Arial" w:cs="Arial"/>
          <w:sz w:val="24"/>
          <w:szCs w:val="24"/>
        </w:rPr>
        <w:t>.</w:t>
      </w:r>
      <w:r w:rsidR="00E52A5B" w:rsidRPr="0016778D">
        <w:rPr>
          <w:rFonts w:ascii="Arial" w:hAnsi="Arial" w:cs="Arial"/>
          <w:sz w:val="24"/>
          <w:szCs w:val="24"/>
        </w:rPr>
        <w:t xml:space="preserve"> </w:t>
      </w:r>
    </w:p>
    <w:p w:rsidR="00DE1FE0" w:rsidRDefault="00DE1FE0" w:rsidP="006503F9">
      <w:pPr>
        <w:rPr>
          <w:rFonts w:ascii="Arial" w:hAnsi="Arial" w:cs="Arial"/>
          <w:sz w:val="28"/>
          <w:szCs w:val="28"/>
        </w:rPr>
      </w:pPr>
    </w:p>
    <w:p w:rsidR="00BB1854" w:rsidRDefault="00F37A0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Use of the</w:t>
      </w:r>
      <w:r w:rsidR="00DE1FE0">
        <w:rPr>
          <w:rFonts w:ascii="Arial" w:hAnsi="Arial" w:cs="Arial"/>
          <w:b/>
          <w:sz w:val="32"/>
          <w:szCs w:val="32"/>
        </w:rPr>
        <w:t xml:space="preserve"> NWEA Descartes</w:t>
      </w:r>
      <w:r w:rsidR="000807F9">
        <w:rPr>
          <w:rFonts w:ascii="Arial" w:hAnsi="Arial" w:cs="Arial"/>
          <w:b/>
          <w:sz w:val="32"/>
          <w:szCs w:val="32"/>
        </w:rPr>
        <w:t xml:space="preserve"> and Webb DOK Chart</w:t>
      </w:r>
      <w:r w:rsidR="00DE1FE0">
        <w:rPr>
          <w:rFonts w:ascii="Arial" w:hAnsi="Arial" w:cs="Arial"/>
          <w:b/>
          <w:sz w:val="32"/>
          <w:szCs w:val="32"/>
        </w:rPr>
        <w:t>:</w:t>
      </w:r>
      <w:r w:rsidR="000807F9"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</w:p>
    <w:p w:rsidR="009F46B8" w:rsidRPr="007B3933" w:rsidRDefault="000807F9">
      <w:pPr>
        <w:rPr>
          <w:rFonts w:ascii="Arial" w:hAnsi="Arial" w:cs="Arial"/>
          <w:sz w:val="24"/>
          <w:szCs w:val="24"/>
        </w:rPr>
      </w:pPr>
      <w:r w:rsidRPr="0016778D">
        <w:rPr>
          <w:rFonts w:ascii="Arial" w:hAnsi="Arial" w:cs="Arial"/>
          <w:sz w:val="24"/>
          <w:szCs w:val="24"/>
        </w:rPr>
        <w:t xml:space="preserve">Since </w:t>
      </w:r>
      <w:r w:rsidR="00586DDB">
        <w:rPr>
          <w:rFonts w:ascii="Arial" w:hAnsi="Arial" w:cs="Arial"/>
          <w:sz w:val="24"/>
          <w:szCs w:val="24"/>
        </w:rPr>
        <w:t>NWEA is used as a benchmark indicator, use Descartes as a resource.  The RIT scores will be your grade level guide. The Webb Depth of Knowledge (DOK) chart is an important resource when planning your lesson progressions.</w:t>
      </w:r>
    </w:p>
    <w:sectPr w:rsidR="009F46B8" w:rsidRPr="007B3933" w:rsidSect="00BB1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54" w:rsidRDefault="00BB1854" w:rsidP="00BB1854">
      <w:pPr>
        <w:spacing w:after="0" w:line="240" w:lineRule="auto"/>
      </w:pPr>
      <w:r>
        <w:separator/>
      </w:r>
    </w:p>
  </w:endnote>
  <w:endnote w:type="continuationSeparator" w:id="0">
    <w:p w:rsidR="00BB1854" w:rsidRDefault="00BB1854" w:rsidP="00BB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33" w:rsidRDefault="009A3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33" w:rsidRDefault="009A3F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33" w:rsidRDefault="009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54" w:rsidRDefault="00BB1854" w:rsidP="00BB1854">
      <w:pPr>
        <w:spacing w:after="0" w:line="240" w:lineRule="auto"/>
      </w:pPr>
      <w:r>
        <w:separator/>
      </w:r>
    </w:p>
  </w:footnote>
  <w:footnote w:type="continuationSeparator" w:id="0">
    <w:p w:rsidR="00BB1854" w:rsidRDefault="00BB1854" w:rsidP="00BB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33" w:rsidRDefault="009A3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54" w:rsidRDefault="00BB1854" w:rsidP="00BB1854">
    <w:pPr>
      <w:pStyle w:val="EL95ptBodyText"/>
      <w:jc w:val="center"/>
      <w:rPr>
        <w:rFonts w:ascii="Arial Rounded MT Bold" w:hAnsi="Arial Rounded MT Bold"/>
        <w:sz w:val="28"/>
        <w:szCs w:val="28"/>
      </w:rPr>
    </w:pPr>
  </w:p>
  <w:p w:rsidR="009A3F33" w:rsidRDefault="009A3F33" w:rsidP="00BB1854">
    <w:pPr>
      <w:pStyle w:val="EL95ptBodyText"/>
      <w:jc w:val="center"/>
      <w:rPr>
        <w:rFonts w:ascii="Arial Rounded MT Bold" w:hAnsi="Arial Rounded MT Bold"/>
        <w:sz w:val="28"/>
        <w:szCs w:val="28"/>
      </w:rPr>
    </w:pPr>
    <w:bookmarkStart w:id="0" w:name="_GoBack"/>
    <w:bookmarkEnd w:id="0"/>
  </w:p>
  <w:p w:rsidR="00BB1854" w:rsidRDefault="00BB1854" w:rsidP="00BB1854">
    <w:pPr>
      <w:pStyle w:val="EL95ptBodyText"/>
      <w:jc w:val="center"/>
      <w:rPr>
        <w:rFonts w:ascii="Arial Rounded MT Bold" w:hAnsi="Arial Rounded MT Bold"/>
        <w:sz w:val="28"/>
        <w:szCs w:val="28"/>
      </w:rPr>
    </w:pPr>
    <w:r w:rsidRPr="003B0D2E">
      <w:rPr>
        <w:rFonts w:ascii="Arial Rounded MT Bold" w:hAnsi="Arial Rounded MT Bold"/>
        <w:sz w:val="28"/>
        <w:szCs w:val="28"/>
      </w:rPr>
      <w:t>BUREAU OF</w:t>
    </w:r>
    <w:r>
      <w:rPr>
        <w:rFonts w:ascii="Arial Rounded MT Bold" w:hAnsi="Arial Rounded MT Bold"/>
        <w:sz w:val="28"/>
        <w:szCs w:val="28"/>
      </w:rPr>
      <w:t xml:space="preserve"> INDIAN EDUCATION </w:t>
    </w:r>
  </w:p>
  <w:p w:rsidR="00BB1854" w:rsidRDefault="00BB1854" w:rsidP="00BB1854">
    <w:pPr>
      <w:pStyle w:val="EL95ptBodyText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NAVAJO REGION</w:t>
    </w:r>
    <w:r w:rsidRPr="003B0D2E">
      <w:rPr>
        <w:rFonts w:ascii="Arial Rounded MT Bold" w:hAnsi="Arial Rounded MT Bold"/>
        <w:sz w:val="28"/>
        <w:szCs w:val="28"/>
      </w:rPr>
      <w:t xml:space="preserve"> CURRICULUM FRAMEWORK</w:t>
    </w:r>
  </w:p>
  <w:p w:rsidR="00BB1854" w:rsidRPr="00BB1854" w:rsidRDefault="00BB1854" w:rsidP="00BB1854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Kindergarten – 2</w:t>
    </w:r>
    <w:r w:rsidRPr="00BB1854">
      <w:rPr>
        <w:rFonts w:ascii="Arial Rounded MT Bold" w:hAnsi="Arial Rounded MT Bold"/>
        <w:sz w:val="28"/>
        <w:szCs w:val="28"/>
        <w:vertAlign w:val="superscript"/>
      </w:rPr>
      <w:t>nd</w:t>
    </w:r>
    <w:r>
      <w:rPr>
        <w:rFonts w:ascii="Arial Rounded MT Bold" w:hAnsi="Arial Rounded MT Bold"/>
        <w:sz w:val="28"/>
        <w:szCs w:val="28"/>
      </w:rPr>
      <w:t xml:space="preserve"> Grade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33" w:rsidRDefault="009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B8"/>
    <w:rsid w:val="000807F9"/>
    <w:rsid w:val="000F75CF"/>
    <w:rsid w:val="00141683"/>
    <w:rsid w:val="0016778D"/>
    <w:rsid w:val="001C31BD"/>
    <w:rsid w:val="00364630"/>
    <w:rsid w:val="003722DA"/>
    <w:rsid w:val="004E2CB4"/>
    <w:rsid w:val="00586DDB"/>
    <w:rsid w:val="0058742B"/>
    <w:rsid w:val="006503F9"/>
    <w:rsid w:val="006D2359"/>
    <w:rsid w:val="007B3933"/>
    <w:rsid w:val="00871A04"/>
    <w:rsid w:val="00891156"/>
    <w:rsid w:val="009A3F33"/>
    <w:rsid w:val="009F46B8"/>
    <w:rsid w:val="00A17655"/>
    <w:rsid w:val="00A249D7"/>
    <w:rsid w:val="00BB1854"/>
    <w:rsid w:val="00DA14D2"/>
    <w:rsid w:val="00DD5854"/>
    <w:rsid w:val="00DE1FE0"/>
    <w:rsid w:val="00E52A5B"/>
    <w:rsid w:val="00F37A0F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54"/>
  </w:style>
  <w:style w:type="paragraph" w:styleId="Footer">
    <w:name w:val="footer"/>
    <w:basedOn w:val="Normal"/>
    <w:link w:val="FooterChar"/>
    <w:uiPriority w:val="99"/>
    <w:unhideWhenUsed/>
    <w:rsid w:val="00BB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54"/>
  </w:style>
  <w:style w:type="paragraph" w:customStyle="1" w:styleId="EL95ptBodyText">
    <w:name w:val="_EL 9.5pt Body Text"/>
    <w:rsid w:val="00BB1854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54"/>
  </w:style>
  <w:style w:type="paragraph" w:styleId="Footer">
    <w:name w:val="footer"/>
    <w:basedOn w:val="Normal"/>
    <w:link w:val="FooterChar"/>
    <w:uiPriority w:val="99"/>
    <w:unhideWhenUsed/>
    <w:rsid w:val="00BB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54"/>
  </w:style>
  <w:style w:type="paragraph" w:customStyle="1" w:styleId="EL95ptBodyText">
    <w:name w:val="_EL 9.5pt Body Text"/>
    <w:rsid w:val="00BB1854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6FCF-C90A-49B0-A15F-E3380DFB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Shorty, Aurelia</cp:lastModifiedBy>
  <cp:revision>3</cp:revision>
  <dcterms:created xsi:type="dcterms:W3CDTF">2015-07-13T20:15:00Z</dcterms:created>
  <dcterms:modified xsi:type="dcterms:W3CDTF">2015-07-13T20:17:00Z</dcterms:modified>
</cp:coreProperties>
</file>