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72" w:lineRule="auto"/>
        <w:ind w:left="10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STEM II: APPLICATIONS</w:t>
      </w:r>
    </w:p>
    <w:tbl>
      <w:tblPr>
        <w:tblStyle w:val="Table1"/>
        <w:tblW w:w="14217.0" w:type="dxa"/>
        <w:jc w:val="left"/>
        <w:tblInd w:w="19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0"/>
        <w:gridCol w:w="1891"/>
        <w:gridCol w:w="3960"/>
        <w:gridCol w:w="4046"/>
        <w:gridCol w:w="3960"/>
        <w:tblGridChange w:id="0">
          <w:tblGrid>
            <w:gridCol w:w="360"/>
            <w:gridCol w:w="1891"/>
            <w:gridCol w:w="3960"/>
            <w:gridCol w:w="4046"/>
            <w:gridCol w:w="3960"/>
          </w:tblGrid>
        </w:tblGridChange>
      </w:tblGrid>
      <w:tr>
        <w:trPr>
          <w:trHeight w:val="402" w:hRule="atLeast"/>
        </w:trPr>
        <w:tc>
          <w:tcPr>
            <w:gridSpan w:val="5"/>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83" w:lineRule="auto"/>
              <w:ind w:left="4324"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vertAlign w:val="baseline"/>
                <w:rtl w:val="0"/>
              </w:rPr>
              <w:t xml:space="preserve">Grade Course</w:t>
            </w:r>
            <w:r w:rsidDel="00000000" w:rsidR="00000000" w:rsidRPr="00000000">
              <w:rPr>
                <w:rFonts w:ascii="Calibri" w:cs="Calibri" w:eastAsia="Calibri" w:hAnsi="Calibri"/>
                <w:b w:val="1"/>
                <w:i w:val="0"/>
                <w:smallCaps w:val="0"/>
                <w:strike w:val="0"/>
                <w:color w:val="000000"/>
                <w:sz w:val="32"/>
                <w:szCs w:val="32"/>
                <w:highlight w:val="white"/>
                <w:u w:val="none"/>
                <w:vertAlign w:val="baseline"/>
                <w:rtl w:val="0"/>
              </w:rPr>
              <w:t xml:space="preserve"> Pacing Guide First Semester</w:t>
            </w:r>
            <w:r w:rsidDel="00000000" w:rsidR="00000000" w:rsidRPr="00000000">
              <w:rPr>
                <w:rtl w:val="0"/>
              </w:rPr>
            </w:r>
          </w:p>
        </w:tc>
      </w:tr>
      <w:tr>
        <w:trPr>
          <w:trHeight w:val="350" w:hRule="atLeast"/>
        </w:trPr>
        <w:tc>
          <w:tcPr>
            <w:shd w:fill="99cc00" w:val="clea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99cc00" w:val="clear"/>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6" w:line="240" w:lineRule="auto"/>
              <w:ind w:left="107" w:right="104"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w:t>
            </w:r>
            <w:r w:rsidDel="00000000" w:rsidR="00000000" w:rsidRPr="00000000">
              <w:rPr>
                <w:rFonts w:ascii="Calibri" w:cs="Calibri" w:eastAsia="Calibri" w:hAnsi="Calibri"/>
                <w:b w:val="1"/>
                <w:i w:val="0"/>
                <w:smallCaps w:val="0"/>
                <w:strike w:val="0"/>
                <w:color w:val="000000"/>
                <w:sz w:val="26.666666666666668"/>
                <w:szCs w:val="26.666666666666668"/>
                <w:u w:val="none"/>
                <w:shd w:fill="auto" w:val="clear"/>
                <w:vertAlign w:val="superscript"/>
                <w:rtl w:val="0"/>
              </w:rPr>
              <w:t xml:space="preserve">st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Quarter</w:t>
            </w:r>
          </w:p>
        </w:tc>
        <w:tc>
          <w:tcPr>
            <w:shd w:fill="99cc00" w:val="clea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54" w:line="240" w:lineRule="auto"/>
              <w:ind w:left="159" w:right="156"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TN Standards</w:t>
            </w:r>
          </w:p>
        </w:tc>
        <w:tc>
          <w:tcPr>
            <w:shd w:fill="99cc00" w:val="clea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54" w:line="240" w:lineRule="auto"/>
              <w:ind w:left="254" w:right="245"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Lesson Focus</w:t>
            </w:r>
          </w:p>
        </w:tc>
        <w:tc>
          <w:tcPr>
            <w:shd w:fill="99cc00" w:val="clear"/>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54" w:line="240" w:lineRule="auto"/>
              <w:ind w:left="1281"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Additional Notes</w:t>
            </w:r>
          </w:p>
        </w:tc>
      </w:tr>
      <w:tr>
        <w:trPr>
          <w:trHeight w:val="2437" w:hRule="atLeast"/>
        </w:trPr>
        <w:tc>
          <w:tcPr>
            <w:vMerge w:val="restart"/>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104"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Week 1-2</w:t>
            </w:r>
          </w:p>
        </w:tc>
        <w:tc>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 w:right="98" w:hanging="6.999999999999993"/>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Accurately read and interpret safety rules, including but not limited to rules published by the National Science Teachers Association (NSTA), rules pertaining to electrical safety, Occupational Safety and Health Administration (OSHA) guidelines, and state and national code requirements. Be able to distinguish between the rules and explain  why certain rules apply. (TN Reading 3, 4, 6)</w:t>
            </w:r>
          </w:p>
        </w:tc>
        <w:tc>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5" w:right="245"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Lab &amp; Field Safety</w:t>
            </w:r>
          </w:p>
        </w:tc>
        <w:tc>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mbria" w:cs="Cambria" w:eastAsia="Cambria" w:hAnsi="Cambria"/>
                <w:b w:val="1"/>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3" w:right="147" w:hanging="57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Identify proper lab &amp; field safety procedures in regards to OSHA guidelines.</w:t>
            </w:r>
          </w:p>
        </w:tc>
      </w:tr>
      <w:tr>
        <w:trPr>
          <w:trHeight w:val="2197" w:hRule="atLeast"/>
        </w:trPr>
        <w:tc>
          <w:tcPr>
            <w:vMerge w:val="continue"/>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60" w:line="240" w:lineRule="auto"/>
              <w:ind w:left="107" w:right="104"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Week 3-4</w:t>
            </w:r>
          </w:p>
        </w:tc>
        <w:tc>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61" w:right="156"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Identify and explain the intended use of safety equipment available in the classroom. For example, demonstrate how to properly inspect, use, and maintain safe operating procedures with tools and equipment.</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5" w:line="237" w:lineRule="auto"/>
              <w:ind w:left="163" w:right="156"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Incorporate safety procedures and complete safety test with 100 percent accuracy. (TN Reading 3, 4)</w:t>
            </w:r>
          </w:p>
        </w:tc>
        <w:tc>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mbria" w:cs="Cambria" w:eastAsia="Cambria" w:hAnsi="Cambria"/>
                <w:b w:val="1"/>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5" w:right="245"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Lab &amp; Field Equipment</w:t>
            </w:r>
          </w:p>
        </w:tc>
        <w:tc>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36" w:right="236" w:hanging="67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Demonstrate proper use and care of lab &amp; field equipment and tools</w:t>
            </w:r>
          </w:p>
        </w:tc>
      </w:tr>
      <w:tr>
        <w:trPr>
          <w:trHeight w:val="1463" w:hRule="atLeast"/>
        </w:trPr>
        <w:tc>
          <w:tcPr>
            <w:vMerge w:val="continue"/>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104"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Week 5-6</w:t>
            </w:r>
          </w:p>
        </w:tc>
        <w:tc>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20" w:right="119" w:firstLine="10.999999999999996"/>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Research an engineering career and present in an informative paper, oral presentation, or other format his/her designs and explain how they influenced technology in his/her field. (TN Reading 1, 2, 3, 8, 9; TN Writing 2)</w:t>
            </w:r>
          </w:p>
        </w:tc>
        <w:tc>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5" w:right="245"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Engineer career research and presentation</w:t>
            </w:r>
          </w:p>
        </w:tc>
        <w:tc>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mbria" w:cs="Cambria" w:eastAsia="Cambria" w:hAnsi="Cambria"/>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270" w:firstLine="1.0000000000000142"/>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collaboration with librarians’ lesson, research a chosen engineering career and present an oral presentation</w:t>
            </w:r>
          </w:p>
        </w:tc>
      </w:tr>
      <w:tr>
        <w:trPr>
          <w:trHeight w:val="2198" w:hRule="atLeast"/>
        </w:trPr>
        <w:tc>
          <w:tcPr>
            <w:vMerge w:val="continue"/>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160" w:line="240" w:lineRule="auto"/>
              <w:ind w:left="107" w:right="104"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Week 7-9</w:t>
            </w:r>
          </w:p>
        </w:tc>
        <w:tc>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5" w:right="363"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(Scientist)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Engage in scientific inquiry by brainstorming for questions to understand how a certain phenomenon in the natural world works, to understand why a phenomenon occurs, or to determine the validity of a theory. (TN Reading 4, 5, 9)</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(Engineer)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Ask clear, relevant questions that lead to defining a design problem. For</w:t>
            </w:r>
          </w:p>
        </w:tc>
        <w:tc>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mbria" w:cs="Cambria" w:eastAsia="Cambria" w:hAnsi="Cambria"/>
                <w:b w:val="1"/>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4" w:right="245"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Scientist vs. Engineer</w:t>
            </w:r>
          </w:p>
        </w:tc>
        <w:tc>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42" w:right="200" w:hanging="91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Identify the role of scientist or engineer for chosen focus project</w:t>
            </w:r>
          </w:p>
        </w:tc>
      </w:tr>
    </w:tbl>
    <w:p w:rsidR="00000000" w:rsidDel="00000000" w:rsidP="00000000" w:rsidRDefault="00000000" w:rsidRPr="00000000" w14:paraId="00000049">
      <w:pPr>
        <w:spacing w:after="0" w:lineRule="auto"/>
        <w:ind w:firstLine="0"/>
        <w:rPr>
          <w:sz w:val="20"/>
          <w:szCs w:val="20"/>
        </w:rPr>
        <w:sectPr>
          <w:headerReference r:id="rId6" w:type="default"/>
          <w:footerReference r:id="rId7" w:type="default"/>
          <w:pgSz w:h="12240" w:w="15840" w:orient="landscape"/>
          <w:pgMar w:bottom="940" w:top="1640" w:left="620" w:right="700" w:header="89" w:footer="742"/>
          <w:pgNumType w:start="1"/>
        </w:sect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2"/>
        <w:tblW w:w="14217.0" w:type="dxa"/>
        <w:jc w:val="left"/>
        <w:tblInd w:w="19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0"/>
        <w:gridCol w:w="1891"/>
        <w:gridCol w:w="3960"/>
        <w:gridCol w:w="4046"/>
        <w:gridCol w:w="3960"/>
        <w:tblGridChange w:id="0">
          <w:tblGrid>
            <w:gridCol w:w="360"/>
            <w:gridCol w:w="1891"/>
            <w:gridCol w:w="3960"/>
            <w:gridCol w:w="4046"/>
            <w:gridCol w:w="3960"/>
          </w:tblGrid>
        </w:tblGridChange>
      </w:tblGrid>
      <w:tr>
        <w:trPr>
          <w:trHeight w:val="1223" w:hRule="atLeast"/>
        </w:trPr>
        <w:tc>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5" w:right="24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example, questions should be testable and explore the requirements of a problem solution, but not define the methodology to solve the problem. (TN Reading 4, 5, 9)</w:t>
            </w:r>
          </w:p>
        </w:tc>
        <w:tc>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45" w:hRule="atLeast"/>
        </w:trPr>
        <w:tc>
          <w:tcPr>
            <w:shd w:fill="ff99cc" w:val="clea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ff99cc" w:val="clea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46" w:line="240" w:lineRule="auto"/>
              <w:ind w:left="206"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End of 1</w:t>
            </w:r>
            <w:r w:rsidDel="00000000" w:rsidR="00000000" w:rsidRPr="00000000">
              <w:rPr>
                <w:rFonts w:ascii="Calibri" w:cs="Calibri" w:eastAsia="Calibri" w:hAnsi="Calibri"/>
                <w:b w:val="1"/>
                <w:i w:val="0"/>
                <w:smallCaps w:val="0"/>
                <w:strike w:val="0"/>
                <w:color w:val="000000"/>
                <w:sz w:val="21.666666666666668"/>
                <w:szCs w:val="21.666666666666668"/>
                <w:u w:val="none"/>
                <w:shd w:fill="auto" w:val="clear"/>
                <w:vertAlign w:val="superscript"/>
                <w:rtl w:val="0"/>
              </w:rPr>
              <w:t xml:space="preserve">st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Quarter</w:t>
            </w:r>
          </w:p>
        </w:tc>
        <w:tc>
          <w:tcPr>
            <w:gridSpan w:val="3"/>
            <w:shd w:fill="ff99cc" w:val="clear"/>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45" w:hRule="atLeast"/>
        </w:trPr>
        <w:tc>
          <w:tcPr>
            <w:shd w:fill="ffcc00" w:val="clear"/>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4"/>
            <w:shd w:fill="ffcc00" w:val="clea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30" w:line="240" w:lineRule="auto"/>
              <w:ind w:left="6241" w:right="6241"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Fall Break</w:t>
            </w:r>
          </w:p>
        </w:tc>
      </w:tr>
      <w:tr>
        <w:trPr>
          <w:trHeight w:val="350" w:hRule="atLeast"/>
        </w:trPr>
        <w:tc>
          <w:tcPr>
            <w:shd w:fill="99cc00" w:val="clea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99cc00" w:val="clea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26" w:line="240" w:lineRule="auto"/>
              <w:ind w:left="37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w:t>
            </w:r>
            <w:r w:rsidDel="00000000" w:rsidR="00000000" w:rsidRPr="00000000">
              <w:rPr>
                <w:rFonts w:ascii="Calibri" w:cs="Calibri" w:eastAsia="Calibri" w:hAnsi="Calibri"/>
                <w:b w:val="1"/>
                <w:i w:val="0"/>
                <w:smallCaps w:val="0"/>
                <w:strike w:val="0"/>
                <w:color w:val="000000"/>
                <w:sz w:val="26.666666666666668"/>
                <w:szCs w:val="26.666666666666668"/>
                <w:u w:val="none"/>
                <w:shd w:fill="auto" w:val="clear"/>
                <w:vertAlign w:val="superscript"/>
                <w:rtl w:val="0"/>
              </w:rPr>
              <w:t xml:space="preserve">nd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Quarter</w:t>
            </w:r>
          </w:p>
        </w:tc>
        <w:tc>
          <w:tcPr>
            <w:shd w:fill="99cc00" w:val="clea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54" w:line="240" w:lineRule="auto"/>
              <w:ind w:left="159" w:right="156"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TN Standards</w:t>
            </w:r>
          </w:p>
        </w:tc>
        <w:tc>
          <w:tcPr>
            <w:shd w:fill="99cc00" w:val="clea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54" w:line="240" w:lineRule="auto"/>
              <w:ind w:left="254" w:right="245"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Lesson Focus</w:t>
            </w:r>
          </w:p>
        </w:tc>
        <w:tc>
          <w:tcPr>
            <w:shd w:fill="99cc00" w:val="clea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54" w:line="240" w:lineRule="auto"/>
              <w:ind w:left="163" w:right="144"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Additional Notes</w:t>
            </w:r>
          </w:p>
        </w:tc>
      </w:tr>
      <w:tr>
        <w:trPr>
          <w:trHeight w:val="4391" w:hRule="atLeast"/>
        </w:trPr>
        <w:tc>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104"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Week 1-2</w:t>
            </w:r>
          </w:p>
        </w:tc>
        <w:tc>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5" w:right="28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(Scientist)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Develop an original proposal as would a natural or social scientist that will guide the scientific inquiry and follow responsible ethical practices. For example, the proposal should outline the reason for the research interest, hypothesis, methodology, data analysis, importance of study, and deliverables. (TN Reading 3, 4, 7,</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 TN Writing 1, 7)</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 w:right="121"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(Engineer)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Develop a design brief that will guide a design process and follow responsible ethical practices. For example, the design brief should outline a problem definition, design statement, criteria, constraints, and deliverables. (TN Reading 3, 4, 7, 9; TN</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10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Writing 1, 7)</w:t>
            </w:r>
          </w:p>
        </w:tc>
        <w:tc>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559" w:right="97" w:hanging="143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Class focus project that improves the school or community</w:t>
            </w:r>
          </w:p>
        </w:tc>
        <w:tc>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349" w:right="109" w:hanging="120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Brainstorming and narrow to 1 idea based on class consensus</w:t>
            </w:r>
          </w:p>
        </w:tc>
      </w:tr>
      <w:tr>
        <w:trPr>
          <w:trHeight w:val="350" w:hRule="atLeast"/>
        </w:trPr>
        <w:tc>
          <w:tcPr>
            <w:shd w:fill="ff99cc" w:val="clear"/>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ff99cc" w:val="clear"/>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51" w:line="240" w:lineRule="auto"/>
              <w:ind w:left="105"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End of 2</w:t>
            </w:r>
            <w:r w:rsidDel="00000000" w:rsidR="00000000" w:rsidRPr="00000000">
              <w:rPr>
                <w:rFonts w:ascii="Calibri" w:cs="Calibri" w:eastAsia="Calibri" w:hAnsi="Calibri"/>
                <w:b w:val="1"/>
                <w:i w:val="0"/>
                <w:smallCaps w:val="0"/>
                <w:strike w:val="0"/>
                <w:color w:val="000000"/>
                <w:sz w:val="21.666666666666668"/>
                <w:szCs w:val="21.666666666666668"/>
                <w:u w:val="none"/>
                <w:shd w:fill="auto" w:val="clear"/>
                <w:vertAlign w:val="superscript"/>
                <w:rtl w:val="0"/>
              </w:rPr>
              <w:t xml:space="preserve">nd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Quarter</w:t>
            </w:r>
          </w:p>
        </w:tc>
        <w:tc>
          <w:tcPr>
            <w:gridSpan w:val="3"/>
            <w:shd w:fill="ff99cc" w:val="clea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45" w:hRule="atLeast"/>
        </w:trPr>
        <w:tc>
          <w:tcPr>
            <w:shd w:fill="99ccff" w:val="clea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99ccff" w:val="clear"/>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46" w:line="240" w:lineRule="auto"/>
              <w:ind w:left="143"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End of 1</w:t>
            </w:r>
            <w:r w:rsidDel="00000000" w:rsidR="00000000" w:rsidRPr="00000000">
              <w:rPr>
                <w:rFonts w:ascii="Calibri" w:cs="Calibri" w:eastAsia="Calibri" w:hAnsi="Calibri"/>
                <w:b w:val="1"/>
                <w:i w:val="0"/>
                <w:smallCaps w:val="0"/>
                <w:strike w:val="0"/>
                <w:color w:val="000000"/>
                <w:sz w:val="21.666666666666668"/>
                <w:szCs w:val="21.666666666666668"/>
                <w:u w:val="none"/>
                <w:shd w:fill="auto" w:val="clear"/>
                <w:vertAlign w:val="superscript"/>
                <w:rtl w:val="0"/>
              </w:rPr>
              <w:t xml:space="preserve">st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Semester</w:t>
            </w:r>
          </w:p>
        </w:tc>
        <w:tc>
          <w:tcPr>
            <w:gridSpan w:val="3"/>
            <w:shd w:fill="99ccff" w:val="clea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30" w:line="240" w:lineRule="auto"/>
              <w:ind w:left="4154" w:right="623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Semester Exam</w:t>
            </w:r>
          </w:p>
        </w:tc>
      </w:tr>
      <w:tr>
        <w:trPr>
          <w:trHeight w:val="350" w:hRule="atLeast"/>
        </w:trPr>
        <w:tc>
          <w:tcPr>
            <w:shd w:fill="ffcc00" w:val="clear"/>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4"/>
            <w:shd w:fill="ffcc00" w:val="clear"/>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30" w:line="240" w:lineRule="auto"/>
              <w:ind w:left="6241" w:right="6241"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Winter Break</w:t>
            </w:r>
          </w:p>
        </w:tc>
      </w:tr>
      <w:tr>
        <w:trPr>
          <w:trHeight w:val="436" w:hRule="atLeast"/>
        </w:trPr>
        <w:tc>
          <w:tcPr>
            <w:gridSpan w:val="5"/>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388" w:lineRule="auto"/>
              <w:ind w:left="4132"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highlight w:val="yellow"/>
                <w:u w:val="none"/>
                <w:vertAlign w:val="baseline"/>
                <w:rtl w:val="0"/>
              </w:rPr>
              <w:t xml:space="preserve">Grade Course</w:t>
            </w:r>
            <w:r w:rsidDel="00000000" w:rsidR="00000000" w:rsidRPr="00000000">
              <w:rPr>
                <w:rFonts w:ascii="Calibri" w:cs="Calibri" w:eastAsia="Calibri" w:hAnsi="Calibri"/>
                <w:b w:val="1"/>
                <w:i w:val="0"/>
                <w:smallCaps w:val="0"/>
                <w:strike w:val="0"/>
                <w:color w:val="000000"/>
                <w:sz w:val="32"/>
                <w:szCs w:val="32"/>
                <w:highlight w:val="white"/>
                <w:u w:val="none"/>
                <w:vertAlign w:val="baseline"/>
                <w:rtl w:val="0"/>
              </w:rPr>
              <w:t xml:space="preserve"> Pacing Guide Second Semester</w:t>
            </w:r>
            <w:r w:rsidDel="00000000" w:rsidR="00000000" w:rsidRPr="00000000">
              <w:rPr>
                <w:rtl w:val="0"/>
              </w:rPr>
            </w:r>
          </w:p>
        </w:tc>
      </w:tr>
      <w:tr>
        <w:trPr>
          <w:trHeight w:val="373" w:hRule="atLeast"/>
        </w:trPr>
        <w:tc>
          <w:tcPr>
            <w:shd w:fill="99cc00" w:val="clear"/>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99cc00" w:val="clear"/>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38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w:t>
            </w:r>
            <w:r w:rsidDel="00000000" w:rsidR="00000000" w:rsidRPr="00000000">
              <w:rPr>
                <w:rFonts w:ascii="Calibri" w:cs="Calibri" w:eastAsia="Calibri" w:hAnsi="Calibri"/>
                <w:b w:val="1"/>
                <w:i w:val="0"/>
                <w:smallCaps w:val="0"/>
                <w:strike w:val="0"/>
                <w:color w:val="000000"/>
                <w:sz w:val="26.666666666666668"/>
                <w:szCs w:val="26.666666666666668"/>
                <w:u w:val="none"/>
                <w:shd w:fill="auto" w:val="clear"/>
                <w:vertAlign w:val="superscript"/>
                <w:rtl w:val="0"/>
              </w:rPr>
              <w:t xml:space="preserve">rd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Quarter</w:t>
            </w:r>
          </w:p>
        </w:tc>
        <w:tc>
          <w:tcPr>
            <w:shd w:fill="99cc00" w:val="clear"/>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68" w:line="240" w:lineRule="auto"/>
              <w:ind w:left="160" w:right="156"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TN Standards</w:t>
            </w:r>
          </w:p>
        </w:tc>
        <w:tc>
          <w:tcPr>
            <w:shd w:fill="99cc00" w:val="clea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68" w:line="240" w:lineRule="auto"/>
              <w:ind w:left="254" w:right="245"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Lesson Focus</w:t>
            </w:r>
          </w:p>
        </w:tc>
        <w:tc>
          <w:tcPr>
            <w:shd w:fill="99cc00" w:val="clea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68" w:line="240" w:lineRule="auto"/>
              <w:ind w:left="163" w:right="144"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Additional Notes</w:t>
            </w:r>
          </w:p>
        </w:tc>
      </w:tr>
      <w:tr>
        <w:trPr>
          <w:trHeight w:val="878" w:hRule="atLeast"/>
        </w:trPr>
        <w:tc>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131" w:line="240" w:lineRule="auto"/>
              <w:ind w:left="107" w:right="104"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Week 1-9</w:t>
            </w:r>
          </w:p>
        </w:tc>
        <w:tc>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5" w:right="22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(Scientist)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Compare and contrast the data results from multiple iterations of a scientific investigation. For</w:t>
            </w:r>
          </w:p>
        </w:tc>
        <w:tc>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9" w:right="24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Testing and review data</w:t>
            </w:r>
          </w:p>
        </w:tc>
        <w:tc>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06" w:right="192" w:firstLine="3.999999999999986"/>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Conduct several investigations and multiple design solutions to come to the best possible conclusion for</w:t>
            </w:r>
          </w:p>
        </w:tc>
      </w:tr>
    </w:tbl>
    <w:p w:rsidR="00000000" w:rsidDel="00000000" w:rsidP="00000000" w:rsidRDefault="00000000" w:rsidRPr="00000000" w14:paraId="000000A0">
      <w:pPr>
        <w:spacing w:after="0" w:lineRule="auto"/>
        <w:ind w:firstLine="0"/>
        <w:jc w:val="center"/>
        <w:rPr>
          <w:sz w:val="24"/>
          <w:szCs w:val="24"/>
        </w:rPr>
        <w:sectPr>
          <w:type w:val="nextPage"/>
          <w:pgSz w:h="12240" w:w="15840" w:orient="landscape"/>
          <w:pgMar w:bottom="940" w:top="1700" w:left="620" w:right="700" w:header="89" w:footer="742"/>
        </w:sect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3"/>
        <w:tblW w:w="14217.0" w:type="dxa"/>
        <w:jc w:val="left"/>
        <w:tblInd w:w="19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0"/>
        <w:gridCol w:w="1891"/>
        <w:gridCol w:w="3960"/>
        <w:gridCol w:w="4046"/>
        <w:gridCol w:w="3960"/>
        <w:tblGridChange w:id="0">
          <w:tblGrid>
            <w:gridCol w:w="360"/>
            <w:gridCol w:w="1891"/>
            <w:gridCol w:w="3960"/>
            <w:gridCol w:w="4046"/>
            <w:gridCol w:w="3960"/>
          </w:tblGrid>
        </w:tblGridChange>
      </w:tblGrid>
      <w:tr>
        <w:trPr>
          <w:trHeight w:val="4103" w:hRule="atLeast"/>
        </w:trPr>
        <w:tc>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5" w:right="132"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example, consider how well each explanation is supported by evidence, prior research, and scientific knowledge. (TN Reading 3, 7, 9; TN</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10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Writing 1)</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 w:right="13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(Engineer)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Compare and contrast the data results from testing multiple design solutions. For example, consider how well each design solution meets the design criteria and constraints. (TN Reading 3, 7, 9; TN</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91.99999999999994" w:lineRule="auto"/>
              <w:ind w:left="10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Writing 1)</w:t>
            </w:r>
          </w:p>
        </w:tc>
        <w:tc>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63" w:right="151"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implementation</w:t>
            </w:r>
          </w:p>
        </w:tc>
      </w:tr>
      <w:tr>
        <w:trPr>
          <w:trHeight w:val="369" w:hRule="atLeast"/>
        </w:trPr>
        <w:tc>
          <w:tcPr>
            <w:shd w:fill="ff99cc" w:val="clear"/>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99cc" w:val="clear"/>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113" w:right="104"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End of 3</w:t>
            </w:r>
            <w:r w:rsidDel="00000000" w:rsidR="00000000" w:rsidRPr="00000000">
              <w:rPr>
                <w:rFonts w:ascii="Calibri" w:cs="Calibri" w:eastAsia="Calibri" w:hAnsi="Calibri"/>
                <w:b w:val="1"/>
                <w:i w:val="0"/>
                <w:smallCaps w:val="0"/>
                <w:strike w:val="0"/>
                <w:color w:val="000000"/>
                <w:sz w:val="21.666666666666668"/>
                <w:szCs w:val="21.666666666666668"/>
                <w:u w:val="none"/>
                <w:shd w:fill="auto" w:val="clear"/>
                <w:vertAlign w:val="superscript"/>
                <w:rtl w:val="0"/>
              </w:rPr>
              <w:t xml:space="preserve">rd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Quarter</w:t>
            </w:r>
          </w:p>
        </w:tc>
        <w:tc>
          <w:tcPr>
            <w:gridSpan w:val="3"/>
            <w:shd w:fill="ff99cc" w:val="clear"/>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73" w:hRule="atLeast"/>
        </w:trPr>
        <w:tc>
          <w:tcPr>
            <w:shd w:fill="99cc00" w:val="clear"/>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99cc00" w:val="clea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101" w:right="104"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w:t>
            </w:r>
            <w:r w:rsidDel="00000000" w:rsidR="00000000" w:rsidRPr="00000000">
              <w:rPr>
                <w:rFonts w:ascii="Calibri" w:cs="Calibri" w:eastAsia="Calibri" w:hAnsi="Calibri"/>
                <w:b w:val="1"/>
                <w:i w:val="0"/>
                <w:smallCaps w:val="0"/>
                <w:strike w:val="0"/>
                <w:color w:val="000000"/>
                <w:sz w:val="26.666666666666668"/>
                <w:szCs w:val="26.666666666666668"/>
                <w:u w:val="none"/>
                <w:shd w:fill="auto" w:val="clear"/>
                <w:vertAlign w:val="superscript"/>
                <w:rtl w:val="0"/>
              </w:rPr>
              <w:t xml:space="preserve">th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Quarter</w:t>
            </w:r>
          </w:p>
        </w:tc>
        <w:tc>
          <w:tcPr>
            <w:shd w:fill="99cc00" w:val="clear"/>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68" w:line="240" w:lineRule="auto"/>
              <w:ind w:left="159" w:right="156"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TN Standards</w:t>
            </w:r>
          </w:p>
        </w:tc>
        <w:tc>
          <w:tcPr>
            <w:shd w:fill="99cc00" w:val="clear"/>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68" w:line="240" w:lineRule="auto"/>
              <w:ind w:left="254" w:right="245"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Lesson Focus</w:t>
            </w:r>
          </w:p>
        </w:tc>
        <w:tc>
          <w:tcPr>
            <w:shd w:fill="99cc00" w:val="clear"/>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68" w:line="240" w:lineRule="auto"/>
              <w:ind w:left="163" w:right="144"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Additional Notes</w:t>
            </w:r>
          </w:p>
        </w:tc>
      </w:tr>
      <w:tr>
        <w:trPr>
          <w:trHeight w:val="4396" w:hRule="atLeast"/>
        </w:trPr>
        <w:tc>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104"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Week 1-9</w:t>
            </w:r>
          </w:p>
        </w:tc>
        <w:tc>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5" w:right="13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(Scientist)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a technical report to communicate and defend a scientific explanation and justify its merit and validity with scientific information. Consider the ethical implications of the findings. The report can include tables, diagrams, graphs, procedures, and methodology. For example, conduct a STEM forum, present scientific research, and provide evidence to support arguments for or against scientific solutions. (TN Reading 4, 7,</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10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 TN Writing 1, 5, 6, 7, 8, 9)</w:t>
            </w:r>
          </w:p>
        </w:tc>
        <w:tc>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mbria" w:cs="Cambria" w:eastAsia="Cambria" w:hAnsi="Cambria"/>
                <w:b w:val="1"/>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9" w:right="24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a professional presentation and begin process of approval and implementation</w:t>
            </w:r>
          </w:p>
        </w:tc>
        <w:tc>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mbria" w:cs="Cambria" w:eastAsia="Cambria" w:hAnsi="Cambria"/>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3" w:right="144"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Grants, private funding, and documentations</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3" w:right="146"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Present final project to appropriate audience for implementation</w:t>
            </w:r>
          </w:p>
        </w:tc>
      </w:tr>
    </w:tbl>
    <w:p w:rsidR="00000000" w:rsidDel="00000000" w:rsidP="00000000" w:rsidRDefault="00000000" w:rsidRPr="00000000" w14:paraId="000000D0">
      <w:pPr>
        <w:spacing w:after="0" w:lineRule="auto"/>
        <w:ind w:firstLine="0"/>
        <w:jc w:val="center"/>
        <w:rPr>
          <w:sz w:val="24"/>
          <w:szCs w:val="24"/>
        </w:rPr>
        <w:sectPr>
          <w:type w:val="nextPage"/>
          <w:pgSz w:h="12240" w:w="15840" w:orient="landscape"/>
          <w:pgMar w:bottom="960" w:top="1700" w:left="620" w:right="700" w:header="89" w:footer="742"/>
        </w:sect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bl>
      <w:tblPr>
        <w:tblStyle w:val="Table4"/>
        <w:tblW w:w="14217.0" w:type="dxa"/>
        <w:jc w:val="left"/>
        <w:tblInd w:w="19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0"/>
        <w:gridCol w:w="1891"/>
        <w:gridCol w:w="3960"/>
        <w:gridCol w:w="4046"/>
        <w:gridCol w:w="3960"/>
        <w:tblGridChange w:id="0">
          <w:tblGrid>
            <w:gridCol w:w="360"/>
            <w:gridCol w:w="1891"/>
            <w:gridCol w:w="3960"/>
            <w:gridCol w:w="4046"/>
            <w:gridCol w:w="3960"/>
          </w:tblGrid>
        </w:tblGridChange>
      </w:tblGrid>
      <w:tr>
        <w:trPr>
          <w:trHeight w:val="4982" w:hRule="atLeast"/>
        </w:trPr>
        <w:tc>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5" w:right="14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(Engineer)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a design document to communicate the final design solution and how well it meets the design criteria and constraints.</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105" w:right="109"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example, the design document can include charts, graphs, calculations, engineering drawings, as well as information regarding marketing, distribution, and sales. For example, conduct a STEM forum, present engineering design briefs, and provide evidence to support arguments for or against design solutions. (TN Reading 4, 7, 9; TN</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91" w:lineRule="auto"/>
              <w:ind w:left="10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Writing 1, 5, 6, 7, 8, 9)</w:t>
            </w:r>
          </w:p>
        </w:tc>
        <w:tc>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trHeight w:val="374" w:hRule="atLeast"/>
        </w:trPr>
        <w:tc>
          <w:tcPr>
            <w:shd w:fill="ff99cc" w:val="clear"/>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shd w:fill="ff99cc" w:val="clear"/>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108" w:right="104"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End of 4</w:t>
            </w:r>
            <w:r w:rsidDel="00000000" w:rsidR="00000000" w:rsidRPr="00000000">
              <w:rPr>
                <w:rFonts w:ascii="Calibri" w:cs="Calibri" w:eastAsia="Calibri" w:hAnsi="Calibri"/>
                <w:b w:val="1"/>
                <w:i w:val="0"/>
                <w:smallCaps w:val="0"/>
                <w:strike w:val="0"/>
                <w:color w:val="000000"/>
                <w:sz w:val="21.666666666666668"/>
                <w:szCs w:val="21.666666666666668"/>
                <w:u w:val="none"/>
                <w:shd w:fill="auto" w:val="clear"/>
                <w:vertAlign w:val="superscript"/>
                <w:rtl w:val="0"/>
              </w:rPr>
              <w:t xml:space="preserve">th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Quarter</w:t>
            </w:r>
          </w:p>
        </w:tc>
        <w:tc>
          <w:tcPr>
            <w:gridSpan w:val="3"/>
            <w:shd w:fill="ff99cc" w:val="clear"/>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trHeight w:val="369" w:hRule="atLeast"/>
        </w:trPr>
        <w:tc>
          <w:tcPr>
            <w:shd w:fill="99ccff" w:val="clear"/>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shd w:fill="99ccff" w:val="clear"/>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113" w:right="104"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End of 2</w:t>
            </w:r>
            <w:r w:rsidDel="00000000" w:rsidR="00000000" w:rsidRPr="00000000">
              <w:rPr>
                <w:rFonts w:ascii="Calibri" w:cs="Calibri" w:eastAsia="Calibri" w:hAnsi="Calibri"/>
                <w:b w:val="1"/>
                <w:i w:val="0"/>
                <w:smallCaps w:val="0"/>
                <w:strike w:val="0"/>
                <w:color w:val="000000"/>
                <w:sz w:val="21.666666666666668"/>
                <w:szCs w:val="21.666666666666668"/>
                <w:u w:val="none"/>
                <w:shd w:fill="auto" w:val="clear"/>
                <w:vertAlign w:val="superscript"/>
                <w:rtl w:val="0"/>
              </w:rPr>
              <w:t xml:space="preserve">nd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Semester</w:t>
            </w:r>
          </w:p>
        </w:tc>
        <w:tc>
          <w:tcPr>
            <w:gridSpan w:val="3"/>
            <w:shd w:fill="99ccff" w:val="clear"/>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40" w:line="240" w:lineRule="auto"/>
              <w:ind w:left="4154" w:right="623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Semester Exam</w:t>
            </w:r>
          </w:p>
        </w:tc>
      </w:tr>
    </w:tbl>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sectPr>
      <w:type w:val="nextPage"/>
      <w:pgSz w:h="12240" w:w="15840" w:orient="landscape"/>
      <w:pgMar w:bottom="960" w:top="1640" w:left="620" w:right="700" w:header="89" w:footer="74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Pr>
      <w:drawing>
        <wp:anchor allowOverlap="1" behindDoc="0" distB="0" distT="0" distL="0" distR="0" hidden="0" layoutInCell="1" locked="0" relativeHeight="0" simplePos="0">
          <wp:simplePos x="0" y="0"/>
          <wp:positionH relativeFrom="page">
            <wp:posOffset>763507</wp:posOffset>
          </wp:positionH>
          <wp:positionV relativeFrom="page">
            <wp:posOffset>56572</wp:posOffset>
          </wp:positionV>
          <wp:extent cx="1034399" cy="978684"/>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34399" cy="978684"/>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32"/>
        <w:szCs w:val="3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2151050</wp:posOffset>
              </wp:positionH>
              <wp:positionV relativeFrom="page">
                <wp:posOffset>42043</wp:posOffset>
              </wp:positionV>
              <wp:extent cx="3673475" cy="1019810"/>
              <wp:effectExtent b="0" l="0" r="0" t="0"/>
              <wp:wrapNone/>
              <wp:docPr id="1" name=""/>
              <a:graphic>
                <a:graphicData uri="http://schemas.microsoft.com/office/word/2010/wordprocessingShape">
                  <wps:wsp>
                    <wps:cNvSpPr/>
                    <wps:cNvPr id="2" name="Shape 2"/>
                    <wps:spPr>
                      <a:xfrm>
                        <a:off x="3514025" y="3274858"/>
                        <a:ext cx="3663950" cy="1010285"/>
                      </a:xfrm>
                      <a:custGeom>
                        <a:rect b="b" l="l" r="r" t="t"/>
                        <a:pathLst>
                          <a:path extrusionOk="0" h="1010285" w="3663950">
                            <a:moveTo>
                              <a:pt x="0" y="0"/>
                            </a:moveTo>
                            <a:lnTo>
                              <a:pt x="0" y="1010285"/>
                            </a:lnTo>
                            <a:lnTo>
                              <a:pt x="3663950" y="1010285"/>
                            </a:lnTo>
                            <a:lnTo>
                              <a:pt x="3663950" y="0"/>
                            </a:lnTo>
                            <a:close/>
                          </a:path>
                        </a:pathLst>
                      </a:custGeom>
                      <a:solidFill>
                        <a:srgbClr val="FFFFFF"/>
                      </a:solidFill>
                      <a:ln>
                        <a:noFill/>
                      </a:ln>
                    </wps:spPr>
                    <wps:txbx>
                      <w:txbxContent>
                        <w:p w:rsidR="00000000" w:rsidDel="00000000" w:rsidP="00000000" w:rsidRDefault="00000000" w:rsidRPr="00000000">
                          <w:pPr>
                            <w:spacing w:after="0" w:before="20.999999046325684" w:line="388.00000190734863"/>
                            <w:ind w:left="20" w:right="0" w:firstLine="0"/>
                            <w:jc w:val="left"/>
                            <w:textDirection w:val="btLr"/>
                          </w:pPr>
                          <w:r w:rsidDel="00000000" w:rsidR="00000000" w:rsidRPr="00000000">
                            <w:rPr>
                              <w:rFonts w:ascii="Calibri" w:cs="Calibri" w:eastAsia="Calibri" w:hAnsi="Calibri"/>
                              <w:b w:val="0"/>
                              <w:i w:val="0"/>
                              <w:smallCaps w:val="0"/>
                              <w:strike w:val="0"/>
                              <w:color w:val="000000"/>
                              <w:sz w:val="32"/>
                              <w:vertAlign w:val="baseline"/>
                            </w:rPr>
                            <w:t xml:space="preserve">Dyersburg High School</w:t>
                          </w:r>
                        </w:p>
                        <w:p w:rsidR="00000000" w:rsidDel="00000000" w:rsidP="00000000" w:rsidRDefault="00000000" w:rsidRPr="00000000">
                          <w:pPr>
                            <w:spacing w:after="0" w:before="1.0000000149011612" w:line="237.00000286102295"/>
                            <w:ind w:left="20" w:right="307.00000762939453" w:firstLine="0"/>
                            <w:jc w:val="left"/>
                            <w:textDirection w:val="btLr"/>
                          </w:pPr>
                          <w:r w:rsidDel="00000000" w:rsidR="00000000" w:rsidRPr="00000000">
                            <w:rPr>
                              <w:rFonts w:ascii="Calibri" w:cs="Calibri" w:eastAsia="Calibri" w:hAnsi="Calibri"/>
                              <w:b w:val="0"/>
                              <w:i w:val="0"/>
                              <w:smallCaps w:val="0"/>
                              <w:strike w:val="0"/>
                              <w:color w:val="000000"/>
                              <w:sz w:val="32"/>
                              <w:vertAlign w:val="baseline"/>
                            </w:rPr>
                          </w:r>
                          <w:r w:rsidDel="00000000" w:rsidR="00000000" w:rsidRPr="00000000">
                            <w:rPr>
                              <w:rFonts w:ascii="Calibri" w:cs="Calibri" w:eastAsia="Calibri" w:hAnsi="Calibri"/>
                              <w:b w:val="0"/>
                              <w:i w:val="0"/>
                              <w:smallCaps w:val="0"/>
                              <w:strike w:val="0"/>
                              <w:color w:val="000000"/>
                              <w:sz w:val="32"/>
                              <w:vertAlign w:val="baseline"/>
                            </w:rPr>
                            <w:t xml:space="preserve">Career and Technical Education Instructor: Seth Coleman</w:t>
                          </w:r>
                        </w:p>
                        <w:p w:rsidR="00000000" w:rsidDel="00000000" w:rsidP="00000000" w:rsidRDefault="00000000" w:rsidRPr="00000000">
                          <w:pPr>
                            <w:spacing w:after="0" w:before="0" w:line="385.9999752044678"/>
                            <w:ind w:left="20" w:right="0" w:firstLine="0"/>
                            <w:jc w:val="left"/>
                            <w:textDirection w:val="btLr"/>
                          </w:pPr>
                          <w:r w:rsidDel="00000000" w:rsidR="00000000" w:rsidRPr="00000000">
                            <w:rPr>
                              <w:rFonts w:ascii="Calibri" w:cs="Calibri" w:eastAsia="Calibri" w:hAnsi="Calibri"/>
                              <w:b w:val="0"/>
                              <w:i w:val="0"/>
                              <w:smallCaps w:val="0"/>
                              <w:strike w:val="0"/>
                              <w:color w:val="000000"/>
                              <w:sz w:val="32"/>
                              <w:vertAlign w:val="baseline"/>
                            </w:rPr>
                          </w:r>
                          <w:r w:rsidDel="00000000" w:rsidR="00000000" w:rsidRPr="00000000">
                            <w:rPr>
                              <w:rFonts w:ascii="Calibri" w:cs="Calibri" w:eastAsia="Calibri" w:hAnsi="Calibri"/>
                              <w:b w:val="0"/>
                              <w:i w:val="0"/>
                              <w:smallCaps w:val="0"/>
                              <w:strike w:val="0"/>
                              <w:color w:val="000000"/>
                              <w:sz w:val="32"/>
                              <w:vertAlign w:val="baseline"/>
                            </w:rPr>
                            <w:t xml:space="preserve">email: scoleman@dyersburgcityschools.org</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2151050</wp:posOffset>
              </wp:positionH>
              <wp:positionV relativeFrom="page">
                <wp:posOffset>42043</wp:posOffset>
              </wp:positionV>
              <wp:extent cx="3673475" cy="1019810"/>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673475" cy="101981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