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C8" w:rsidRDefault="00C85E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.55pt;margin-top:.6pt;width:510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" strokecolor="white [3212]">
            <v:textbox>
              <w:txbxContent>
                <w:p w:rsidR="0014612F" w:rsidRPr="0014612F" w:rsidRDefault="00D96D32" w:rsidP="0014612F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 xml:space="preserve">Ancient World History </w:t>
                  </w:r>
                  <w:r w:rsidR="0014612F" w:rsidRPr="0014612F"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14612F" w:rsidRPr="0014612F"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  <w:t>Mrs. Leigh Griffith</w:t>
                  </w:r>
                  <w:r w:rsidR="0014612F" w:rsidRPr="0014612F">
                    <w:rPr>
                      <w:rFonts w:ascii="Tempus Sans ITC" w:hAnsi="Tempus Sans ITC"/>
                      <w:color w:val="FFFFFF" w:themeColor="background1"/>
                      <w:sz w:val="44"/>
                      <w:szCs w:val="44"/>
                    </w:rPr>
                    <w:tab/>
                  </w:r>
                </w:p>
                <w:p w:rsidR="000E489B" w:rsidRPr="0014612F" w:rsidRDefault="00123E59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color w:val="FFFFFF" w:themeColor="background1"/>
                    </w:rPr>
                  </w:pPr>
                  <w:r>
                    <w:rPr>
                      <w:rFonts w:ascii="Tempus Sans ITC" w:hAnsi="Tempus Sans ITC"/>
                      <w:color w:val="FFFFFF" w:themeColor="background1"/>
                    </w:rPr>
                    <w:t>Sweet Water</w:t>
                  </w:r>
                  <w:r w:rsidR="00D73324">
                    <w:rPr>
                      <w:rFonts w:ascii="Tempus Sans ITC" w:hAnsi="Tempus Sans ITC"/>
                      <w:color w:val="FFFFFF" w:themeColor="background1"/>
                    </w:rPr>
                    <w:t xml:space="preserve"> High School – </w:t>
                  </w:r>
                  <w:r w:rsidR="00B06B83">
                    <w:rPr>
                      <w:rFonts w:ascii="Tempus Sans ITC" w:hAnsi="Tempus Sans ITC"/>
                      <w:color w:val="FFFFFF" w:themeColor="background1"/>
                    </w:rPr>
                    <w:t>3</w:t>
                  </w:r>
                  <w:r w:rsidR="00B06B83" w:rsidRPr="00B06B83">
                    <w:rPr>
                      <w:rFonts w:ascii="Tempus Sans ITC" w:hAnsi="Tempus Sans ITC"/>
                      <w:color w:val="FFFFFF" w:themeColor="background1"/>
                      <w:vertAlign w:val="superscript"/>
                    </w:rPr>
                    <w:t>rd</w:t>
                  </w:r>
                  <w:r w:rsidR="00B06B83">
                    <w:rPr>
                      <w:rFonts w:ascii="Tempus Sans ITC" w:hAnsi="Tempus Sans ITC"/>
                      <w:color w:val="FFFFFF" w:themeColor="background1"/>
                    </w:rPr>
                    <w:t xml:space="preserve"> </w:t>
                  </w:r>
                  <w:r w:rsidR="00977596">
                    <w:rPr>
                      <w:rFonts w:ascii="Tempus Sans ITC" w:hAnsi="Tempus Sans ITC"/>
                      <w:color w:val="FFFFFF" w:themeColor="background1"/>
                    </w:rPr>
                    <w:t>9 weeks</w:t>
                  </w:r>
                  <w:r w:rsidR="00977596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14612F"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14612F"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38523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0E489B" w:rsidRPr="0014612F">
                    <w:rPr>
                      <w:rFonts w:ascii="Tempus Sans ITC" w:hAnsi="Tempus Sans ITC"/>
                      <w:color w:val="FFFFFF" w:themeColor="background1"/>
                    </w:rPr>
                    <w:t xml:space="preserve">Email: </w:t>
                  </w:r>
                  <w:hyperlink r:id="rId5" w:history="1">
                    <w:r w:rsidRPr="00C90D2F">
                      <w:rPr>
                        <w:rStyle w:val="Hyperlink"/>
                        <w:rFonts w:ascii="Tempus Sans ITC" w:hAnsi="Tempus Sans ITC"/>
                      </w:rPr>
                      <w:t>leighgriffith@marengo.k12.al.us</w:t>
                    </w:r>
                  </w:hyperlink>
                  <w:r>
                    <w:t xml:space="preserve"> </w:t>
                  </w:r>
                  <w:r w:rsidR="000E489B">
                    <w:rPr>
                      <w:rFonts w:ascii="Tempus Sans ITC" w:hAnsi="Tempus Sans ITC"/>
                    </w:rPr>
                    <w:t xml:space="preserve"> </w:t>
                  </w:r>
                </w:p>
                <w:p w:rsidR="000E489B" w:rsidRPr="0014612F" w:rsidRDefault="000E489B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color w:val="FFFFFF" w:themeColor="background1"/>
                    </w:rPr>
                  </w:pP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</w:p>
                <w:p w:rsidR="000E489B" w:rsidRPr="0014612F" w:rsidRDefault="000E489B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color w:val="FFFFFF" w:themeColor="background1"/>
                    </w:rPr>
                  </w:pP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</w:p>
                <w:p w:rsidR="0014612F" w:rsidRPr="0014612F" w:rsidRDefault="0014612F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</w:rPr>
                  </w:pPr>
                  <w:r w:rsidRPr="0014612F">
                    <w:rPr>
                      <w:rFonts w:ascii="Tempus Sans ITC" w:hAnsi="Tempus Sans ITC"/>
                    </w:rPr>
                    <w:tab/>
                  </w:r>
                  <w:r w:rsidRPr="0014612F">
                    <w:rPr>
                      <w:rFonts w:ascii="Tempus Sans ITC" w:hAnsi="Tempus Sans ITC"/>
                    </w:rPr>
                    <w:tab/>
                  </w:r>
                  <w:r w:rsidRPr="0014612F">
                    <w:rPr>
                      <w:rFonts w:ascii="Tempus Sans ITC" w:hAnsi="Tempus Sans ITC"/>
                    </w:rPr>
                    <w:tab/>
                  </w:r>
                  <w:r w:rsidRPr="0014612F">
                    <w:rPr>
                      <w:rFonts w:ascii="Tempus Sans ITC" w:hAnsi="Tempus Sans ITC"/>
                    </w:rPr>
                    <w:tab/>
                  </w:r>
                </w:p>
                <w:p w:rsidR="0014612F" w:rsidRPr="0014612F" w:rsidRDefault="0014612F" w:rsidP="0014612F">
                  <w:pPr>
                    <w:pStyle w:val="NoSpacing"/>
                    <w:rPr>
                      <w:rFonts w:ascii="Tempus Sans ITC" w:hAnsi="Tempus Sans ITC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97131A">
        <w:t>-</w:t>
      </w:r>
    </w:p>
    <w:p w:rsidR="00F15FC8" w:rsidRDefault="00F15FC8"/>
    <w:p w:rsidR="00F15FC8" w:rsidRDefault="00F15FC8"/>
    <w:tbl>
      <w:tblPr>
        <w:tblStyle w:val="TableGrid"/>
        <w:tblW w:w="9828" w:type="dxa"/>
        <w:tblLook w:val="04A0"/>
      </w:tblPr>
      <w:tblGrid>
        <w:gridCol w:w="2065"/>
        <w:gridCol w:w="5873"/>
        <w:gridCol w:w="1890"/>
      </w:tblGrid>
      <w:tr w:rsidR="00C20A5C" w:rsidRPr="003E2329" w:rsidTr="00C20A5C">
        <w:tc>
          <w:tcPr>
            <w:tcW w:w="2065" w:type="dxa"/>
          </w:tcPr>
          <w:p w:rsidR="00C20A5C" w:rsidRPr="003E2329" w:rsidRDefault="00C20A5C" w:rsidP="003E2329">
            <w:pPr>
              <w:jc w:val="center"/>
              <w:rPr>
                <w:rFonts w:ascii="Tempus Sans ITC" w:hAnsi="Tempus Sans ITC"/>
                <w:b/>
              </w:rPr>
            </w:pPr>
            <w:r w:rsidRPr="003E2329">
              <w:rPr>
                <w:rFonts w:ascii="Tempus Sans ITC" w:hAnsi="Tempus Sans ITC"/>
                <w:b/>
              </w:rPr>
              <w:t>Date</w:t>
            </w:r>
          </w:p>
        </w:tc>
        <w:tc>
          <w:tcPr>
            <w:tcW w:w="5873" w:type="dxa"/>
          </w:tcPr>
          <w:p w:rsidR="00C20A5C" w:rsidRPr="003E2329" w:rsidRDefault="00C20A5C" w:rsidP="003E2329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Content</w:t>
            </w:r>
          </w:p>
        </w:tc>
        <w:tc>
          <w:tcPr>
            <w:tcW w:w="1890" w:type="dxa"/>
          </w:tcPr>
          <w:p w:rsidR="00C20A5C" w:rsidRPr="003E2329" w:rsidRDefault="00C20A5C" w:rsidP="003E2329">
            <w:pPr>
              <w:jc w:val="center"/>
              <w:rPr>
                <w:rFonts w:ascii="Tempus Sans ITC" w:hAnsi="Tempus Sans ITC"/>
                <w:b/>
              </w:rPr>
            </w:pPr>
            <w:r w:rsidRPr="003E2329">
              <w:rPr>
                <w:rFonts w:ascii="Tempus Sans ITC" w:hAnsi="Tempus Sans ITC"/>
                <w:b/>
              </w:rPr>
              <w:t>ALCOS</w:t>
            </w:r>
            <w:r>
              <w:rPr>
                <w:rFonts w:ascii="Tempus Sans ITC" w:hAnsi="Tempus Sans ITC"/>
                <w:b/>
              </w:rPr>
              <w:t xml:space="preserve"> Content Standards</w:t>
            </w:r>
          </w:p>
        </w:tc>
      </w:tr>
      <w:tr w:rsidR="008F7B9E" w:rsidRPr="003E2329" w:rsidTr="00C20A5C">
        <w:tc>
          <w:tcPr>
            <w:tcW w:w="2065" w:type="dxa"/>
          </w:tcPr>
          <w:p w:rsidR="008F7B9E" w:rsidRPr="003E2329" w:rsidRDefault="00015F39" w:rsidP="00F2065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Week 1</w:t>
            </w:r>
            <w:r w:rsidR="008F7B9E">
              <w:rPr>
                <w:rFonts w:ascii="Tempus Sans ITC" w:hAnsi="Tempus Sans ITC"/>
              </w:rPr>
              <w:t xml:space="preserve"> – </w:t>
            </w:r>
            <w:r w:rsidR="00F20658">
              <w:rPr>
                <w:rFonts w:ascii="Tempus Sans ITC" w:hAnsi="Tempus Sans ITC"/>
              </w:rPr>
              <w:t>Jan 8</w:t>
            </w:r>
          </w:p>
        </w:tc>
        <w:tc>
          <w:tcPr>
            <w:tcW w:w="5873" w:type="dxa"/>
          </w:tcPr>
          <w:p w:rsidR="00015F39" w:rsidRDefault="001C12E7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2020 Goals/Syllabus</w:t>
            </w:r>
          </w:p>
          <w:p w:rsidR="001C12E7" w:rsidRPr="003E2329" w:rsidRDefault="001C12E7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10:  The Roman World</w:t>
            </w:r>
          </w:p>
        </w:tc>
        <w:tc>
          <w:tcPr>
            <w:tcW w:w="1890" w:type="dxa"/>
          </w:tcPr>
          <w:p w:rsidR="008F7B9E" w:rsidRDefault="001C12E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5, 6</w:t>
            </w:r>
          </w:p>
        </w:tc>
      </w:tr>
      <w:tr w:rsidR="008F7B9E" w:rsidRPr="003E2329" w:rsidTr="00C20A5C">
        <w:tc>
          <w:tcPr>
            <w:tcW w:w="2065" w:type="dxa"/>
          </w:tcPr>
          <w:p w:rsidR="008F7B9E" w:rsidRPr="003E2329" w:rsidRDefault="00015F39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</w:t>
            </w:r>
            <w:r w:rsidR="008F7B9E">
              <w:rPr>
                <w:rFonts w:ascii="Tempus Sans ITC" w:hAnsi="Tempus Sans ITC"/>
              </w:rPr>
              <w:t xml:space="preserve">2 – </w:t>
            </w:r>
            <w:r w:rsidR="00F20658">
              <w:rPr>
                <w:rFonts w:ascii="Tempus Sans ITC" w:hAnsi="Tempus Sans ITC"/>
              </w:rPr>
              <w:t>Jan 13</w:t>
            </w:r>
          </w:p>
        </w:tc>
        <w:tc>
          <w:tcPr>
            <w:tcW w:w="5873" w:type="dxa"/>
          </w:tcPr>
          <w:p w:rsidR="008F7B9E" w:rsidRDefault="001C12E7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10 Vocab Test</w:t>
            </w:r>
          </w:p>
          <w:p w:rsidR="001C12E7" w:rsidRPr="003E2329" w:rsidRDefault="001C12E7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10 Exam</w:t>
            </w:r>
          </w:p>
        </w:tc>
        <w:tc>
          <w:tcPr>
            <w:tcW w:w="1890" w:type="dxa"/>
          </w:tcPr>
          <w:p w:rsidR="008F7B9E" w:rsidRDefault="001C12E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5, 6</w:t>
            </w:r>
          </w:p>
        </w:tc>
      </w:tr>
      <w:tr w:rsidR="008F7B9E" w:rsidRPr="003E2329" w:rsidTr="00C20A5C">
        <w:tc>
          <w:tcPr>
            <w:tcW w:w="2065" w:type="dxa"/>
          </w:tcPr>
          <w:p w:rsidR="008F7B9E" w:rsidRPr="003E2329" w:rsidRDefault="00015F39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</w:t>
            </w:r>
            <w:r w:rsidR="008F7B9E">
              <w:rPr>
                <w:rFonts w:ascii="Tempus Sans ITC" w:hAnsi="Tempus Sans ITC"/>
              </w:rPr>
              <w:t xml:space="preserve">3 – </w:t>
            </w:r>
            <w:r w:rsidR="00F20658">
              <w:rPr>
                <w:rFonts w:ascii="Tempus Sans ITC" w:hAnsi="Tempus Sans ITC"/>
              </w:rPr>
              <w:t>Jan 20</w:t>
            </w:r>
          </w:p>
        </w:tc>
        <w:tc>
          <w:tcPr>
            <w:tcW w:w="5873" w:type="dxa"/>
          </w:tcPr>
          <w:p w:rsidR="00015F39" w:rsidRDefault="001C12E7" w:rsidP="007A4B24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11:  Rome &amp; Christianity</w:t>
            </w:r>
          </w:p>
          <w:p w:rsidR="001C12E7" w:rsidRPr="003E2329" w:rsidRDefault="00922D26" w:rsidP="007A4B24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Rome Map Test</w:t>
            </w:r>
            <w:r w:rsidR="001C12E7">
              <w:rPr>
                <w:rFonts w:ascii="Tempus Sans ITC" w:hAnsi="Tempus Sans ITC"/>
              </w:rPr>
              <w:t xml:space="preserve"> </w:t>
            </w:r>
          </w:p>
        </w:tc>
        <w:tc>
          <w:tcPr>
            <w:tcW w:w="1890" w:type="dxa"/>
          </w:tcPr>
          <w:p w:rsidR="008F7B9E" w:rsidRDefault="001C12E7" w:rsidP="00D15731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7, 9</w:t>
            </w:r>
          </w:p>
        </w:tc>
      </w:tr>
      <w:tr w:rsidR="008F7B9E" w:rsidRPr="003E2329" w:rsidTr="00C20A5C">
        <w:tc>
          <w:tcPr>
            <w:tcW w:w="2065" w:type="dxa"/>
          </w:tcPr>
          <w:p w:rsidR="008F7B9E" w:rsidRPr="003E2329" w:rsidRDefault="00015F39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</w:t>
            </w:r>
            <w:r w:rsidR="008F7B9E">
              <w:rPr>
                <w:rFonts w:ascii="Tempus Sans ITC" w:hAnsi="Tempus Sans ITC"/>
              </w:rPr>
              <w:t>4 –</w:t>
            </w:r>
            <w:r w:rsidR="00F20658">
              <w:rPr>
                <w:rFonts w:ascii="Tempus Sans ITC" w:hAnsi="Tempus Sans ITC"/>
              </w:rPr>
              <w:t xml:space="preserve"> Jan 27</w:t>
            </w:r>
          </w:p>
        </w:tc>
        <w:tc>
          <w:tcPr>
            <w:tcW w:w="5873" w:type="dxa"/>
          </w:tcPr>
          <w:p w:rsidR="008F7B9E" w:rsidRDefault="001C12E7" w:rsidP="00C057BA">
            <w:pPr>
              <w:rPr>
                <w:rFonts w:ascii="Tempus Sans ITC" w:hAnsi="Tempus Sans ITC"/>
              </w:rPr>
            </w:pPr>
            <w:bookmarkStart w:id="0" w:name="_GoBack"/>
            <w:bookmarkEnd w:id="0"/>
            <w:r>
              <w:rPr>
                <w:rFonts w:ascii="Tempus Sans ITC" w:hAnsi="Tempus Sans ITC"/>
              </w:rPr>
              <w:t>Chapter 11 Vocab Test</w:t>
            </w:r>
          </w:p>
          <w:p w:rsidR="001C12E7" w:rsidRPr="003E2329" w:rsidRDefault="001C12E7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Chapter 11 Exam </w:t>
            </w:r>
          </w:p>
        </w:tc>
        <w:tc>
          <w:tcPr>
            <w:tcW w:w="1890" w:type="dxa"/>
          </w:tcPr>
          <w:p w:rsidR="008F7B9E" w:rsidRDefault="001C12E7" w:rsidP="00C8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7, 9 </w:t>
            </w:r>
          </w:p>
        </w:tc>
      </w:tr>
      <w:tr w:rsidR="008F7B9E" w:rsidRPr="003E2329" w:rsidTr="00C20A5C">
        <w:tc>
          <w:tcPr>
            <w:tcW w:w="2065" w:type="dxa"/>
          </w:tcPr>
          <w:p w:rsidR="008F7B9E" w:rsidRPr="003E2329" w:rsidRDefault="00015F39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</w:t>
            </w:r>
            <w:r w:rsidR="008F7B9E">
              <w:rPr>
                <w:rFonts w:ascii="Tempus Sans ITC" w:hAnsi="Tempus Sans ITC"/>
              </w:rPr>
              <w:t xml:space="preserve">5 – </w:t>
            </w:r>
            <w:r w:rsidR="00F20658">
              <w:rPr>
                <w:rFonts w:ascii="Tempus Sans ITC" w:hAnsi="Tempus Sans ITC"/>
              </w:rPr>
              <w:t>Feb 3</w:t>
            </w:r>
          </w:p>
        </w:tc>
        <w:tc>
          <w:tcPr>
            <w:tcW w:w="5873" w:type="dxa"/>
          </w:tcPr>
          <w:p w:rsidR="00015F39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12:  The Islamic World</w:t>
            </w:r>
          </w:p>
          <w:p w:rsidR="00922D26" w:rsidRPr="003E2329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World Religions One-Pager</w:t>
            </w:r>
          </w:p>
        </w:tc>
        <w:tc>
          <w:tcPr>
            <w:tcW w:w="1890" w:type="dxa"/>
          </w:tcPr>
          <w:p w:rsidR="008F7B9E" w:rsidRDefault="00922D26" w:rsidP="00C8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7, 9, 12</w:t>
            </w:r>
          </w:p>
        </w:tc>
      </w:tr>
      <w:tr w:rsidR="008F7B9E" w:rsidRPr="003E2329" w:rsidTr="00C20A5C">
        <w:tc>
          <w:tcPr>
            <w:tcW w:w="2065" w:type="dxa"/>
          </w:tcPr>
          <w:p w:rsidR="008F7B9E" w:rsidRPr="003E2329" w:rsidRDefault="00015F39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</w:t>
            </w:r>
            <w:r w:rsidR="008F7B9E">
              <w:rPr>
                <w:rFonts w:ascii="Tempus Sans ITC" w:hAnsi="Tempus Sans ITC"/>
              </w:rPr>
              <w:t xml:space="preserve">6 – </w:t>
            </w:r>
            <w:r w:rsidR="00F20658">
              <w:rPr>
                <w:rFonts w:ascii="Tempus Sans ITC" w:hAnsi="Tempus Sans ITC"/>
              </w:rPr>
              <w:t>Feb 10</w:t>
            </w:r>
          </w:p>
        </w:tc>
        <w:tc>
          <w:tcPr>
            <w:tcW w:w="5873" w:type="dxa"/>
          </w:tcPr>
          <w:p w:rsidR="008F7B9E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12 Vocab Test</w:t>
            </w:r>
          </w:p>
          <w:p w:rsidR="00922D26" w:rsidRPr="003E2329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Chapter 12 Exam </w:t>
            </w:r>
          </w:p>
        </w:tc>
        <w:tc>
          <w:tcPr>
            <w:tcW w:w="1890" w:type="dxa"/>
          </w:tcPr>
          <w:p w:rsidR="008F7B9E" w:rsidRDefault="00922D26" w:rsidP="00C8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7, 9, 12 </w:t>
            </w:r>
          </w:p>
        </w:tc>
      </w:tr>
      <w:tr w:rsidR="008F7B9E" w:rsidRPr="003E2329" w:rsidTr="00C20A5C">
        <w:tc>
          <w:tcPr>
            <w:tcW w:w="2065" w:type="dxa"/>
          </w:tcPr>
          <w:p w:rsidR="008F7B9E" w:rsidRPr="003E2329" w:rsidRDefault="008F7B9E" w:rsidP="00C057BA">
            <w:pPr>
              <w:rPr>
                <w:rFonts w:ascii="Tempus Sans ITC" w:hAnsi="Tempus Sans ITC"/>
              </w:rPr>
            </w:pPr>
            <w:r w:rsidRPr="003E2329">
              <w:rPr>
                <w:rFonts w:ascii="Tempus Sans ITC" w:hAnsi="Tempus Sans ITC"/>
              </w:rPr>
              <w:t xml:space="preserve">Week </w:t>
            </w:r>
            <w:r>
              <w:rPr>
                <w:rFonts w:ascii="Tempus Sans ITC" w:hAnsi="Tempus Sans ITC"/>
              </w:rPr>
              <w:t xml:space="preserve">7  - </w:t>
            </w:r>
            <w:r w:rsidR="00F20658">
              <w:rPr>
                <w:rFonts w:ascii="Tempus Sans ITC" w:hAnsi="Tempus Sans ITC"/>
              </w:rPr>
              <w:t>Feb 17</w:t>
            </w:r>
          </w:p>
        </w:tc>
        <w:tc>
          <w:tcPr>
            <w:tcW w:w="5873" w:type="dxa"/>
          </w:tcPr>
          <w:p w:rsidR="00015F39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13:  Early African Civilizations</w:t>
            </w:r>
          </w:p>
          <w:p w:rsidR="00922D26" w:rsidRPr="003E2329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African Civilizations Art Project</w:t>
            </w:r>
          </w:p>
        </w:tc>
        <w:tc>
          <w:tcPr>
            <w:tcW w:w="1890" w:type="dxa"/>
          </w:tcPr>
          <w:p w:rsidR="008F7B9E" w:rsidRDefault="00922D26" w:rsidP="00C8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14</w:t>
            </w:r>
          </w:p>
        </w:tc>
      </w:tr>
      <w:tr w:rsidR="008F7B9E" w:rsidRPr="003E2329" w:rsidTr="00C20A5C">
        <w:tc>
          <w:tcPr>
            <w:tcW w:w="2065" w:type="dxa"/>
          </w:tcPr>
          <w:p w:rsidR="008F7B9E" w:rsidRPr="003E2329" w:rsidRDefault="008F7B9E" w:rsidP="00015F39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</w:t>
            </w:r>
            <w:r w:rsidR="00015F39">
              <w:rPr>
                <w:rFonts w:ascii="Tempus Sans ITC" w:hAnsi="Tempus Sans ITC"/>
              </w:rPr>
              <w:t>8</w:t>
            </w:r>
            <w:r>
              <w:rPr>
                <w:rFonts w:ascii="Tempus Sans ITC" w:hAnsi="Tempus Sans ITC"/>
              </w:rPr>
              <w:t xml:space="preserve"> – </w:t>
            </w:r>
            <w:r w:rsidR="00F20658">
              <w:rPr>
                <w:rFonts w:ascii="Tempus Sans ITC" w:hAnsi="Tempus Sans ITC"/>
              </w:rPr>
              <w:t>Feb 24</w:t>
            </w:r>
          </w:p>
        </w:tc>
        <w:tc>
          <w:tcPr>
            <w:tcW w:w="5873" w:type="dxa"/>
          </w:tcPr>
          <w:p w:rsidR="00015F39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13 Vocab Test</w:t>
            </w:r>
          </w:p>
          <w:p w:rsidR="00922D26" w:rsidRPr="003E2329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Chapter 13 Exam </w:t>
            </w:r>
          </w:p>
        </w:tc>
        <w:tc>
          <w:tcPr>
            <w:tcW w:w="1890" w:type="dxa"/>
          </w:tcPr>
          <w:p w:rsidR="008F7B9E" w:rsidRDefault="00922D26" w:rsidP="00C8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14</w:t>
            </w:r>
          </w:p>
        </w:tc>
      </w:tr>
      <w:tr w:rsidR="008F7B9E" w:rsidRPr="003E2329" w:rsidTr="00C20A5C">
        <w:tc>
          <w:tcPr>
            <w:tcW w:w="2065" w:type="dxa"/>
          </w:tcPr>
          <w:p w:rsidR="008F7B9E" w:rsidRPr="003E2329" w:rsidRDefault="008F7B9E" w:rsidP="00015F39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</w:t>
            </w:r>
            <w:r w:rsidR="00015F39">
              <w:rPr>
                <w:rFonts w:ascii="Tempus Sans ITC" w:hAnsi="Tempus Sans ITC"/>
              </w:rPr>
              <w:t>9</w:t>
            </w:r>
            <w:r>
              <w:rPr>
                <w:rFonts w:ascii="Tempus Sans ITC" w:hAnsi="Tempus Sans ITC"/>
              </w:rPr>
              <w:t xml:space="preserve"> – </w:t>
            </w:r>
            <w:r w:rsidR="00F20658">
              <w:rPr>
                <w:rFonts w:ascii="Tempus Sans ITC" w:hAnsi="Tempus Sans ITC"/>
              </w:rPr>
              <w:t>Mar 2</w:t>
            </w:r>
          </w:p>
        </w:tc>
        <w:tc>
          <w:tcPr>
            <w:tcW w:w="5873" w:type="dxa"/>
          </w:tcPr>
          <w:p w:rsidR="008F7B9E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14:  China</w:t>
            </w:r>
          </w:p>
          <w:p w:rsidR="00015F39" w:rsidRPr="003E2329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China Essay</w:t>
            </w:r>
          </w:p>
        </w:tc>
        <w:tc>
          <w:tcPr>
            <w:tcW w:w="1890" w:type="dxa"/>
          </w:tcPr>
          <w:p w:rsidR="008F7B9E" w:rsidRDefault="00922D26" w:rsidP="00C8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12</w:t>
            </w:r>
          </w:p>
        </w:tc>
      </w:tr>
      <w:tr w:rsidR="00922D26" w:rsidRPr="003E2329" w:rsidTr="00C20A5C">
        <w:tc>
          <w:tcPr>
            <w:tcW w:w="2065" w:type="dxa"/>
          </w:tcPr>
          <w:p w:rsidR="00922D26" w:rsidRDefault="00922D26" w:rsidP="00015F39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Week 10 – Mar 9</w:t>
            </w:r>
          </w:p>
        </w:tc>
        <w:tc>
          <w:tcPr>
            <w:tcW w:w="5873" w:type="dxa"/>
          </w:tcPr>
          <w:p w:rsidR="00922D26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14 Vocab Test</w:t>
            </w:r>
          </w:p>
          <w:p w:rsidR="00922D26" w:rsidRDefault="00922D26" w:rsidP="00C057B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14 Exam</w:t>
            </w:r>
          </w:p>
        </w:tc>
        <w:tc>
          <w:tcPr>
            <w:tcW w:w="1890" w:type="dxa"/>
          </w:tcPr>
          <w:p w:rsidR="00922D26" w:rsidRDefault="00922D26" w:rsidP="00C8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12</w:t>
            </w:r>
          </w:p>
        </w:tc>
      </w:tr>
    </w:tbl>
    <w:p w:rsidR="00F15FC8" w:rsidRDefault="00C85EDF">
      <w:r>
        <w:rPr>
          <w:noProof/>
        </w:rPr>
        <w:pict>
          <v:shape id="Text Box 7" o:spid="_x0000_s1027" type="#_x0000_t202" style="position:absolute;margin-left:-6.75pt;margin-top:9.2pt;width:492.25pt;height:2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">
            <v:textbox>
              <w:txbxContent>
                <w:p w:rsidR="00977596" w:rsidRPr="00207729" w:rsidRDefault="00977596" w:rsidP="00977596">
                  <w:pPr>
                    <w:pStyle w:val="NoSpacing"/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</w:pPr>
                  <w:r w:rsidRPr="003038C5"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>Course Requirements</w:t>
                  </w:r>
                  <w:r w:rsidRPr="003038C5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 You should have at least one daily grade/exit slip per week.  Take advantage of these!!  All research projects/essays are considered test grades. 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I will provide a rubric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when these are assigned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so that you will know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what will be expected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Y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ou will have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one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vocabulary test and one exam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per </w:t>
                  </w:r>
                  <w:r w:rsidR="00CE644D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chapter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.  These are also considered test grades. 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Additional reading assignments, map work, and films may be required of students during the year.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You will have multiple opportunities to ga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in bonus points throughout each grading period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All bonus points must be added to your lowest test grade. I will not give a grade over 100 points.  It is YOUR responsibility to keep up with your bonus points! </w:t>
                  </w:r>
                </w:p>
                <w:p w:rsidR="00977596" w:rsidRDefault="00977596" w:rsidP="00977596">
                  <w:pPr>
                    <w:pStyle w:val="NoSpacing"/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>Important Policies:</w:t>
                  </w:r>
                </w:p>
                <w:p w:rsidR="00977596" w:rsidRPr="00207729" w:rsidRDefault="00977596" w:rsidP="00977596">
                  <w:pPr>
                    <w:pStyle w:val="NoSpacing"/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</w:pPr>
                  <w:proofErr w:type="gramStart"/>
                  <w:r w:rsidRPr="00207729"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 xml:space="preserve">Grading: 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Daily grades are 20% of your final grade and test grades are 80%.</w:t>
                  </w:r>
                  <w:proofErr w:type="gramEnd"/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 </w:t>
                  </w:r>
                </w:p>
                <w:p w:rsidR="00977596" w:rsidRDefault="00977596" w:rsidP="00977596">
                  <w:pPr>
                    <w:spacing w:after="0" w:line="260" w:lineRule="exact"/>
                    <w:ind w:right="-446"/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</w:pPr>
                  <w:r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 xml:space="preserve">Makeup Policy: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Students may email me, ask a classmate, or check my board/basket for makeup work.  Failure to </w:t>
                  </w:r>
                </w:p>
                <w:p w:rsidR="00977596" w:rsidRDefault="00977596" w:rsidP="00977596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makeup</w:t>
                  </w:r>
                  <w:proofErr w:type="gramEnd"/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assignments within two days will result in a zero.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Major grades and quiz grades must be made up within </w:t>
                  </w:r>
                </w:p>
                <w:p w:rsidR="00977596" w:rsidRDefault="00977596" w:rsidP="00977596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>two</w:t>
                  </w:r>
                  <w:proofErr w:type="gramEnd"/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 days of returning to school unless extenuating circumstances require a longer period of time.  </w:t>
                  </w:r>
                </w:p>
                <w:p w:rsidR="00977596" w:rsidRDefault="00977596" w:rsidP="00977596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mpus Sans ITC" w:hAnsi="Tempus Sans ITC"/>
                      <w:b/>
                      <w:color w:val="000000"/>
                      <w:sz w:val="20"/>
                      <w:szCs w:val="20"/>
                    </w:rPr>
                    <w:t xml:space="preserve">Behavior: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>Students will have multiple opportunities to earn behavioral rewards in my class.  Students will also be responsible for knowing and obeying all school rules.  If a classroom rule is broken, the following plan will be implemented:  1</w:t>
                  </w:r>
                  <w:r w:rsidRPr="007E11D0">
                    <w:rPr>
                      <w:rFonts w:ascii="Tempus Sans ITC" w:hAnsi="Tempus Sans ITC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 offense:  teacher warning; 2nd offense:  action plan/parent referral; 3rd offense:  office referral.  </w:t>
                  </w:r>
                </w:p>
                <w:p w:rsidR="00977596" w:rsidRPr="0041460B" w:rsidRDefault="00977596" w:rsidP="00977596">
                  <w:pPr>
                    <w:spacing w:after="0" w:line="260" w:lineRule="exact"/>
                    <w:ind w:right="-446"/>
                  </w:pPr>
                  <w:r>
                    <w:rPr>
                      <w:rFonts w:ascii="Tempus Sans ITC" w:hAnsi="Tempus Sans ITC"/>
                      <w:b/>
                      <w:color w:val="000000"/>
                      <w:sz w:val="20"/>
                      <w:szCs w:val="20"/>
                    </w:rPr>
                    <w:t xml:space="preserve">Schedule Change: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This syllabus is subject to change at the discretion of the teacher.  Please make changes when announced.  </w:t>
                  </w:r>
                </w:p>
                <w:p w:rsidR="00977596" w:rsidRPr="003038C5" w:rsidRDefault="00977596" w:rsidP="00977596">
                  <w:pPr>
                    <w:pStyle w:val="NoSpacing"/>
                    <w:rPr>
                      <w:rFonts w:ascii="Tempus Sans ITC" w:hAnsi="Tempus Sans ITC"/>
                      <w:sz w:val="20"/>
                      <w:szCs w:val="20"/>
                    </w:rPr>
                  </w:pPr>
                </w:p>
                <w:p w:rsidR="00977596" w:rsidRPr="003038C5" w:rsidRDefault="00977596" w:rsidP="00977596">
                  <w:pPr>
                    <w:pStyle w:val="NoSpacing"/>
                    <w:rPr>
                      <w:rFonts w:ascii="Tempus Sans ITC" w:hAnsi="Tempus Sans ITC"/>
                      <w:sz w:val="20"/>
                      <w:szCs w:val="20"/>
                    </w:rPr>
                  </w:pPr>
                </w:p>
                <w:p w:rsidR="003038C5" w:rsidRPr="003038C5" w:rsidRDefault="003038C5" w:rsidP="003038C5">
                  <w:pPr>
                    <w:pStyle w:val="NoSpacing"/>
                    <w:rPr>
                      <w:rFonts w:ascii="Tempus Sans ITC" w:hAnsi="Tempus Sans IT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85CF5" w:rsidRDefault="00C85EDF">
      <w:r>
        <w:rPr>
          <w:noProof/>
        </w:rPr>
        <w:pict>
          <v:shape id="Text Box 8" o:spid="_x0000_s1028" type="#_x0000_t202" style="position:absolute;margin-left:-3.1pt;margin-top:581.4pt;width:228.7pt;height:9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">
            <v:textbox>
              <w:txbxContent>
                <w:p w:rsidR="003038C5" w:rsidRPr="006F139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  <w:r w:rsidRPr="006F1394">
                    <w:rPr>
                      <w:rFonts w:ascii="Tempus Sans ITC" w:hAnsi="Tempus Sans ITC"/>
                    </w:rPr>
                    <w:t>I am SO EXCITED to have YOU in my class this year, and I KNOW we will have a great year together!</w:t>
                  </w:r>
                </w:p>
                <w:p w:rsidR="008E7C84" w:rsidRPr="006F1394" w:rsidRDefault="008E7C84" w:rsidP="008E7C84">
                  <w:pPr>
                    <w:pStyle w:val="NoSpacing"/>
                    <w:ind w:left="1440" w:firstLine="720"/>
                    <w:rPr>
                      <w:rFonts w:ascii="Tempus Sans ITC" w:hAnsi="Tempus Sans ITC"/>
                    </w:rPr>
                  </w:pPr>
                  <w:r w:rsidRPr="006F1394">
                    <w:rPr>
                      <w:rFonts w:ascii="Tempus Sans ITC" w:hAnsi="Tempus Sans ITC"/>
                    </w:rPr>
                    <w:t>LOVE,</w:t>
                  </w:r>
                </w:p>
                <w:p w:rsidR="008E7C84" w:rsidRPr="008E7C84" w:rsidRDefault="008E7C84" w:rsidP="008E7C84">
                  <w:pPr>
                    <w:pStyle w:val="NoSpacing"/>
                    <w:ind w:left="1440" w:firstLine="720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 xml:space="preserve">, </w:t>
                  </w:r>
                  <w:r>
                    <w:rPr>
                      <w:rFonts w:ascii="Tempus Sans ITC" w:hAnsi="Tempus Sans ITC"/>
                      <w:noProof/>
                    </w:rPr>
                    <w:drawing>
                      <wp:inline distT="0" distB="0" distL="0" distR="0">
                        <wp:extent cx="1125255" cy="426720"/>
                        <wp:effectExtent l="19050" t="0" r="0" b="0"/>
                        <wp:docPr id="3" name="Picture 2" descr="C:\Users\Leigh\Documents\0. Personal\signature_L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eigh\Documents\0. Personal\signature_L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668" cy="428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244.2pt;margin-top:584.4pt;width:257.4pt;height:9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">
            <v:textbox>
              <w:txbxContent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6F1394" w:rsidRDefault="006F139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>STUDENT: ________________________________</w:t>
                  </w:r>
                </w:p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8E7C84" w:rsidRP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>PARENT: _________________________________</w:t>
                  </w:r>
                </w:p>
              </w:txbxContent>
            </v:textbox>
          </v:shape>
        </w:pict>
      </w:r>
    </w:p>
    <w:sectPr w:rsidR="00B85CF5" w:rsidSect="0014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E47"/>
    <w:multiLevelType w:val="hybridMultilevel"/>
    <w:tmpl w:val="D6E6B3D0"/>
    <w:lvl w:ilvl="0" w:tplc="A56A5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F0271"/>
    <w:multiLevelType w:val="hybridMultilevel"/>
    <w:tmpl w:val="9718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C5EBD"/>
    <w:multiLevelType w:val="hybridMultilevel"/>
    <w:tmpl w:val="81620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C2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06E8C"/>
    <w:multiLevelType w:val="hybridMultilevel"/>
    <w:tmpl w:val="71A2EF5C"/>
    <w:lvl w:ilvl="0" w:tplc="A56A5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8603D"/>
    <w:multiLevelType w:val="hybridMultilevel"/>
    <w:tmpl w:val="DAD6E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775BD"/>
    <w:multiLevelType w:val="hybridMultilevel"/>
    <w:tmpl w:val="2AC0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E6B35"/>
    <w:multiLevelType w:val="hybridMultilevel"/>
    <w:tmpl w:val="CE2262D2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612F"/>
    <w:rsid w:val="00015F39"/>
    <w:rsid w:val="000554E3"/>
    <w:rsid w:val="00072535"/>
    <w:rsid w:val="00073B29"/>
    <w:rsid w:val="00091477"/>
    <w:rsid w:val="00096CF0"/>
    <w:rsid w:val="00097EC8"/>
    <w:rsid w:val="000A3B9A"/>
    <w:rsid w:val="000C551C"/>
    <w:rsid w:val="000E489B"/>
    <w:rsid w:val="00103043"/>
    <w:rsid w:val="00123E59"/>
    <w:rsid w:val="00130E96"/>
    <w:rsid w:val="0014612F"/>
    <w:rsid w:val="00154F98"/>
    <w:rsid w:val="00194019"/>
    <w:rsid w:val="001A3C46"/>
    <w:rsid w:val="001C12E7"/>
    <w:rsid w:val="001C4E85"/>
    <w:rsid w:val="00262C98"/>
    <w:rsid w:val="00264CA3"/>
    <w:rsid w:val="00274CC8"/>
    <w:rsid w:val="002816F5"/>
    <w:rsid w:val="002C28C7"/>
    <w:rsid w:val="002E3B2E"/>
    <w:rsid w:val="003038C5"/>
    <w:rsid w:val="00325143"/>
    <w:rsid w:val="00365E2C"/>
    <w:rsid w:val="003809D1"/>
    <w:rsid w:val="00381C78"/>
    <w:rsid w:val="00384E08"/>
    <w:rsid w:val="0038523F"/>
    <w:rsid w:val="003A2C61"/>
    <w:rsid w:val="003C64A0"/>
    <w:rsid w:val="003E2329"/>
    <w:rsid w:val="003E2BE2"/>
    <w:rsid w:val="00464208"/>
    <w:rsid w:val="004730C5"/>
    <w:rsid w:val="004D171B"/>
    <w:rsid w:val="004F570D"/>
    <w:rsid w:val="005357A1"/>
    <w:rsid w:val="00547FF1"/>
    <w:rsid w:val="00551D5C"/>
    <w:rsid w:val="005B3B3F"/>
    <w:rsid w:val="005D2FE5"/>
    <w:rsid w:val="006358A1"/>
    <w:rsid w:val="0065217B"/>
    <w:rsid w:val="00670AAF"/>
    <w:rsid w:val="00687C3D"/>
    <w:rsid w:val="006C18B3"/>
    <w:rsid w:val="006D4143"/>
    <w:rsid w:val="006E57E1"/>
    <w:rsid w:val="006F1394"/>
    <w:rsid w:val="00753899"/>
    <w:rsid w:val="007A034C"/>
    <w:rsid w:val="007A4B24"/>
    <w:rsid w:val="007C05E9"/>
    <w:rsid w:val="007C68C5"/>
    <w:rsid w:val="007E11D0"/>
    <w:rsid w:val="00817D8E"/>
    <w:rsid w:val="00830FF9"/>
    <w:rsid w:val="00854944"/>
    <w:rsid w:val="008A711F"/>
    <w:rsid w:val="008E7C84"/>
    <w:rsid w:val="008F7B9E"/>
    <w:rsid w:val="00922D26"/>
    <w:rsid w:val="009550B1"/>
    <w:rsid w:val="0097131A"/>
    <w:rsid w:val="00972599"/>
    <w:rsid w:val="00977596"/>
    <w:rsid w:val="009A6C87"/>
    <w:rsid w:val="009A7F5E"/>
    <w:rsid w:val="009D58BD"/>
    <w:rsid w:val="00A40EFC"/>
    <w:rsid w:val="00A415F0"/>
    <w:rsid w:val="00A565BA"/>
    <w:rsid w:val="00AD0D73"/>
    <w:rsid w:val="00AF06CA"/>
    <w:rsid w:val="00B06B83"/>
    <w:rsid w:val="00B85CF5"/>
    <w:rsid w:val="00B86F7E"/>
    <w:rsid w:val="00B901BA"/>
    <w:rsid w:val="00BA1119"/>
    <w:rsid w:val="00BC68C1"/>
    <w:rsid w:val="00C20A5C"/>
    <w:rsid w:val="00C23391"/>
    <w:rsid w:val="00C239AC"/>
    <w:rsid w:val="00C8178F"/>
    <w:rsid w:val="00C85EDF"/>
    <w:rsid w:val="00CE644D"/>
    <w:rsid w:val="00D10CC6"/>
    <w:rsid w:val="00D11316"/>
    <w:rsid w:val="00D14EE1"/>
    <w:rsid w:val="00D15731"/>
    <w:rsid w:val="00D26448"/>
    <w:rsid w:val="00D44B22"/>
    <w:rsid w:val="00D73324"/>
    <w:rsid w:val="00D96D32"/>
    <w:rsid w:val="00DB4345"/>
    <w:rsid w:val="00DC6FE5"/>
    <w:rsid w:val="00DE0450"/>
    <w:rsid w:val="00DF291E"/>
    <w:rsid w:val="00F01BB3"/>
    <w:rsid w:val="00F05DED"/>
    <w:rsid w:val="00F15FC8"/>
    <w:rsid w:val="00F20658"/>
    <w:rsid w:val="00FD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12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461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8C5"/>
    <w:pPr>
      <w:ind w:left="720"/>
      <w:contextualSpacing/>
    </w:pPr>
  </w:style>
  <w:style w:type="table" w:styleId="TableGrid">
    <w:name w:val="Table Grid"/>
    <w:basedOn w:val="TableNormal"/>
    <w:uiPriority w:val="59"/>
    <w:rsid w:val="00F15F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12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461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8C5"/>
    <w:pPr>
      <w:ind w:left="720"/>
      <w:contextualSpacing/>
    </w:pPr>
  </w:style>
  <w:style w:type="table" w:styleId="TableGrid">
    <w:name w:val="Table Grid"/>
    <w:basedOn w:val="TableNormal"/>
    <w:uiPriority w:val="59"/>
    <w:rsid w:val="00F15F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eighgriffith@marengo.k12.al.u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Wallace Griffith</dc:creator>
  <cp:lastModifiedBy>Leigh Wallace Griffith</cp:lastModifiedBy>
  <cp:revision>6</cp:revision>
  <cp:lastPrinted>2018-08-09T02:41:00Z</cp:lastPrinted>
  <dcterms:created xsi:type="dcterms:W3CDTF">2020-01-05T20:15:00Z</dcterms:created>
  <dcterms:modified xsi:type="dcterms:W3CDTF">2020-01-05T20:46:00Z</dcterms:modified>
</cp:coreProperties>
</file>