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735" w:rsidRPr="00214FBA" w:rsidRDefault="00727735" w:rsidP="00214FBA">
      <w:pPr>
        <w:pStyle w:val="Footer"/>
        <w:tabs>
          <w:tab w:val="clear" w:pos="4320"/>
          <w:tab w:val="clear" w:pos="8640"/>
          <w:tab w:val="decimal" w:pos="1008"/>
          <w:tab w:val="left" w:pos="1728"/>
          <w:tab w:val="left" w:pos="2448"/>
          <w:tab w:val="left" w:pos="3168"/>
          <w:tab w:val="left" w:pos="3888"/>
          <w:tab w:val="left" w:pos="4608"/>
        </w:tabs>
        <w:jc w:val="left"/>
        <w:rPr>
          <w:rFonts w:ascii="Arial" w:hAnsi="Arial" w:cs="Arial"/>
          <w:snapToGrid w:val="0"/>
          <w:sz w:val="32"/>
          <w:szCs w:val="32"/>
        </w:rPr>
      </w:pPr>
      <w:bookmarkStart w:id="0" w:name="_GoBack"/>
      <w:bookmarkEnd w:id="0"/>
      <w:r w:rsidRPr="00214FBA">
        <w:rPr>
          <w:rFonts w:ascii="Arial" w:hAnsi="Arial" w:cs="Arial"/>
          <w:snapToGrid w:val="0"/>
          <w:sz w:val="32"/>
          <w:szCs w:val="32"/>
        </w:rPr>
        <w:t>BOARD RESOLUTION</w:t>
      </w:r>
    </w:p>
    <w:p w:rsidR="00727735" w:rsidRPr="00642E4D" w:rsidRDefault="00727735" w:rsidP="00727735">
      <w:pPr>
        <w:pStyle w:val="Footer"/>
        <w:tabs>
          <w:tab w:val="clear" w:pos="4320"/>
          <w:tab w:val="clear" w:pos="8640"/>
          <w:tab w:val="decimal" w:pos="1008"/>
          <w:tab w:val="left" w:pos="1728"/>
          <w:tab w:val="left" w:pos="2448"/>
          <w:tab w:val="left" w:pos="3168"/>
          <w:tab w:val="left" w:pos="3888"/>
          <w:tab w:val="left" w:pos="4608"/>
        </w:tabs>
        <w:rPr>
          <w:rFonts w:ascii="Times New Roman" w:hAnsi="Times New Roman"/>
          <w:b w:val="0"/>
          <w:snapToGrid w:val="0"/>
          <w:sz w:val="24"/>
          <w:szCs w:val="24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1638"/>
        <w:gridCol w:w="2250"/>
        <w:gridCol w:w="5472"/>
        <w:gridCol w:w="18"/>
      </w:tblGrid>
      <w:tr w:rsidR="00727735" w:rsidRPr="00214FBA">
        <w:trPr>
          <w:gridAfter w:val="1"/>
          <w:wAfter w:w="18" w:type="dxa"/>
          <w:cantSplit/>
        </w:trPr>
        <w:tc>
          <w:tcPr>
            <w:tcW w:w="1638" w:type="dxa"/>
          </w:tcPr>
          <w:p w:rsidR="00727735" w:rsidRPr="00214FBA" w:rsidRDefault="00727735" w:rsidP="00E142A0">
            <w:pPr>
              <w:pStyle w:val="Footer"/>
              <w:tabs>
                <w:tab w:val="clear" w:pos="4320"/>
                <w:tab w:val="clear" w:pos="8640"/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rPr>
                <w:rFonts w:ascii="Arial" w:hAnsi="Arial" w:cs="Arial"/>
                <w:snapToGrid w:val="0"/>
                <w:szCs w:val="22"/>
              </w:rPr>
            </w:pPr>
            <w:r w:rsidRPr="00214FBA">
              <w:rPr>
                <w:rFonts w:ascii="Arial" w:hAnsi="Arial" w:cs="Arial"/>
                <w:snapToGrid w:val="0"/>
                <w:szCs w:val="22"/>
              </w:rPr>
              <w:t>WHEREAS</w:t>
            </w:r>
          </w:p>
        </w:tc>
        <w:tc>
          <w:tcPr>
            <w:tcW w:w="7722" w:type="dxa"/>
            <w:gridSpan w:val="2"/>
          </w:tcPr>
          <w:p w:rsidR="00727735" w:rsidRPr="00214FBA" w:rsidRDefault="00727735" w:rsidP="00E142A0">
            <w:pPr>
              <w:tabs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rPr>
                <w:rFonts w:ascii="Arial" w:hAnsi="Arial" w:cs="Arial"/>
                <w:snapToGrid w:val="0"/>
                <w:szCs w:val="22"/>
              </w:rPr>
            </w:pPr>
            <w:r w:rsidRPr="00214FBA">
              <w:rPr>
                <w:rFonts w:ascii="Arial" w:hAnsi="Arial" w:cs="Arial"/>
                <w:snapToGrid w:val="0"/>
                <w:szCs w:val="22"/>
              </w:rPr>
              <w:t>children need access to healthy foods and opportunities to be physically active in order to grow, learn and thrive; and</w:t>
            </w:r>
          </w:p>
        </w:tc>
      </w:tr>
      <w:tr w:rsidR="00727735" w:rsidRPr="00214FBA">
        <w:trPr>
          <w:gridAfter w:val="1"/>
          <w:wAfter w:w="18" w:type="dxa"/>
          <w:cantSplit/>
        </w:trPr>
        <w:tc>
          <w:tcPr>
            <w:tcW w:w="1638" w:type="dxa"/>
          </w:tcPr>
          <w:p w:rsidR="00727735" w:rsidRPr="00214FBA" w:rsidRDefault="00727735" w:rsidP="00E142A0">
            <w:pPr>
              <w:pStyle w:val="Footer"/>
              <w:tabs>
                <w:tab w:val="clear" w:pos="4320"/>
                <w:tab w:val="clear" w:pos="8640"/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7722" w:type="dxa"/>
            <w:gridSpan w:val="2"/>
          </w:tcPr>
          <w:p w:rsidR="00727735" w:rsidRPr="00214FBA" w:rsidRDefault="00727735" w:rsidP="00E142A0">
            <w:pPr>
              <w:tabs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rPr>
                <w:rFonts w:ascii="Arial" w:hAnsi="Arial" w:cs="Arial"/>
                <w:snapToGrid w:val="0"/>
                <w:szCs w:val="22"/>
              </w:rPr>
            </w:pPr>
          </w:p>
        </w:tc>
      </w:tr>
      <w:tr w:rsidR="00727735" w:rsidRPr="00214FBA">
        <w:trPr>
          <w:gridAfter w:val="1"/>
          <w:wAfter w:w="18" w:type="dxa"/>
          <w:cantSplit/>
        </w:trPr>
        <w:tc>
          <w:tcPr>
            <w:tcW w:w="1638" w:type="dxa"/>
          </w:tcPr>
          <w:p w:rsidR="00727735" w:rsidRPr="00214FBA" w:rsidRDefault="00727735" w:rsidP="00E142A0">
            <w:pPr>
              <w:pStyle w:val="Footer"/>
              <w:tabs>
                <w:tab w:val="clear" w:pos="4320"/>
                <w:tab w:val="clear" w:pos="8640"/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rPr>
                <w:rFonts w:ascii="Arial" w:hAnsi="Arial" w:cs="Arial"/>
                <w:snapToGrid w:val="0"/>
                <w:szCs w:val="22"/>
              </w:rPr>
            </w:pPr>
            <w:r w:rsidRPr="00214FBA">
              <w:rPr>
                <w:rFonts w:ascii="Arial" w:hAnsi="Arial" w:cs="Arial"/>
                <w:snapToGrid w:val="0"/>
                <w:szCs w:val="22"/>
              </w:rPr>
              <w:t>WHEREAS</w:t>
            </w:r>
          </w:p>
        </w:tc>
        <w:tc>
          <w:tcPr>
            <w:tcW w:w="7722" w:type="dxa"/>
            <w:gridSpan w:val="2"/>
          </w:tcPr>
          <w:p w:rsidR="00727735" w:rsidRPr="00214FBA" w:rsidRDefault="00727735" w:rsidP="00E142A0">
            <w:pPr>
              <w:tabs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rPr>
                <w:rFonts w:ascii="Arial" w:hAnsi="Arial" w:cs="Arial"/>
                <w:snapToGrid w:val="0"/>
                <w:szCs w:val="22"/>
              </w:rPr>
            </w:pPr>
            <w:r w:rsidRPr="00214FBA">
              <w:rPr>
                <w:rFonts w:ascii="Arial" w:hAnsi="Arial" w:cs="Arial"/>
                <w:snapToGrid w:val="0"/>
                <w:szCs w:val="22"/>
              </w:rPr>
              <w:t>good health fosters student attendance and education; and</w:t>
            </w:r>
          </w:p>
        </w:tc>
      </w:tr>
      <w:tr w:rsidR="00727735" w:rsidRPr="00214FBA">
        <w:trPr>
          <w:gridAfter w:val="1"/>
          <w:wAfter w:w="18" w:type="dxa"/>
          <w:cantSplit/>
        </w:trPr>
        <w:tc>
          <w:tcPr>
            <w:tcW w:w="1638" w:type="dxa"/>
          </w:tcPr>
          <w:p w:rsidR="00727735" w:rsidRPr="00214FBA" w:rsidRDefault="00727735" w:rsidP="00E142A0">
            <w:pPr>
              <w:pStyle w:val="Footer"/>
              <w:tabs>
                <w:tab w:val="clear" w:pos="4320"/>
                <w:tab w:val="clear" w:pos="8640"/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7722" w:type="dxa"/>
            <w:gridSpan w:val="2"/>
          </w:tcPr>
          <w:p w:rsidR="00727735" w:rsidRPr="00214FBA" w:rsidRDefault="00727735" w:rsidP="00E142A0">
            <w:pPr>
              <w:tabs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rPr>
                <w:rFonts w:ascii="Arial" w:hAnsi="Arial" w:cs="Arial"/>
                <w:snapToGrid w:val="0"/>
                <w:szCs w:val="22"/>
              </w:rPr>
            </w:pPr>
          </w:p>
        </w:tc>
      </w:tr>
      <w:tr w:rsidR="00727735" w:rsidRPr="00214FBA">
        <w:trPr>
          <w:gridAfter w:val="1"/>
          <w:wAfter w:w="18" w:type="dxa"/>
          <w:cantSplit/>
        </w:trPr>
        <w:tc>
          <w:tcPr>
            <w:tcW w:w="1638" w:type="dxa"/>
          </w:tcPr>
          <w:p w:rsidR="00727735" w:rsidRPr="00214FBA" w:rsidRDefault="00727735" w:rsidP="00E142A0">
            <w:pPr>
              <w:pStyle w:val="Footer"/>
              <w:tabs>
                <w:tab w:val="clear" w:pos="4320"/>
                <w:tab w:val="clear" w:pos="8640"/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rPr>
                <w:rFonts w:ascii="Arial" w:hAnsi="Arial" w:cs="Arial"/>
                <w:snapToGrid w:val="0"/>
                <w:szCs w:val="22"/>
              </w:rPr>
            </w:pPr>
            <w:r w:rsidRPr="00214FBA">
              <w:rPr>
                <w:rFonts w:ascii="Arial" w:hAnsi="Arial" w:cs="Arial"/>
                <w:snapToGrid w:val="0"/>
                <w:szCs w:val="22"/>
              </w:rPr>
              <w:t>WHEREAS</w:t>
            </w:r>
          </w:p>
          <w:p w:rsidR="00727735" w:rsidRPr="00214FBA" w:rsidRDefault="00727735" w:rsidP="00E142A0">
            <w:pPr>
              <w:tabs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7722" w:type="dxa"/>
            <w:gridSpan w:val="2"/>
          </w:tcPr>
          <w:p w:rsidR="00727735" w:rsidRPr="00214FBA" w:rsidRDefault="00727735" w:rsidP="00E142A0">
            <w:pPr>
              <w:tabs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rPr>
                <w:rFonts w:ascii="Arial" w:hAnsi="Arial" w:cs="Arial"/>
                <w:snapToGrid w:val="0"/>
                <w:szCs w:val="22"/>
              </w:rPr>
            </w:pPr>
            <w:r w:rsidRPr="00214FBA">
              <w:rPr>
                <w:rFonts w:ascii="Arial" w:hAnsi="Arial" w:cs="Arial"/>
                <w:snapToGrid w:val="0"/>
                <w:szCs w:val="22"/>
              </w:rPr>
              <w:t>obesity is increasing rapidly in the United States, affecting adults and children of all races, ethnicities, and income levels; and</w:t>
            </w:r>
          </w:p>
        </w:tc>
      </w:tr>
      <w:tr w:rsidR="00727735" w:rsidRPr="00214FBA">
        <w:trPr>
          <w:gridAfter w:val="1"/>
          <w:wAfter w:w="18" w:type="dxa"/>
          <w:cantSplit/>
        </w:trPr>
        <w:tc>
          <w:tcPr>
            <w:tcW w:w="9360" w:type="dxa"/>
            <w:gridSpan w:val="3"/>
          </w:tcPr>
          <w:p w:rsidR="00727735" w:rsidRPr="00214FBA" w:rsidRDefault="00727735" w:rsidP="00E142A0">
            <w:pPr>
              <w:tabs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rPr>
                <w:rFonts w:ascii="Arial" w:hAnsi="Arial" w:cs="Arial"/>
                <w:snapToGrid w:val="0"/>
                <w:szCs w:val="22"/>
              </w:rPr>
            </w:pPr>
          </w:p>
        </w:tc>
      </w:tr>
      <w:tr w:rsidR="00727735" w:rsidRPr="00214FBA">
        <w:trPr>
          <w:gridAfter w:val="1"/>
          <w:wAfter w:w="18" w:type="dxa"/>
        </w:trPr>
        <w:tc>
          <w:tcPr>
            <w:tcW w:w="1638" w:type="dxa"/>
          </w:tcPr>
          <w:p w:rsidR="00727735" w:rsidRPr="00214FBA" w:rsidRDefault="00727735" w:rsidP="00E142A0">
            <w:pPr>
              <w:pStyle w:val="Footer"/>
              <w:tabs>
                <w:tab w:val="clear" w:pos="4320"/>
                <w:tab w:val="clear" w:pos="8640"/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rPr>
                <w:rFonts w:ascii="Arial" w:hAnsi="Arial" w:cs="Arial"/>
                <w:snapToGrid w:val="0"/>
                <w:szCs w:val="22"/>
              </w:rPr>
            </w:pPr>
            <w:r w:rsidRPr="00214FBA">
              <w:rPr>
                <w:rFonts w:ascii="Arial" w:hAnsi="Arial" w:cs="Arial"/>
                <w:snapToGrid w:val="0"/>
                <w:szCs w:val="22"/>
              </w:rPr>
              <w:t>WHEREAS</w:t>
            </w:r>
          </w:p>
        </w:tc>
        <w:tc>
          <w:tcPr>
            <w:tcW w:w="7722" w:type="dxa"/>
            <w:gridSpan w:val="2"/>
          </w:tcPr>
          <w:p w:rsidR="00727735" w:rsidRPr="00214FBA" w:rsidRDefault="00727735" w:rsidP="00E142A0">
            <w:pPr>
              <w:tabs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rPr>
                <w:rFonts w:ascii="Arial" w:hAnsi="Arial" w:cs="Arial"/>
                <w:snapToGrid w:val="0"/>
                <w:szCs w:val="22"/>
              </w:rPr>
            </w:pPr>
            <w:r w:rsidRPr="00214FBA">
              <w:rPr>
                <w:rFonts w:ascii="Arial" w:hAnsi="Arial" w:cs="Arial"/>
                <w:snapToGrid w:val="0"/>
                <w:szCs w:val="22"/>
              </w:rPr>
              <w:t>the prevalence of overweight children aged 6-11 has more than doubled in the last 20 years and the number of overweight adolescents aged 12-19 has more than tripled in that same time; and</w:t>
            </w:r>
          </w:p>
        </w:tc>
      </w:tr>
      <w:tr w:rsidR="00727735" w:rsidRPr="00214FBA">
        <w:trPr>
          <w:gridAfter w:val="1"/>
          <w:wAfter w:w="18" w:type="dxa"/>
          <w:cantSplit/>
        </w:trPr>
        <w:tc>
          <w:tcPr>
            <w:tcW w:w="9360" w:type="dxa"/>
            <w:gridSpan w:val="3"/>
          </w:tcPr>
          <w:p w:rsidR="00727735" w:rsidRPr="00214FBA" w:rsidRDefault="00727735" w:rsidP="00E142A0">
            <w:pPr>
              <w:tabs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rPr>
                <w:rFonts w:ascii="Arial" w:hAnsi="Arial" w:cs="Arial"/>
                <w:snapToGrid w:val="0"/>
                <w:szCs w:val="22"/>
              </w:rPr>
            </w:pPr>
          </w:p>
        </w:tc>
      </w:tr>
      <w:tr w:rsidR="00727735" w:rsidRPr="00214FBA">
        <w:trPr>
          <w:gridAfter w:val="1"/>
          <w:wAfter w:w="18" w:type="dxa"/>
        </w:trPr>
        <w:tc>
          <w:tcPr>
            <w:tcW w:w="1638" w:type="dxa"/>
          </w:tcPr>
          <w:p w:rsidR="00727735" w:rsidRPr="00214FBA" w:rsidRDefault="00727735" w:rsidP="00E142A0">
            <w:pPr>
              <w:pStyle w:val="Footer"/>
              <w:tabs>
                <w:tab w:val="clear" w:pos="4320"/>
                <w:tab w:val="clear" w:pos="8640"/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rPr>
                <w:rFonts w:ascii="Arial" w:hAnsi="Arial" w:cs="Arial"/>
                <w:snapToGrid w:val="0"/>
                <w:szCs w:val="22"/>
              </w:rPr>
            </w:pPr>
            <w:r w:rsidRPr="00214FBA">
              <w:rPr>
                <w:rFonts w:ascii="Arial" w:hAnsi="Arial" w:cs="Arial"/>
                <w:snapToGrid w:val="0"/>
                <w:szCs w:val="22"/>
              </w:rPr>
              <w:t>WHEREAS</w:t>
            </w:r>
          </w:p>
        </w:tc>
        <w:tc>
          <w:tcPr>
            <w:tcW w:w="7722" w:type="dxa"/>
            <w:gridSpan w:val="2"/>
          </w:tcPr>
          <w:p w:rsidR="00727735" w:rsidRPr="00214FBA" w:rsidRDefault="00727735" w:rsidP="00E142A0">
            <w:pPr>
              <w:tabs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rPr>
                <w:rFonts w:ascii="Arial" w:hAnsi="Arial" w:cs="Arial"/>
                <w:snapToGrid w:val="0"/>
                <w:szCs w:val="22"/>
              </w:rPr>
            </w:pPr>
            <w:r w:rsidRPr="00214FBA">
              <w:rPr>
                <w:rFonts w:ascii="Arial" w:hAnsi="Arial" w:cs="Arial"/>
                <w:snapToGrid w:val="0"/>
                <w:szCs w:val="22"/>
              </w:rPr>
              <w:t>overweight children and adolescents are more likely than not to remain overweight, become obese adults, and develop related chronic illnesses; and</w:t>
            </w:r>
          </w:p>
        </w:tc>
      </w:tr>
      <w:tr w:rsidR="00727735" w:rsidRPr="00214FBA">
        <w:trPr>
          <w:gridAfter w:val="1"/>
          <w:wAfter w:w="18" w:type="dxa"/>
        </w:trPr>
        <w:tc>
          <w:tcPr>
            <w:tcW w:w="1638" w:type="dxa"/>
          </w:tcPr>
          <w:p w:rsidR="00727735" w:rsidRPr="00214FBA" w:rsidRDefault="00727735" w:rsidP="00E142A0">
            <w:pPr>
              <w:tabs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7722" w:type="dxa"/>
            <w:gridSpan w:val="2"/>
          </w:tcPr>
          <w:p w:rsidR="00727735" w:rsidRPr="00214FBA" w:rsidRDefault="00727735" w:rsidP="00E142A0">
            <w:pPr>
              <w:tabs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rPr>
                <w:rFonts w:ascii="Arial" w:hAnsi="Arial" w:cs="Arial"/>
                <w:snapToGrid w:val="0"/>
                <w:szCs w:val="22"/>
              </w:rPr>
            </w:pPr>
          </w:p>
        </w:tc>
      </w:tr>
      <w:tr w:rsidR="00727735" w:rsidRPr="00214FBA">
        <w:trPr>
          <w:gridAfter w:val="1"/>
          <w:wAfter w:w="18" w:type="dxa"/>
        </w:trPr>
        <w:tc>
          <w:tcPr>
            <w:tcW w:w="1638" w:type="dxa"/>
          </w:tcPr>
          <w:p w:rsidR="00727735" w:rsidRPr="00214FBA" w:rsidRDefault="00727735" w:rsidP="00E142A0">
            <w:pPr>
              <w:pStyle w:val="Footer"/>
              <w:tabs>
                <w:tab w:val="clear" w:pos="4320"/>
                <w:tab w:val="clear" w:pos="8640"/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rPr>
                <w:rFonts w:ascii="Arial" w:hAnsi="Arial" w:cs="Arial"/>
                <w:snapToGrid w:val="0"/>
                <w:szCs w:val="22"/>
              </w:rPr>
            </w:pPr>
            <w:r w:rsidRPr="00214FBA">
              <w:rPr>
                <w:rFonts w:ascii="Arial" w:hAnsi="Arial" w:cs="Arial"/>
                <w:snapToGrid w:val="0"/>
                <w:szCs w:val="22"/>
              </w:rPr>
              <w:t>WHEREAS</w:t>
            </w:r>
          </w:p>
        </w:tc>
        <w:tc>
          <w:tcPr>
            <w:tcW w:w="7722" w:type="dxa"/>
            <w:gridSpan w:val="2"/>
          </w:tcPr>
          <w:p w:rsidR="00727735" w:rsidRPr="00214FBA" w:rsidRDefault="00727735" w:rsidP="00E142A0">
            <w:pPr>
              <w:tabs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rPr>
                <w:rFonts w:ascii="Arial" w:hAnsi="Arial" w:cs="Arial"/>
                <w:snapToGrid w:val="0"/>
                <w:szCs w:val="22"/>
              </w:rPr>
            </w:pPr>
            <w:r w:rsidRPr="00214FBA">
              <w:rPr>
                <w:rFonts w:ascii="Arial" w:hAnsi="Arial" w:cs="Arial"/>
                <w:snapToGrid w:val="0"/>
                <w:szCs w:val="22"/>
              </w:rPr>
              <w:t>reversing the obesity epidemic among children will require a long</w:t>
            </w:r>
            <w:r w:rsidRPr="00214FBA">
              <w:rPr>
                <w:rFonts w:ascii="Arial" w:hAnsi="Arial" w:cs="Arial"/>
                <w:snapToGrid w:val="0"/>
                <w:szCs w:val="22"/>
              </w:rPr>
              <w:noBreakHyphen/>
              <w:t>term, well-coordinated approach to reach young people where they live, learn, and play; and</w:t>
            </w:r>
          </w:p>
        </w:tc>
      </w:tr>
      <w:tr w:rsidR="00727735" w:rsidRPr="00214FBA">
        <w:trPr>
          <w:gridAfter w:val="1"/>
          <w:wAfter w:w="18" w:type="dxa"/>
          <w:cantSplit/>
        </w:trPr>
        <w:tc>
          <w:tcPr>
            <w:tcW w:w="9360" w:type="dxa"/>
            <w:gridSpan w:val="3"/>
          </w:tcPr>
          <w:p w:rsidR="00727735" w:rsidRPr="00214FBA" w:rsidRDefault="00727735" w:rsidP="00E142A0">
            <w:pPr>
              <w:tabs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rPr>
                <w:rFonts w:ascii="Arial" w:hAnsi="Arial" w:cs="Arial"/>
                <w:snapToGrid w:val="0"/>
                <w:szCs w:val="22"/>
              </w:rPr>
            </w:pPr>
          </w:p>
        </w:tc>
      </w:tr>
      <w:tr w:rsidR="00727735" w:rsidRPr="00214FBA">
        <w:trPr>
          <w:gridAfter w:val="1"/>
          <w:wAfter w:w="18" w:type="dxa"/>
        </w:trPr>
        <w:tc>
          <w:tcPr>
            <w:tcW w:w="1638" w:type="dxa"/>
          </w:tcPr>
          <w:p w:rsidR="00727735" w:rsidRPr="00214FBA" w:rsidRDefault="00727735" w:rsidP="00E142A0">
            <w:pPr>
              <w:pStyle w:val="Footer"/>
              <w:tabs>
                <w:tab w:val="clear" w:pos="4320"/>
                <w:tab w:val="clear" w:pos="8640"/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rPr>
                <w:rFonts w:ascii="Arial" w:hAnsi="Arial" w:cs="Arial"/>
                <w:snapToGrid w:val="0"/>
                <w:szCs w:val="22"/>
              </w:rPr>
            </w:pPr>
            <w:r w:rsidRPr="00214FBA">
              <w:rPr>
                <w:rFonts w:ascii="Arial" w:hAnsi="Arial" w:cs="Arial"/>
                <w:snapToGrid w:val="0"/>
                <w:szCs w:val="22"/>
              </w:rPr>
              <w:t>WHEREAS</w:t>
            </w:r>
          </w:p>
        </w:tc>
        <w:tc>
          <w:tcPr>
            <w:tcW w:w="7722" w:type="dxa"/>
            <w:gridSpan w:val="2"/>
          </w:tcPr>
          <w:p w:rsidR="00727735" w:rsidRPr="00214FBA" w:rsidRDefault="00727735" w:rsidP="00E142A0">
            <w:pPr>
              <w:tabs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rPr>
                <w:rFonts w:ascii="Arial" w:hAnsi="Arial" w:cs="Arial"/>
                <w:snapToGrid w:val="0"/>
                <w:szCs w:val="22"/>
              </w:rPr>
            </w:pPr>
            <w:r w:rsidRPr="00214FBA">
              <w:rPr>
                <w:rFonts w:ascii="Arial" w:hAnsi="Arial" w:cs="Arial"/>
                <w:snapToGrid w:val="0"/>
                <w:szCs w:val="22"/>
              </w:rPr>
              <w:t xml:space="preserve">schools can effectively partner with other public, non-profit, and private sector organizations in an effort to re-shape social and physical environments and provide information and practical strategies to help children and adults adopt more healthy lifestyles; and </w:t>
            </w:r>
          </w:p>
        </w:tc>
      </w:tr>
      <w:tr w:rsidR="00727735" w:rsidRPr="00214FBA">
        <w:trPr>
          <w:gridAfter w:val="1"/>
          <w:wAfter w:w="18" w:type="dxa"/>
          <w:cantSplit/>
        </w:trPr>
        <w:tc>
          <w:tcPr>
            <w:tcW w:w="9360" w:type="dxa"/>
            <w:gridSpan w:val="3"/>
          </w:tcPr>
          <w:p w:rsidR="00727735" w:rsidRPr="00214FBA" w:rsidRDefault="00727735" w:rsidP="00E142A0">
            <w:pPr>
              <w:tabs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rPr>
                <w:rFonts w:ascii="Arial" w:hAnsi="Arial" w:cs="Arial"/>
                <w:snapToGrid w:val="0"/>
                <w:szCs w:val="22"/>
              </w:rPr>
            </w:pPr>
          </w:p>
        </w:tc>
      </w:tr>
      <w:tr w:rsidR="00727735" w:rsidRPr="00214FBA">
        <w:trPr>
          <w:gridAfter w:val="1"/>
          <w:wAfter w:w="18" w:type="dxa"/>
        </w:trPr>
        <w:tc>
          <w:tcPr>
            <w:tcW w:w="1638" w:type="dxa"/>
          </w:tcPr>
          <w:p w:rsidR="00727735" w:rsidRPr="00214FBA" w:rsidRDefault="00727735" w:rsidP="00E142A0">
            <w:pPr>
              <w:pStyle w:val="Footer"/>
              <w:tabs>
                <w:tab w:val="clear" w:pos="4320"/>
                <w:tab w:val="clear" w:pos="8640"/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rPr>
                <w:rFonts w:ascii="Arial" w:hAnsi="Arial" w:cs="Arial"/>
                <w:snapToGrid w:val="0"/>
                <w:szCs w:val="22"/>
              </w:rPr>
            </w:pPr>
            <w:r w:rsidRPr="00214FBA">
              <w:rPr>
                <w:rFonts w:ascii="Arial" w:hAnsi="Arial" w:cs="Arial"/>
                <w:snapToGrid w:val="0"/>
                <w:szCs w:val="22"/>
              </w:rPr>
              <w:t>WHEREAS</w:t>
            </w:r>
          </w:p>
        </w:tc>
        <w:tc>
          <w:tcPr>
            <w:tcW w:w="7722" w:type="dxa"/>
            <w:gridSpan w:val="2"/>
          </w:tcPr>
          <w:p w:rsidR="00727735" w:rsidRPr="00214FBA" w:rsidRDefault="00727735" w:rsidP="00E142A0">
            <w:pPr>
              <w:tabs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rPr>
                <w:rFonts w:ascii="Arial" w:hAnsi="Arial" w:cs="Arial"/>
                <w:snapToGrid w:val="0"/>
                <w:szCs w:val="22"/>
              </w:rPr>
            </w:pPr>
            <w:r w:rsidRPr="00214FBA">
              <w:rPr>
                <w:rFonts w:ascii="Arial" w:hAnsi="Arial" w:cs="Arial"/>
                <w:snapToGrid w:val="0"/>
                <w:szCs w:val="22"/>
              </w:rPr>
              <w:t>the Child Nutrition and WIC Reauthorization Act of 2004 established a new requirement that all Academies with a Federally-funded school meals program develop and implement wellness policies that address nutrition and physical activity no later than the beginning of the 2006 – 2007 school year;</w:t>
            </w:r>
          </w:p>
        </w:tc>
      </w:tr>
      <w:tr w:rsidR="00727735" w:rsidRPr="00214FBA">
        <w:trPr>
          <w:gridAfter w:val="1"/>
          <w:wAfter w:w="18" w:type="dxa"/>
          <w:cantSplit/>
        </w:trPr>
        <w:tc>
          <w:tcPr>
            <w:tcW w:w="9360" w:type="dxa"/>
            <w:gridSpan w:val="3"/>
          </w:tcPr>
          <w:p w:rsidR="00727735" w:rsidRPr="00214FBA" w:rsidRDefault="00727735" w:rsidP="00E142A0">
            <w:pPr>
              <w:tabs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rPr>
                <w:rFonts w:ascii="Arial" w:hAnsi="Arial" w:cs="Arial"/>
                <w:snapToGrid w:val="0"/>
                <w:szCs w:val="22"/>
              </w:rPr>
            </w:pPr>
          </w:p>
        </w:tc>
      </w:tr>
      <w:tr w:rsidR="00727735" w:rsidRPr="00214FBA">
        <w:tc>
          <w:tcPr>
            <w:tcW w:w="3888" w:type="dxa"/>
            <w:gridSpan w:val="2"/>
          </w:tcPr>
          <w:p w:rsidR="00727735" w:rsidRPr="00214FBA" w:rsidRDefault="00727735" w:rsidP="00E142A0">
            <w:pPr>
              <w:pStyle w:val="Heading2"/>
              <w:spacing w:before="0" w:after="0"/>
              <w:rPr>
                <w:rFonts w:ascii="Arial" w:hAnsi="Arial" w:cs="Arial"/>
                <w:snapToGrid w:val="0"/>
                <w:szCs w:val="22"/>
              </w:rPr>
            </w:pPr>
            <w:r w:rsidRPr="00214FBA">
              <w:rPr>
                <w:rFonts w:ascii="Arial" w:hAnsi="Arial" w:cs="Arial"/>
                <w:snapToGrid w:val="0"/>
                <w:szCs w:val="22"/>
              </w:rPr>
              <w:t>THEREFORE BE IT RESOLVED</w:t>
            </w:r>
          </w:p>
        </w:tc>
        <w:tc>
          <w:tcPr>
            <w:tcW w:w="5490" w:type="dxa"/>
            <w:gridSpan w:val="2"/>
          </w:tcPr>
          <w:p w:rsidR="00727735" w:rsidRPr="00214FBA" w:rsidRDefault="00727735" w:rsidP="00E142A0">
            <w:pPr>
              <w:pStyle w:val="Heading2"/>
              <w:tabs>
                <w:tab w:val="decimal" w:pos="252"/>
              </w:tabs>
              <w:spacing w:before="0" w:after="0"/>
              <w:rPr>
                <w:rFonts w:ascii="Arial" w:hAnsi="Arial" w:cs="Arial"/>
                <w:b w:val="0"/>
                <w:snapToGrid w:val="0"/>
                <w:szCs w:val="22"/>
              </w:rPr>
            </w:pPr>
            <w:r w:rsidRPr="00214FBA">
              <w:rPr>
                <w:rFonts w:ascii="Arial" w:hAnsi="Arial" w:cs="Arial"/>
                <w:b w:val="0"/>
                <w:snapToGrid w:val="0"/>
                <w:szCs w:val="22"/>
              </w:rPr>
              <w:t xml:space="preserve">that it is the intent of the Board of Directors of </w:t>
            </w:r>
          </w:p>
        </w:tc>
      </w:tr>
      <w:tr w:rsidR="00727735" w:rsidRPr="00214FBA">
        <w:trPr>
          <w:gridAfter w:val="1"/>
          <w:wAfter w:w="18" w:type="dxa"/>
        </w:trPr>
        <w:tc>
          <w:tcPr>
            <w:tcW w:w="1638" w:type="dxa"/>
          </w:tcPr>
          <w:p w:rsidR="00727735" w:rsidRPr="00214FBA" w:rsidRDefault="00727735" w:rsidP="00E142A0">
            <w:pPr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7722" w:type="dxa"/>
            <w:gridSpan w:val="2"/>
          </w:tcPr>
          <w:p w:rsidR="00727735" w:rsidRPr="00214FBA" w:rsidRDefault="00727735" w:rsidP="00E142A0">
            <w:pPr>
              <w:pStyle w:val="Heading2"/>
              <w:tabs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spacing w:before="0" w:after="0"/>
              <w:rPr>
                <w:rFonts w:ascii="Arial" w:hAnsi="Arial" w:cs="Arial"/>
                <w:b w:val="0"/>
                <w:snapToGrid w:val="0"/>
                <w:szCs w:val="22"/>
              </w:rPr>
            </w:pPr>
            <w:r w:rsidRPr="00214FBA">
              <w:rPr>
                <w:rFonts w:ascii="Arial" w:hAnsi="Arial" w:cs="Arial"/>
                <w:b w:val="0"/>
                <w:snapToGrid w:val="0"/>
                <w:szCs w:val="22"/>
              </w:rPr>
              <w:t>the ________________________ to comply fully with 42 USC 1751 Section 204, which requires that any local educational agency participating in the National School Lunch Program establish a local school wellness policy; and</w:t>
            </w:r>
          </w:p>
        </w:tc>
      </w:tr>
    </w:tbl>
    <w:p w:rsidR="00727735" w:rsidRPr="00214FBA" w:rsidRDefault="00727735" w:rsidP="00727735">
      <w:pPr>
        <w:rPr>
          <w:rFonts w:ascii="Arial" w:hAnsi="Arial" w:cs="Arial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2250"/>
        <w:gridCol w:w="5472"/>
      </w:tblGrid>
      <w:tr w:rsidR="00727735" w:rsidRPr="00214FBA">
        <w:trPr>
          <w:cantSplit/>
          <w:trHeight w:val="260"/>
        </w:trPr>
        <w:tc>
          <w:tcPr>
            <w:tcW w:w="3888" w:type="dxa"/>
            <w:gridSpan w:val="2"/>
          </w:tcPr>
          <w:p w:rsidR="00727735" w:rsidRPr="00214FBA" w:rsidRDefault="00727735" w:rsidP="00E142A0">
            <w:pPr>
              <w:pStyle w:val="Footer"/>
              <w:tabs>
                <w:tab w:val="clear" w:pos="4320"/>
                <w:tab w:val="clear" w:pos="8640"/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jc w:val="left"/>
              <w:rPr>
                <w:rFonts w:ascii="Arial" w:hAnsi="Arial" w:cs="Arial"/>
                <w:snapToGrid w:val="0"/>
                <w:szCs w:val="22"/>
              </w:rPr>
            </w:pPr>
            <w:r w:rsidRPr="00214FBA">
              <w:rPr>
                <w:rFonts w:ascii="Arial" w:hAnsi="Arial" w:cs="Arial"/>
                <w:snapToGrid w:val="0"/>
                <w:szCs w:val="22"/>
              </w:rPr>
              <w:t>BE IT FURTHER RESOLVED</w:t>
            </w:r>
          </w:p>
        </w:tc>
        <w:tc>
          <w:tcPr>
            <w:tcW w:w="5472" w:type="dxa"/>
          </w:tcPr>
          <w:p w:rsidR="00727735" w:rsidRPr="00214FBA" w:rsidRDefault="00727735" w:rsidP="00A151E9">
            <w:pPr>
              <w:tabs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rPr>
                <w:rFonts w:ascii="Arial" w:hAnsi="Arial" w:cs="Arial"/>
                <w:snapToGrid w:val="0"/>
                <w:szCs w:val="22"/>
              </w:rPr>
            </w:pPr>
            <w:r w:rsidRPr="00214FBA">
              <w:rPr>
                <w:rFonts w:ascii="Arial" w:hAnsi="Arial" w:cs="Arial"/>
                <w:snapToGrid w:val="0"/>
                <w:szCs w:val="22"/>
              </w:rPr>
              <w:t xml:space="preserve">that   the  </w:t>
            </w:r>
            <w:r w:rsidR="008E7854" w:rsidRPr="0031446E">
              <w:rPr>
                <w:rFonts w:ascii="Arial" w:hAnsi="Arial" w:cs="Arial"/>
                <w:b/>
                <w:snapToGrid w:val="0"/>
                <w:color w:val="000000"/>
                <w:szCs w:val="22"/>
              </w:rPr>
              <w:t xml:space="preserve">[ ] Educational Service Provider </w:t>
            </w:r>
            <w:r w:rsidR="00A151E9">
              <w:rPr>
                <w:rFonts w:ascii="Arial" w:hAnsi="Arial" w:cs="Arial"/>
                <w:b/>
                <w:snapToGrid w:val="0"/>
                <w:color w:val="000000"/>
                <w:szCs w:val="22"/>
              </w:rPr>
              <w:t>[ ] School Leader (</w:t>
            </w:r>
            <w:r w:rsidR="00735D60">
              <w:rPr>
                <w:rFonts w:ascii="Arial" w:hAnsi="Arial" w:cs="Arial"/>
                <w:b/>
                <w:snapToGrid w:val="0"/>
                <w:color w:val="000000"/>
                <w:szCs w:val="22"/>
              </w:rPr>
              <w:t>employed by the Board</w:t>
            </w:r>
            <w:r w:rsidR="00A151E9">
              <w:rPr>
                <w:rFonts w:ascii="Arial" w:hAnsi="Arial" w:cs="Arial"/>
                <w:b/>
                <w:snapToGrid w:val="0"/>
                <w:color w:val="000000"/>
                <w:szCs w:val="22"/>
              </w:rPr>
              <w:t>)</w:t>
            </w:r>
            <w:r w:rsidR="00735D60">
              <w:rPr>
                <w:rFonts w:ascii="Arial" w:hAnsi="Arial" w:cs="Arial"/>
                <w:b/>
                <w:snapToGrid w:val="0"/>
                <w:color w:val="000000"/>
                <w:szCs w:val="22"/>
              </w:rPr>
              <w:t>,</w:t>
            </w:r>
            <w:r w:rsidRPr="00214FBA">
              <w:rPr>
                <w:rFonts w:ascii="Arial" w:hAnsi="Arial" w:cs="Arial"/>
                <w:snapToGrid w:val="0"/>
                <w:szCs w:val="22"/>
              </w:rPr>
              <w:t>shall     seek    the</w:t>
            </w:r>
          </w:p>
        </w:tc>
      </w:tr>
      <w:tr w:rsidR="00727735" w:rsidRPr="00214FBA">
        <w:trPr>
          <w:cantSplit/>
          <w:trHeight w:val="260"/>
        </w:trPr>
        <w:tc>
          <w:tcPr>
            <w:tcW w:w="1638" w:type="dxa"/>
          </w:tcPr>
          <w:p w:rsidR="00727735" w:rsidRPr="00214FBA" w:rsidRDefault="00727735" w:rsidP="00E142A0">
            <w:pPr>
              <w:pStyle w:val="Footer"/>
              <w:tabs>
                <w:tab w:val="clear" w:pos="4320"/>
                <w:tab w:val="clear" w:pos="8640"/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jc w:val="righ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7722" w:type="dxa"/>
            <w:gridSpan w:val="2"/>
          </w:tcPr>
          <w:p w:rsidR="00727735" w:rsidRPr="00214FBA" w:rsidRDefault="00727735" w:rsidP="00E142A0">
            <w:pPr>
              <w:pStyle w:val="Footer"/>
              <w:rPr>
                <w:rFonts w:ascii="Arial" w:hAnsi="Arial" w:cs="Arial"/>
                <w:b w:val="0"/>
                <w:snapToGrid w:val="0"/>
                <w:szCs w:val="22"/>
              </w:rPr>
            </w:pPr>
            <w:r w:rsidRPr="00214FBA">
              <w:rPr>
                <w:rFonts w:ascii="Arial" w:hAnsi="Arial" w:cs="Arial"/>
                <w:b w:val="0"/>
                <w:snapToGrid w:val="0"/>
                <w:szCs w:val="22"/>
              </w:rPr>
              <w:t>involvement of  parents,  students,  representatives of the school food</w:t>
            </w:r>
          </w:p>
        </w:tc>
      </w:tr>
      <w:tr w:rsidR="00727735" w:rsidRPr="00214FBA">
        <w:trPr>
          <w:cantSplit/>
          <w:trHeight w:val="260"/>
        </w:trPr>
        <w:tc>
          <w:tcPr>
            <w:tcW w:w="1638" w:type="dxa"/>
          </w:tcPr>
          <w:p w:rsidR="00727735" w:rsidRPr="00214FBA" w:rsidRDefault="00727735" w:rsidP="00E142A0">
            <w:pPr>
              <w:pStyle w:val="Footer"/>
              <w:tabs>
                <w:tab w:val="clear" w:pos="4320"/>
                <w:tab w:val="clear" w:pos="8640"/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jc w:val="righ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7722" w:type="dxa"/>
            <w:gridSpan w:val="2"/>
          </w:tcPr>
          <w:p w:rsidR="00727735" w:rsidRPr="00214FBA" w:rsidRDefault="00727735" w:rsidP="00E142A0">
            <w:pPr>
              <w:pStyle w:val="Footer"/>
              <w:rPr>
                <w:rFonts w:ascii="Arial" w:hAnsi="Arial" w:cs="Arial"/>
                <w:b w:val="0"/>
                <w:snapToGrid w:val="0"/>
                <w:szCs w:val="22"/>
              </w:rPr>
            </w:pPr>
            <w:r w:rsidRPr="00214FBA">
              <w:rPr>
                <w:rFonts w:ascii="Arial" w:hAnsi="Arial" w:cs="Arial"/>
                <w:b w:val="0"/>
                <w:snapToGrid w:val="0"/>
                <w:szCs w:val="22"/>
              </w:rPr>
              <w:t xml:space="preserve">service  program,  the  </w:t>
            </w:r>
            <w:r w:rsidR="008E7854">
              <w:rPr>
                <w:rFonts w:ascii="Arial" w:hAnsi="Arial" w:cs="Arial"/>
                <w:b w:val="0"/>
                <w:snapToGrid w:val="0"/>
                <w:szCs w:val="22"/>
              </w:rPr>
              <w:t>Academy</w:t>
            </w:r>
            <w:r w:rsidRPr="00214FBA">
              <w:rPr>
                <w:rFonts w:ascii="Arial" w:hAnsi="Arial" w:cs="Arial"/>
                <w:b w:val="0"/>
                <w:snapToGrid w:val="0"/>
                <w:szCs w:val="22"/>
              </w:rPr>
              <w:t xml:space="preserve">  board,  </w:t>
            </w:r>
            <w:r w:rsidR="008E7854">
              <w:rPr>
                <w:rFonts w:ascii="Arial" w:hAnsi="Arial" w:cs="Arial"/>
                <w:b w:val="0"/>
                <w:snapToGrid w:val="0"/>
                <w:szCs w:val="22"/>
              </w:rPr>
              <w:t>Academy</w:t>
            </w:r>
            <w:r w:rsidRPr="00214FBA">
              <w:rPr>
                <w:rFonts w:ascii="Arial" w:hAnsi="Arial" w:cs="Arial"/>
                <w:b w:val="0"/>
                <w:snapToGrid w:val="0"/>
                <w:szCs w:val="22"/>
              </w:rPr>
              <w:t xml:space="preserve"> administrators, and the</w:t>
            </w:r>
          </w:p>
        </w:tc>
      </w:tr>
      <w:tr w:rsidR="00727735" w:rsidRPr="00214FBA">
        <w:trPr>
          <w:cantSplit/>
          <w:trHeight w:val="260"/>
        </w:trPr>
        <w:tc>
          <w:tcPr>
            <w:tcW w:w="1638" w:type="dxa"/>
          </w:tcPr>
          <w:p w:rsidR="00727735" w:rsidRPr="00214FBA" w:rsidRDefault="00727735" w:rsidP="00E142A0">
            <w:pPr>
              <w:pStyle w:val="Footer"/>
              <w:tabs>
                <w:tab w:val="clear" w:pos="4320"/>
                <w:tab w:val="clear" w:pos="8640"/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jc w:val="righ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7722" w:type="dxa"/>
            <w:gridSpan w:val="2"/>
          </w:tcPr>
          <w:p w:rsidR="00727735" w:rsidRPr="00214FBA" w:rsidRDefault="00727735" w:rsidP="00E142A0">
            <w:pPr>
              <w:pStyle w:val="Footer"/>
              <w:rPr>
                <w:rFonts w:ascii="Arial" w:hAnsi="Arial" w:cs="Arial"/>
                <w:b w:val="0"/>
                <w:snapToGrid w:val="0"/>
                <w:szCs w:val="22"/>
              </w:rPr>
            </w:pPr>
            <w:r w:rsidRPr="00214FBA">
              <w:rPr>
                <w:rFonts w:ascii="Arial" w:hAnsi="Arial" w:cs="Arial"/>
                <w:b w:val="0"/>
                <w:snapToGrid w:val="0"/>
                <w:szCs w:val="22"/>
              </w:rPr>
              <w:t xml:space="preserve">public  as  this  </w:t>
            </w:r>
            <w:r w:rsidR="008E7854">
              <w:rPr>
                <w:rFonts w:ascii="Arial" w:hAnsi="Arial" w:cs="Arial"/>
                <w:b w:val="0"/>
                <w:snapToGrid w:val="0"/>
                <w:szCs w:val="22"/>
              </w:rPr>
              <w:t>Academy</w:t>
            </w:r>
            <w:r w:rsidRPr="00214FBA">
              <w:rPr>
                <w:rFonts w:ascii="Arial" w:hAnsi="Arial" w:cs="Arial"/>
                <w:b w:val="0"/>
                <w:snapToGrid w:val="0"/>
                <w:szCs w:val="22"/>
              </w:rPr>
              <w:t>'s  wellness  policy  is   developed,  and  shall</w:t>
            </w:r>
          </w:p>
        </w:tc>
      </w:tr>
      <w:tr w:rsidR="00727735" w:rsidRPr="00214FBA">
        <w:trPr>
          <w:cantSplit/>
          <w:trHeight w:val="260"/>
        </w:trPr>
        <w:tc>
          <w:tcPr>
            <w:tcW w:w="1638" w:type="dxa"/>
          </w:tcPr>
          <w:p w:rsidR="00727735" w:rsidRPr="00214FBA" w:rsidRDefault="00727735" w:rsidP="00E142A0">
            <w:pPr>
              <w:pStyle w:val="Footer"/>
              <w:tabs>
                <w:tab w:val="clear" w:pos="4320"/>
                <w:tab w:val="clear" w:pos="8640"/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jc w:val="righ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7722" w:type="dxa"/>
            <w:gridSpan w:val="2"/>
          </w:tcPr>
          <w:p w:rsidR="00727735" w:rsidRPr="00214FBA" w:rsidRDefault="00727735" w:rsidP="00E142A0">
            <w:pPr>
              <w:pStyle w:val="Footer"/>
              <w:rPr>
                <w:rFonts w:ascii="Arial" w:hAnsi="Arial" w:cs="Arial"/>
                <w:b w:val="0"/>
                <w:snapToGrid w:val="0"/>
                <w:szCs w:val="22"/>
              </w:rPr>
            </w:pPr>
            <w:r w:rsidRPr="00214FBA">
              <w:rPr>
                <w:rFonts w:ascii="Arial" w:hAnsi="Arial" w:cs="Arial"/>
                <w:b w:val="0"/>
                <w:snapToGrid w:val="0"/>
                <w:szCs w:val="22"/>
              </w:rPr>
              <w:t>recommend a policy to the Board not later than ____________________; and</w:t>
            </w:r>
          </w:p>
        </w:tc>
      </w:tr>
      <w:tr w:rsidR="00727735" w:rsidRPr="00214FBA">
        <w:trPr>
          <w:cantSplit/>
          <w:trHeight w:val="260"/>
        </w:trPr>
        <w:tc>
          <w:tcPr>
            <w:tcW w:w="9360" w:type="dxa"/>
            <w:gridSpan w:val="3"/>
          </w:tcPr>
          <w:p w:rsidR="00727735" w:rsidRPr="00214FBA" w:rsidRDefault="00727735" w:rsidP="00E142A0">
            <w:pPr>
              <w:pStyle w:val="Footer"/>
              <w:rPr>
                <w:rFonts w:ascii="Arial" w:hAnsi="Arial" w:cs="Arial"/>
                <w:b w:val="0"/>
                <w:snapToGrid w:val="0"/>
                <w:szCs w:val="22"/>
              </w:rPr>
            </w:pPr>
          </w:p>
        </w:tc>
      </w:tr>
      <w:tr w:rsidR="00727735" w:rsidRPr="00214FBA">
        <w:trPr>
          <w:cantSplit/>
          <w:trHeight w:val="260"/>
        </w:trPr>
        <w:tc>
          <w:tcPr>
            <w:tcW w:w="3888" w:type="dxa"/>
            <w:gridSpan w:val="2"/>
          </w:tcPr>
          <w:p w:rsidR="00727735" w:rsidRPr="00214FBA" w:rsidRDefault="00727735" w:rsidP="00E142A0">
            <w:pPr>
              <w:pStyle w:val="Footer"/>
              <w:tabs>
                <w:tab w:val="clear" w:pos="4320"/>
                <w:tab w:val="clear" w:pos="8640"/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jc w:val="left"/>
              <w:rPr>
                <w:rFonts w:ascii="Arial" w:hAnsi="Arial" w:cs="Arial"/>
                <w:snapToGrid w:val="0"/>
                <w:szCs w:val="22"/>
              </w:rPr>
            </w:pPr>
            <w:r w:rsidRPr="00214FBA">
              <w:rPr>
                <w:rFonts w:ascii="Arial" w:hAnsi="Arial" w:cs="Arial"/>
                <w:snapToGrid w:val="0"/>
                <w:szCs w:val="22"/>
              </w:rPr>
              <w:t>BE IT FURTHER RESOLVED</w:t>
            </w:r>
          </w:p>
        </w:tc>
        <w:tc>
          <w:tcPr>
            <w:tcW w:w="5472" w:type="dxa"/>
          </w:tcPr>
          <w:p w:rsidR="00727735" w:rsidRPr="00214FBA" w:rsidRDefault="00727735" w:rsidP="00E142A0">
            <w:pPr>
              <w:pStyle w:val="Footer"/>
              <w:rPr>
                <w:rFonts w:ascii="Arial" w:hAnsi="Arial" w:cs="Arial"/>
                <w:b w:val="0"/>
                <w:snapToGrid w:val="0"/>
                <w:szCs w:val="22"/>
              </w:rPr>
            </w:pPr>
            <w:r w:rsidRPr="00214FBA">
              <w:rPr>
                <w:rFonts w:ascii="Arial" w:hAnsi="Arial" w:cs="Arial"/>
                <w:b w:val="0"/>
                <w:snapToGrid w:val="0"/>
                <w:szCs w:val="22"/>
              </w:rPr>
              <w:t>that the  Board  reserves  the right to modify the</w:t>
            </w:r>
          </w:p>
        </w:tc>
      </w:tr>
      <w:tr w:rsidR="00727735" w:rsidRPr="00214FBA">
        <w:trPr>
          <w:cantSplit/>
          <w:trHeight w:val="260"/>
        </w:trPr>
        <w:tc>
          <w:tcPr>
            <w:tcW w:w="1638" w:type="dxa"/>
          </w:tcPr>
          <w:p w:rsidR="00727735" w:rsidRPr="00214FBA" w:rsidRDefault="00727735" w:rsidP="00E142A0">
            <w:pPr>
              <w:pStyle w:val="Footer"/>
              <w:tabs>
                <w:tab w:val="clear" w:pos="4320"/>
                <w:tab w:val="clear" w:pos="8640"/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jc w:val="righ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7722" w:type="dxa"/>
            <w:gridSpan w:val="2"/>
          </w:tcPr>
          <w:p w:rsidR="00727735" w:rsidRPr="00214FBA" w:rsidRDefault="00727735" w:rsidP="00E142A0">
            <w:pPr>
              <w:pStyle w:val="Footer"/>
              <w:rPr>
                <w:rFonts w:ascii="Arial" w:hAnsi="Arial" w:cs="Arial"/>
                <w:b w:val="0"/>
                <w:snapToGrid w:val="0"/>
                <w:szCs w:val="22"/>
              </w:rPr>
            </w:pPr>
            <w:r w:rsidRPr="00214FBA">
              <w:rPr>
                <w:rFonts w:ascii="Arial" w:hAnsi="Arial" w:cs="Arial"/>
                <w:b w:val="0"/>
                <w:snapToGrid w:val="0"/>
                <w:szCs w:val="22"/>
              </w:rPr>
              <w:t>recommended policy as it deems necessary; and</w:t>
            </w:r>
          </w:p>
        </w:tc>
      </w:tr>
      <w:tr w:rsidR="00727735" w:rsidRPr="00214FBA">
        <w:trPr>
          <w:cantSplit/>
          <w:trHeight w:val="260"/>
        </w:trPr>
        <w:tc>
          <w:tcPr>
            <w:tcW w:w="9360" w:type="dxa"/>
            <w:gridSpan w:val="3"/>
          </w:tcPr>
          <w:p w:rsidR="00727735" w:rsidRPr="00214FBA" w:rsidRDefault="00727735" w:rsidP="00E142A0">
            <w:pPr>
              <w:pStyle w:val="Footer"/>
              <w:rPr>
                <w:rFonts w:ascii="Arial" w:hAnsi="Arial" w:cs="Arial"/>
                <w:b w:val="0"/>
                <w:snapToGrid w:val="0"/>
                <w:szCs w:val="22"/>
              </w:rPr>
            </w:pPr>
          </w:p>
        </w:tc>
      </w:tr>
      <w:tr w:rsidR="00727735" w:rsidRPr="00214FBA">
        <w:trPr>
          <w:cantSplit/>
          <w:trHeight w:val="260"/>
        </w:trPr>
        <w:tc>
          <w:tcPr>
            <w:tcW w:w="3888" w:type="dxa"/>
            <w:gridSpan w:val="2"/>
          </w:tcPr>
          <w:p w:rsidR="00727735" w:rsidRPr="00214FBA" w:rsidRDefault="00727735" w:rsidP="00E142A0">
            <w:pPr>
              <w:pStyle w:val="Footer"/>
              <w:tabs>
                <w:tab w:val="clear" w:pos="4320"/>
                <w:tab w:val="clear" w:pos="8640"/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jc w:val="left"/>
              <w:rPr>
                <w:rFonts w:ascii="Arial" w:hAnsi="Arial" w:cs="Arial"/>
                <w:snapToGrid w:val="0"/>
                <w:szCs w:val="22"/>
              </w:rPr>
            </w:pPr>
            <w:r w:rsidRPr="00214FBA">
              <w:rPr>
                <w:rFonts w:ascii="Arial" w:hAnsi="Arial" w:cs="Arial"/>
                <w:snapToGrid w:val="0"/>
                <w:szCs w:val="22"/>
              </w:rPr>
              <w:t>BE IT FURTHER RESOLVED</w:t>
            </w:r>
          </w:p>
        </w:tc>
        <w:tc>
          <w:tcPr>
            <w:tcW w:w="5472" w:type="dxa"/>
          </w:tcPr>
          <w:p w:rsidR="00727735" w:rsidRPr="00214FBA" w:rsidRDefault="00727735" w:rsidP="00E142A0">
            <w:pPr>
              <w:pStyle w:val="Footer"/>
              <w:rPr>
                <w:rFonts w:ascii="Arial" w:hAnsi="Arial" w:cs="Arial"/>
                <w:b w:val="0"/>
                <w:snapToGrid w:val="0"/>
                <w:szCs w:val="22"/>
              </w:rPr>
            </w:pPr>
            <w:r w:rsidRPr="00214FBA">
              <w:rPr>
                <w:rFonts w:ascii="Arial" w:hAnsi="Arial" w:cs="Arial"/>
                <w:b w:val="0"/>
                <w:snapToGrid w:val="0"/>
                <w:szCs w:val="22"/>
              </w:rPr>
              <w:t>that said policy  shall be  adopted  no later than</w:t>
            </w:r>
          </w:p>
        </w:tc>
      </w:tr>
      <w:tr w:rsidR="00727735" w:rsidRPr="00214FBA">
        <w:trPr>
          <w:cantSplit/>
          <w:trHeight w:val="260"/>
        </w:trPr>
        <w:tc>
          <w:tcPr>
            <w:tcW w:w="1638" w:type="dxa"/>
          </w:tcPr>
          <w:p w:rsidR="00727735" w:rsidRPr="00214FBA" w:rsidRDefault="00727735" w:rsidP="00E142A0">
            <w:pPr>
              <w:pStyle w:val="Footer"/>
              <w:tabs>
                <w:tab w:val="clear" w:pos="4320"/>
                <w:tab w:val="clear" w:pos="8640"/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jc w:val="righ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7722" w:type="dxa"/>
            <w:gridSpan w:val="2"/>
          </w:tcPr>
          <w:p w:rsidR="00727735" w:rsidRPr="00214FBA" w:rsidRDefault="00727735" w:rsidP="00E142A0">
            <w:pPr>
              <w:pStyle w:val="Footer"/>
              <w:rPr>
                <w:rFonts w:ascii="Arial" w:hAnsi="Arial" w:cs="Arial"/>
                <w:b w:val="0"/>
                <w:snapToGrid w:val="0"/>
                <w:szCs w:val="22"/>
              </w:rPr>
            </w:pPr>
            <w:r w:rsidRPr="00214FBA">
              <w:rPr>
                <w:rFonts w:ascii="Arial" w:hAnsi="Arial" w:cs="Arial"/>
                <w:b w:val="0"/>
                <w:snapToGrid w:val="0"/>
                <w:szCs w:val="22"/>
              </w:rPr>
              <w:t>________________________ and shall be effective on the first day of the</w:t>
            </w:r>
          </w:p>
        </w:tc>
      </w:tr>
      <w:tr w:rsidR="00727735" w:rsidRPr="00214FBA">
        <w:trPr>
          <w:cantSplit/>
          <w:trHeight w:val="260"/>
        </w:trPr>
        <w:tc>
          <w:tcPr>
            <w:tcW w:w="1638" w:type="dxa"/>
          </w:tcPr>
          <w:p w:rsidR="00727735" w:rsidRPr="00214FBA" w:rsidRDefault="00727735" w:rsidP="00E142A0">
            <w:pPr>
              <w:pStyle w:val="Footer"/>
              <w:tabs>
                <w:tab w:val="clear" w:pos="4320"/>
                <w:tab w:val="clear" w:pos="8640"/>
                <w:tab w:val="decimal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</w:tabs>
              <w:jc w:val="right"/>
              <w:rPr>
                <w:rFonts w:ascii="Arial" w:hAnsi="Arial" w:cs="Arial"/>
                <w:snapToGrid w:val="0"/>
                <w:szCs w:val="22"/>
              </w:rPr>
            </w:pPr>
          </w:p>
        </w:tc>
        <w:tc>
          <w:tcPr>
            <w:tcW w:w="7722" w:type="dxa"/>
            <w:gridSpan w:val="2"/>
          </w:tcPr>
          <w:p w:rsidR="00727735" w:rsidRPr="00214FBA" w:rsidRDefault="00727735" w:rsidP="00E142A0">
            <w:pPr>
              <w:pStyle w:val="Footer"/>
              <w:rPr>
                <w:rFonts w:ascii="Arial" w:hAnsi="Arial" w:cs="Arial"/>
                <w:b w:val="0"/>
                <w:snapToGrid w:val="0"/>
                <w:szCs w:val="22"/>
              </w:rPr>
            </w:pPr>
            <w:r w:rsidRPr="00214FBA">
              <w:rPr>
                <w:rFonts w:ascii="Arial" w:hAnsi="Arial" w:cs="Arial"/>
                <w:b w:val="0"/>
                <w:snapToGrid w:val="0"/>
                <w:szCs w:val="22"/>
              </w:rPr>
              <w:t>school year beginning after July 1, 2006.</w:t>
            </w:r>
          </w:p>
        </w:tc>
      </w:tr>
    </w:tbl>
    <w:p w:rsidR="0050188C" w:rsidRPr="00214FBA" w:rsidRDefault="0050188C" w:rsidP="0050188C">
      <w:pPr>
        <w:pStyle w:val="Level1List"/>
        <w:rPr>
          <w:rFonts w:ascii="Arial" w:hAnsi="Arial" w:cs="Arial"/>
          <w:szCs w:val="22"/>
        </w:rPr>
      </w:pPr>
    </w:p>
    <w:sectPr w:rsidR="0050188C" w:rsidRPr="00214FBA" w:rsidSect="008964B0">
      <w:headerReference w:type="default" r:id="rId7"/>
      <w:footerReference w:type="default" r:id="rId8"/>
      <w:pgSz w:w="12240" w:h="15840" w:code="1"/>
      <w:pgMar w:top="720" w:right="1296" w:bottom="288" w:left="1800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B31" w:rsidRDefault="003F7B31">
      <w:r>
        <w:separator/>
      </w:r>
    </w:p>
  </w:endnote>
  <w:endnote w:type="continuationSeparator" w:id="0">
    <w:p w:rsidR="003F7B31" w:rsidRDefault="003F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E8B" w:rsidRDefault="001A0E8B" w:rsidP="001A0E8B">
    <w:pPr>
      <w:pStyle w:val="Footer"/>
      <w:jc w:val="center"/>
      <w:rPr>
        <w:rFonts w:ascii="Arial" w:hAnsi="Arial" w:cs="Arial"/>
        <w:b w:val="0"/>
      </w:rPr>
    </w:pPr>
    <w:r>
      <w:rPr>
        <w:rFonts w:ascii="Arial" w:hAnsi="Arial" w:cs="Arial"/>
        <w:b w:val="0"/>
      </w:rPr>
      <w:t>© National Charter Schools Institute</w:t>
    </w:r>
  </w:p>
  <w:p w:rsidR="00642E4D" w:rsidRDefault="00642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B31" w:rsidRDefault="003F7B31">
      <w:r>
        <w:separator/>
      </w:r>
    </w:p>
  </w:footnote>
  <w:footnote w:type="continuationSeparator" w:id="0">
    <w:p w:rsidR="003F7B31" w:rsidRDefault="003F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D69" w:rsidRPr="00214FBA" w:rsidRDefault="00825D69">
    <w:pPr>
      <w:tabs>
        <w:tab w:val="right" w:pos="9144"/>
      </w:tabs>
      <w:rPr>
        <w:rFonts w:ascii="Arial" w:hAnsi="Arial" w:cs="Arial"/>
        <w:snapToGrid w:val="0"/>
      </w:rPr>
    </w:pPr>
    <w:r w:rsidRPr="00214FBA">
      <w:rPr>
        <w:rFonts w:ascii="Arial" w:hAnsi="Arial" w:cs="Arial"/>
        <w:snapToGrid w:val="0"/>
      </w:rPr>
      <w:t>BOARD OF DIRECTORS</w:t>
    </w:r>
    <w:r w:rsidRPr="00214FBA">
      <w:rPr>
        <w:rFonts w:ascii="Arial" w:hAnsi="Arial" w:cs="Arial"/>
        <w:snapToGrid w:val="0"/>
      </w:rPr>
      <w:tab/>
      <w:t>OPERATIONS</w:t>
    </w:r>
  </w:p>
  <w:p w:rsidR="00825D69" w:rsidRPr="00214FBA" w:rsidRDefault="00F14F8A">
    <w:pPr>
      <w:tabs>
        <w:tab w:val="right" w:pos="9144"/>
      </w:tabs>
      <w:rPr>
        <w:rFonts w:ascii="Arial" w:hAnsi="Arial" w:cs="Arial"/>
        <w:snapToGrid w:val="0"/>
      </w:rPr>
    </w:pPr>
    <w:r>
      <w:rPr>
        <w:rFonts w:ascii="Arial" w:hAnsi="Arial" w:cs="Arial"/>
        <w:snapToGrid w:val="0"/>
      </w:rPr>
      <w:t>Southwest Georgia STEM Charter School</w:t>
    </w:r>
    <w:r w:rsidR="00825D69" w:rsidRPr="00214FBA">
      <w:rPr>
        <w:rFonts w:ascii="Arial" w:hAnsi="Arial" w:cs="Arial"/>
        <w:snapToGrid w:val="0"/>
      </w:rPr>
      <w:tab/>
      <w:t>8</w:t>
    </w:r>
    <w:r w:rsidR="00642E4D" w:rsidRPr="00214FBA">
      <w:rPr>
        <w:rFonts w:ascii="Arial" w:hAnsi="Arial" w:cs="Arial"/>
        <w:snapToGrid w:val="0"/>
      </w:rPr>
      <w:t xml:space="preserve">510 Append </w:t>
    </w:r>
    <w:r w:rsidR="0016187A">
      <w:rPr>
        <w:rFonts w:ascii="Arial" w:hAnsi="Arial" w:cs="Arial"/>
        <w:snapToGrid w:val="0"/>
      </w:rPr>
      <w:t>F</w:t>
    </w:r>
    <w:r w:rsidR="00825D69" w:rsidRPr="00214FBA">
      <w:rPr>
        <w:rFonts w:ascii="Arial" w:hAnsi="Arial" w:cs="Arial"/>
        <w:snapToGrid w:val="0"/>
      </w:rPr>
      <w:t xml:space="preserve">/page </w:t>
    </w:r>
    <w:r w:rsidR="00B45D95" w:rsidRPr="00214FBA">
      <w:rPr>
        <w:rFonts w:ascii="Arial" w:hAnsi="Arial" w:cs="Arial"/>
        <w:snapToGrid w:val="0"/>
      </w:rPr>
      <w:fldChar w:fldCharType="begin"/>
    </w:r>
    <w:r w:rsidR="00825D69" w:rsidRPr="00214FBA">
      <w:rPr>
        <w:rFonts w:ascii="Arial" w:hAnsi="Arial" w:cs="Arial"/>
        <w:snapToGrid w:val="0"/>
      </w:rPr>
      <w:instrText xml:space="preserve"> PAGE </w:instrText>
    </w:r>
    <w:r w:rsidR="00B45D95" w:rsidRPr="00214FBA">
      <w:rPr>
        <w:rFonts w:ascii="Arial" w:hAnsi="Arial" w:cs="Arial"/>
        <w:snapToGrid w:val="0"/>
      </w:rPr>
      <w:fldChar w:fldCharType="separate"/>
    </w:r>
    <w:r w:rsidR="00450918">
      <w:rPr>
        <w:rFonts w:ascii="Arial" w:hAnsi="Arial" w:cs="Arial"/>
        <w:noProof/>
        <w:snapToGrid w:val="0"/>
      </w:rPr>
      <w:t>1</w:t>
    </w:r>
    <w:r w:rsidR="00B45D95" w:rsidRPr="00214FBA">
      <w:rPr>
        <w:rFonts w:ascii="Arial" w:hAnsi="Arial" w:cs="Arial"/>
        <w:snapToGrid w:val="0"/>
      </w:rPr>
      <w:fldChar w:fldCharType="end"/>
    </w:r>
    <w:r w:rsidR="00825D69" w:rsidRPr="00214FBA">
      <w:rPr>
        <w:rFonts w:ascii="Arial" w:hAnsi="Arial" w:cs="Arial"/>
        <w:snapToGrid w:val="0"/>
      </w:rPr>
      <w:t xml:space="preserve"> of </w:t>
    </w:r>
    <w:r w:rsidR="00B45D95" w:rsidRPr="00214FBA">
      <w:rPr>
        <w:rFonts w:ascii="Arial" w:hAnsi="Arial" w:cs="Arial"/>
        <w:snapToGrid w:val="0"/>
      </w:rPr>
      <w:fldChar w:fldCharType="begin"/>
    </w:r>
    <w:r w:rsidR="00825D69" w:rsidRPr="00214FBA">
      <w:rPr>
        <w:rFonts w:ascii="Arial" w:hAnsi="Arial" w:cs="Arial"/>
        <w:snapToGrid w:val="0"/>
      </w:rPr>
      <w:instrText xml:space="preserve"> SECTIONPAGES  </w:instrText>
    </w:r>
    <w:r w:rsidR="00B45D95" w:rsidRPr="00214FBA">
      <w:rPr>
        <w:rFonts w:ascii="Arial" w:hAnsi="Arial" w:cs="Arial"/>
        <w:snapToGrid w:val="0"/>
      </w:rPr>
      <w:fldChar w:fldCharType="separate"/>
    </w:r>
    <w:r w:rsidR="00450918">
      <w:rPr>
        <w:rFonts w:ascii="Arial" w:hAnsi="Arial" w:cs="Arial"/>
        <w:noProof/>
        <w:snapToGrid w:val="0"/>
      </w:rPr>
      <w:t>1</w:t>
    </w:r>
    <w:r w:rsidR="00B45D95" w:rsidRPr="00214FBA">
      <w:rPr>
        <w:rFonts w:ascii="Arial" w:hAnsi="Arial" w:cs="Arial"/>
        <w:snapToGrid w:val="0"/>
      </w:rPr>
      <w:fldChar w:fldCharType="end"/>
    </w:r>
  </w:p>
  <w:p w:rsidR="00825D69" w:rsidRPr="00403193" w:rsidRDefault="00825D69">
    <w:pPr>
      <w:tabs>
        <w:tab w:val="right" w:pos="9144"/>
      </w:tabs>
      <w:rPr>
        <w:rFonts w:ascii="Times New Roman" w:hAnsi="Times New Roman"/>
        <w:snapToGrid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34C9"/>
    <w:multiLevelType w:val="singleLevel"/>
    <w:tmpl w:val="B95A54B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25071D"/>
    <w:multiLevelType w:val="singleLevel"/>
    <w:tmpl w:val="164474CC"/>
    <w:lvl w:ilvl="0">
      <w:start w:val="5"/>
      <w:numFmt w:val="upperLetter"/>
      <w:lvlText w:val="%1."/>
      <w:lvlJc w:val="left"/>
      <w:pPr>
        <w:tabs>
          <w:tab w:val="num" w:pos="1728"/>
        </w:tabs>
        <w:ind w:left="1728" w:hanging="720"/>
      </w:pPr>
      <w:rPr>
        <w:rFonts w:hint="default"/>
      </w:rPr>
    </w:lvl>
  </w:abstractNum>
  <w:abstractNum w:abstractNumId="2" w15:restartNumberingAfterBreak="0">
    <w:nsid w:val="753300E8"/>
    <w:multiLevelType w:val="hybridMultilevel"/>
    <w:tmpl w:val="14A0C3EC"/>
    <w:lvl w:ilvl="0" w:tplc="DC5068D6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941768C"/>
    <w:multiLevelType w:val="hybridMultilevel"/>
    <w:tmpl w:val="B434D500"/>
    <w:lvl w:ilvl="0" w:tplc="8E9809A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1DB65ABE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61"/>
    <w:rsid w:val="000012C5"/>
    <w:rsid w:val="000056DA"/>
    <w:rsid w:val="000150B7"/>
    <w:rsid w:val="00016C0B"/>
    <w:rsid w:val="00016DFE"/>
    <w:rsid w:val="00026752"/>
    <w:rsid w:val="00035831"/>
    <w:rsid w:val="00036BFF"/>
    <w:rsid w:val="00044B24"/>
    <w:rsid w:val="00050C5A"/>
    <w:rsid w:val="00054437"/>
    <w:rsid w:val="00054B79"/>
    <w:rsid w:val="000624BF"/>
    <w:rsid w:val="00067334"/>
    <w:rsid w:val="0007470B"/>
    <w:rsid w:val="000829CE"/>
    <w:rsid w:val="00095A19"/>
    <w:rsid w:val="000A1964"/>
    <w:rsid w:val="000A61B5"/>
    <w:rsid w:val="000C3E7A"/>
    <w:rsid w:val="000F5CD4"/>
    <w:rsid w:val="00116297"/>
    <w:rsid w:val="0012442C"/>
    <w:rsid w:val="00140919"/>
    <w:rsid w:val="00152EA0"/>
    <w:rsid w:val="00155719"/>
    <w:rsid w:val="0016187A"/>
    <w:rsid w:val="00162BDC"/>
    <w:rsid w:val="0018133E"/>
    <w:rsid w:val="00193F20"/>
    <w:rsid w:val="001A0E8B"/>
    <w:rsid w:val="001B0BFE"/>
    <w:rsid w:val="001B3313"/>
    <w:rsid w:val="001B4212"/>
    <w:rsid w:val="001B5649"/>
    <w:rsid w:val="001D2C87"/>
    <w:rsid w:val="001D2E86"/>
    <w:rsid w:val="001E173F"/>
    <w:rsid w:val="002028BC"/>
    <w:rsid w:val="00203AD1"/>
    <w:rsid w:val="00204CF9"/>
    <w:rsid w:val="002131B0"/>
    <w:rsid w:val="00214FBA"/>
    <w:rsid w:val="00216BA0"/>
    <w:rsid w:val="002227D4"/>
    <w:rsid w:val="002877A2"/>
    <w:rsid w:val="002927D9"/>
    <w:rsid w:val="002B48AC"/>
    <w:rsid w:val="002E3B3D"/>
    <w:rsid w:val="002F167B"/>
    <w:rsid w:val="002F2097"/>
    <w:rsid w:val="00301CB3"/>
    <w:rsid w:val="003033B0"/>
    <w:rsid w:val="00306BFE"/>
    <w:rsid w:val="00334E6B"/>
    <w:rsid w:val="0034456A"/>
    <w:rsid w:val="00346638"/>
    <w:rsid w:val="003944C6"/>
    <w:rsid w:val="003A1396"/>
    <w:rsid w:val="003A6661"/>
    <w:rsid w:val="003E41D3"/>
    <w:rsid w:val="003F71A9"/>
    <w:rsid w:val="003F7B31"/>
    <w:rsid w:val="00401A51"/>
    <w:rsid w:val="00403193"/>
    <w:rsid w:val="0040704A"/>
    <w:rsid w:val="00410EC0"/>
    <w:rsid w:val="004144FE"/>
    <w:rsid w:val="0042473B"/>
    <w:rsid w:val="00427A88"/>
    <w:rsid w:val="0043551F"/>
    <w:rsid w:val="00441C44"/>
    <w:rsid w:val="00442B80"/>
    <w:rsid w:val="00450918"/>
    <w:rsid w:val="00455739"/>
    <w:rsid w:val="00475FA6"/>
    <w:rsid w:val="004776AD"/>
    <w:rsid w:val="004975BE"/>
    <w:rsid w:val="004A7FD7"/>
    <w:rsid w:val="004C5663"/>
    <w:rsid w:val="004D6A81"/>
    <w:rsid w:val="004D6DAC"/>
    <w:rsid w:val="004E46F7"/>
    <w:rsid w:val="0050188C"/>
    <w:rsid w:val="005043DD"/>
    <w:rsid w:val="00521BF7"/>
    <w:rsid w:val="005422D9"/>
    <w:rsid w:val="00570BD2"/>
    <w:rsid w:val="00575AA6"/>
    <w:rsid w:val="00584BA2"/>
    <w:rsid w:val="005B41FC"/>
    <w:rsid w:val="005B6F3B"/>
    <w:rsid w:val="005C4B94"/>
    <w:rsid w:val="005F5123"/>
    <w:rsid w:val="005F7761"/>
    <w:rsid w:val="00602A14"/>
    <w:rsid w:val="00603F86"/>
    <w:rsid w:val="00642E4D"/>
    <w:rsid w:val="00647838"/>
    <w:rsid w:val="006507E0"/>
    <w:rsid w:val="006557B4"/>
    <w:rsid w:val="006637F7"/>
    <w:rsid w:val="00667EA6"/>
    <w:rsid w:val="00680CA0"/>
    <w:rsid w:val="006827C1"/>
    <w:rsid w:val="00683B72"/>
    <w:rsid w:val="00692CD3"/>
    <w:rsid w:val="006A2975"/>
    <w:rsid w:val="006A4A9C"/>
    <w:rsid w:val="006E2A22"/>
    <w:rsid w:val="006E668F"/>
    <w:rsid w:val="006F76D5"/>
    <w:rsid w:val="00703B82"/>
    <w:rsid w:val="00707EFA"/>
    <w:rsid w:val="0071139A"/>
    <w:rsid w:val="0071775F"/>
    <w:rsid w:val="00727735"/>
    <w:rsid w:val="00735D60"/>
    <w:rsid w:val="00746C2E"/>
    <w:rsid w:val="00747CB0"/>
    <w:rsid w:val="0075569B"/>
    <w:rsid w:val="00771EA4"/>
    <w:rsid w:val="007808ED"/>
    <w:rsid w:val="00787137"/>
    <w:rsid w:val="0078749F"/>
    <w:rsid w:val="00791EB8"/>
    <w:rsid w:val="007C17F6"/>
    <w:rsid w:val="007D6B15"/>
    <w:rsid w:val="007E6F0F"/>
    <w:rsid w:val="007F74DD"/>
    <w:rsid w:val="0082360B"/>
    <w:rsid w:val="00825D69"/>
    <w:rsid w:val="00842D60"/>
    <w:rsid w:val="00873D9C"/>
    <w:rsid w:val="0087520C"/>
    <w:rsid w:val="00877901"/>
    <w:rsid w:val="008964B0"/>
    <w:rsid w:val="008C058C"/>
    <w:rsid w:val="008C195C"/>
    <w:rsid w:val="008C3DA5"/>
    <w:rsid w:val="008C574C"/>
    <w:rsid w:val="008C61AC"/>
    <w:rsid w:val="008C69A5"/>
    <w:rsid w:val="008D04BF"/>
    <w:rsid w:val="008E7854"/>
    <w:rsid w:val="009100B7"/>
    <w:rsid w:val="00920C6A"/>
    <w:rsid w:val="0093692F"/>
    <w:rsid w:val="00946E6A"/>
    <w:rsid w:val="009470B6"/>
    <w:rsid w:val="00955B96"/>
    <w:rsid w:val="00956B42"/>
    <w:rsid w:val="009719FD"/>
    <w:rsid w:val="009A0FC7"/>
    <w:rsid w:val="009D68BA"/>
    <w:rsid w:val="009D6DE9"/>
    <w:rsid w:val="009E3A86"/>
    <w:rsid w:val="009E3ABE"/>
    <w:rsid w:val="009E6AED"/>
    <w:rsid w:val="00A00689"/>
    <w:rsid w:val="00A151E9"/>
    <w:rsid w:val="00A16371"/>
    <w:rsid w:val="00A1688D"/>
    <w:rsid w:val="00A25383"/>
    <w:rsid w:val="00A3438A"/>
    <w:rsid w:val="00A546FF"/>
    <w:rsid w:val="00A61332"/>
    <w:rsid w:val="00A6430D"/>
    <w:rsid w:val="00A741EC"/>
    <w:rsid w:val="00A84373"/>
    <w:rsid w:val="00A878E6"/>
    <w:rsid w:val="00A944E8"/>
    <w:rsid w:val="00AB40D3"/>
    <w:rsid w:val="00AB450F"/>
    <w:rsid w:val="00AC134B"/>
    <w:rsid w:val="00AF415E"/>
    <w:rsid w:val="00B07923"/>
    <w:rsid w:val="00B26BE1"/>
    <w:rsid w:val="00B34BE4"/>
    <w:rsid w:val="00B45D95"/>
    <w:rsid w:val="00B513A7"/>
    <w:rsid w:val="00B63C02"/>
    <w:rsid w:val="00B85F5C"/>
    <w:rsid w:val="00B85F81"/>
    <w:rsid w:val="00BA056C"/>
    <w:rsid w:val="00BA144F"/>
    <w:rsid w:val="00BB1258"/>
    <w:rsid w:val="00BC0383"/>
    <w:rsid w:val="00BC18FE"/>
    <w:rsid w:val="00BC782F"/>
    <w:rsid w:val="00BD1E28"/>
    <w:rsid w:val="00BF73F7"/>
    <w:rsid w:val="00C03387"/>
    <w:rsid w:val="00C04B01"/>
    <w:rsid w:val="00C14218"/>
    <w:rsid w:val="00C17326"/>
    <w:rsid w:val="00C37396"/>
    <w:rsid w:val="00C377B8"/>
    <w:rsid w:val="00C57652"/>
    <w:rsid w:val="00C64BB2"/>
    <w:rsid w:val="00C73251"/>
    <w:rsid w:val="00C75AAC"/>
    <w:rsid w:val="00C90B77"/>
    <w:rsid w:val="00C95EB2"/>
    <w:rsid w:val="00C96373"/>
    <w:rsid w:val="00CB66A8"/>
    <w:rsid w:val="00CC2F6D"/>
    <w:rsid w:val="00CC3C01"/>
    <w:rsid w:val="00CD78B1"/>
    <w:rsid w:val="00D012CD"/>
    <w:rsid w:val="00D1383E"/>
    <w:rsid w:val="00D13BE0"/>
    <w:rsid w:val="00D47F2B"/>
    <w:rsid w:val="00D50AA2"/>
    <w:rsid w:val="00D52A8E"/>
    <w:rsid w:val="00D634B6"/>
    <w:rsid w:val="00D66671"/>
    <w:rsid w:val="00D73573"/>
    <w:rsid w:val="00D9732A"/>
    <w:rsid w:val="00E03187"/>
    <w:rsid w:val="00E05238"/>
    <w:rsid w:val="00E11AD1"/>
    <w:rsid w:val="00E142A0"/>
    <w:rsid w:val="00E17F83"/>
    <w:rsid w:val="00E428B1"/>
    <w:rsid w:val="00E4409D"/>
    <w:rsid w:val="00E55DAF"/>
    <w:rsid w:val="00E63E21"/>
    <w:rsid w:val="00E700F9"/>
    <w:rsid w:val="00E86769"/>
    <w:rsid w:val="00E93029"/>
    <w:rsid w:val="00EC104C"/>
    <w:rsid w:val="00EC1E4A"/>
    <w:rsid w:val="00EC1F3B"/>
    <w:rsid w:val="00EF1CDC"/>
    <w:rsid w:val="00F0697B"/>
    <w:rsid w:val="00F06E32"/>
    <w:rsid w:val="00F148DC"/>
    <w:rsid w:val="00F14F8A"/>
    <w:rsid w:val="00F30BC1"/>
    <w:rsid w:val="00F33898"/>
    <w:rsid w:val="00F34100"/>
    <w:rsid w:val="00F42390"/>
    <w:rsid w:val="00F742C6"/>
    <w:rsid w:val="00F74648"/>
    <w:rsid w:val="00F77FA8"/>
    <w:rsid w:val="00F8416B"/>
    <w:rsid w:val="00FD49EA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79B68555-3166-47F8-9880-CE8DF3D7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Bookman Old Style" w:hAnsi="Bookman Old Style"/>
      <w:sz w:val="22"/>
    </w:rPr>
  </w:style>
  <w:style w:type="paragraph" w:styleId="Heading1">
    <w:name w:val="heading 1"/>
    <w:basedOn w:val="Normal"/>
    <w:next w:val="Normal"/>
    <w:qFormat/>
    <w:pPr>
      <w:keepNext/>
      <w:spacing w:after="60"/>
      <w:jc w:val="center"/>
      <w:outlineLvl w:val="0"/>
    </w:pPr>
    <w:rPr>
      <w:color w:val="000080"/>
      <w:kern w:val="28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180" w:after="6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sText">
    <w:name w:val="Italics Text"/>
    <w:rPr>
      <w:rFonts w:ascii="Bookman Old Style" w:hAnsi="Bookman Old Style"/>
      <w:i/>
      <w:sz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</w:rPr>
  </w:style>
  <w:style w:type="paragraph" w:customStyle="1" w:styleId="Level6List">
    <w:name w:val="Level 6 List"/>
    <w:basedOn w:val="Normal"/>
    <w:pPr>
      <w:tabs>
        <w:tab w:val="left" w:pos="5328"/>
      </w:tabs>
      <w:ind w:left="5328" w:hanging="720"/>
    </w:pPr>
  </w:style>
  <w:style w:type="paragraph" w:customStyle="1" w:styleId="Bullet">
    <w:name w:val="Bullet"/>
    <w:basedOn w:val="Normal"/>
    <w:pPr>
      <w:keepNext/>
      <w:numPr>
        <w:numId w:val="1"/>
      </w:numPr>
    </w:pPr>
    <w:rPr>
      <w:snapToGrid w:val="0"/>
      <w:color w:val="000000"/>
    </w:rPr>
  </w:style>
  <w:style w:type="paragraph" w:customStyle="1" w:styleId="Level1List">
    <w:name w:val="Level 1 List"/>
    <w:basedOn w:val="Normal"/>
    <w:pPr>
      <w:keepNext/>
      <w:tabs>
        <w:tab w:val="left" w:pos="1728"/>
      </w:tabs>
      <w:ind w:left="1728" w:hanging="720"/>
    </w:pPr>
    <w:rPr>
      <w:snapToGrid w:val="0"/>
      <w:color w:val="000000"/>
    </w:rPr>
  </w:style>
  <w:style w:type="paragraph" w:customStyle="1" w:styleId="Level2List">
    <w:name w:val="Level 2 List"/>
    <w:basedOn w:val="Normal"/>
    <w:pPr>
      <w:keepNext/>
      <w:tabs>
        <w:tab w:val="left" w:pos="2448"/>
      </w:tabs>
      <w:ind w:left="2448" w:hanging="720"/>
    </w:pPr>
    <w:rPr>
      <w:snapToGrid w:val="0"/>
      <w:color w:val="000000"/>
    </w:rPr>
  </w:style>
  <w:style w:type="paragraph" w:customStyle="1" w:styleId="Level3List">
    <w:name w:val="Level 3 List"/>
    <w:basedOn w:val="Normal"/>
    <w:pPr>
      <w:keepNext/>
      <w:tabs>
        <w:tab w:val="left" w:pos="3168"/>
      </w:tabs>
      <w:ind w:left="3168" w:hanging="720"/>
    </w:pPr>
    <w:rPr>
      <w:snapToGrid w:val="0"/>
      <w:color w:val="000000"/>
    </w:rPr>
  </w:style>
  <w:style w:type="paragraph" w:customStyle="1" w:styleId="Level4List">
    <w:name w:val="Level 4 List"/>
    <w:basedOn w:val="Normal"/>
    <w:pPr>
      <w:keepNext/>
      <w:tabs>
        <w:tab w:val="left" w:pos="3888"/>
      </w:tabs>
      <w:ind w:left="3888" w:hanging="720"/>
    </w:pPr>
    <w:rPr>
      <w:snapToGrid w:val="0"/>
      <w:color w:val="000000"/>
    </w:rPr>
  </w:style>
  <w:style w:type="paragraph" w:customStyle="1" w:styleId="Level5List">
    <w:name w:val="Level 5 List"/>
    <w:basedOn w:val="Normal"/>
    <w:pPr>
      <w:keepNext/>
      <w:tabs>
        <w:tab w:val="left" w:pos="4608"/>
      </w:tabs>
      <w:ind w:left="4608" w:hanging="720"/>
    </w:pPr>
    <w:rPr>
      <w:snapToGrid w:val="0"/>
      <w:color w:val="000000"/>
    </w:rPr>
  </w:style>
  <w:style w:type="character" w:customStyle="1" w:styleId="BoldText">
    <w:name w:val="Bold Text"/>
    <w:rPr>
      <w:rFonts w:ascii="Bookman Old Style" w:hAnsi="Bookman Old Style"/>
      <w:b/>
      <w:sz w:val="22"/>
    </w:rPr>
  </w:style>
  <w:style w:type="paragraph" w:styleId="BodyText">
    <w:name w:val="Body Text"/>
    <w:basedOn w:val="Normal"/>
    <w:pPr>
      <w:tabs>
        <w:tab w:val="decimal" w:pos="1008"/>
        <w:tab w:val="left" w:pos="1728"/>
        <w:tab w:val="left" w:pos="2448"/>
        <w:tab w:val="left" w:pos="3168"/>
        <w:tab w:val="left" w:pos="3888"/>
        <w:tab w:val="left" w:pos="4608"/>
      </w:tabs>
      <w:jc w:val="left"/>
    </w:pPr>
    <w:rPr>
      <w:snapToGrid w:val="0"/>
    </w:rPr>
  </w:style>
  <w:style w:type="character" w:customStyle="1" w:styleId="BoldItalicsText">
    <w:name w:val="Bold Italics Text"/>
    <w:rPr>
      <w:rFonts w:ascii="Bookman Old Style" w:hAnsi="Bookman Old Style"/>
      <w:b/>
      <w:i/>
      <w:sz w:val="22"/>
    </w:rPr>
  </w:style>
  <w:style w:type="character" w:customStyle="1" w:styleId="UnderlineText">
    <w:name w:val="Underline Text"/>
    <w:rPr>
      <w:rFonts w:ascii="Bookman Old Style" w:hAnsi="Bookman Old Style"/>
      <w:color w:val="auto"/>
      <w:sz w:val="22"/>
      <w:u w:val="single"/>
    </w:rPr>
  </w:style>
  <w:style w:type="paragraph" w:styleId="BodyTextIndent2">
    <w:name w:val="Body Text Indent 2"/>
    <w:basedOn w:val="Normal"/>
    <w:pPr>
      <w:ind w:left="1440"/>
    </w:pPr>
    <w:rPr>
      <w:snapToGrid w:val="0"/>
    </w:rPr>
  </w:style>
  <w:style w:type="paragraph" w:styleId="BodyTextIndent3">
    <w:name w:val="Body Text Indent 3"/>
    <w:basedOn w:val="Normal"/>
    <w:pPr>
      <w:ind w:left="1440" w:hanging="918"/>
    </w:pPr>
    <w:rPr>
      <w:snapToGrid w:val="0"/>
    </w:rPr>
  </w:style>
  <w:style w:type="paragraph" w:styleId="BodyTextIndent">
    <w:name w:val="Body Text Indent"/>
    <w:basedOn w:val="Normal"/>
    <w:pPr>
      <w:tabs>
        <w:tab w:val="decimal" w:pos="1008"/>
        <w:tab w:val="left" w:pos="1728"/>
        <w:tab w:val="left" w:pos="2448"/>
        <w:tab w:val="left" w:pos="3168"/>
        <w:tab w:val="left" w:pos="3888"/>
        <w:tab w:val="left" w:pos="4608"/>
      </w:tabs>
      <w:ind w:left="1710" w:hanging="1710"/>
    </w:pPr>
    <w:rPr>
      <w:snapToGrid w:val="0"/>
    </w:rPr>
  </w:style>
  <w:style w:type="paragraph" w:styleId="BodyText2">
    <w:name w:val="Body Text 2"/>
    <w:basedOn w:val="Normal"/>
    <w:rsid w:val="00707EFA"/>
    <w:pPr>
      <w:spacing w:after="120" w:line="480" w:lineRule="auto"/>
    </w:pPr>
  </w:style>
  <w:style w:type="paragraph" w:styleId="BodyText3">
    <w:name w:val="Body Text 3"/>
    <w:basedOn w:val="Normal"/>
    <w:rsid w:val="00707EFA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AB40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75AAC"/>
    <w:pPr>
      <w:ind w:left="450"/>
      <w:jc w:val="left"/>
    </w:pPr>
    <w:rPr>
      <w:rFonts w:ascii="Verdana" w:hAnsi="Verdana"/>
      <w:sz w:val="20"/>
    </w:rPr>
  </w:style>
  <w:style w:type="character" w:styleId="CommentReference">
    <w:name w:val="annotation reference"/>
    <w:semiHidden/>
    <w:rsid w:val="00C57652"/>
    <w:rPr>
      <w:sz w:val="16"/>
      <w:szCs w:val="16"/>
    </w:rPr>
  </w:style>
  <w:style w:type="paragraph" w:styleId="CommentText">
    <w:name w:val="annotation text"/>
    <w:basedOn w:val="Normal"/>
    <w:semiHidden/>
    <w:rsid w:val="00C57652"/>
    <w:rPr>
      <w:sz w:val="20"/>
    </w:rPr>
  </w:style>
  <w:style w:type="paragraph" w:styleId="CommentSubject">
    <w:name w:val="annotation subject"/>
    <w:basedOn w:val="CommentText"/>
    <w:next w:val="CommentText"/>
    <w:semiHidden/>
    <w:rsid w:val="00C57652"/>
    <w:rPr>
      <w:b/>
      <w:bCs/>
    </w:rPr>
  </w:style>
  <w:style w:type="character" w:customStyle="1" w:styleId="FooterChar">
    <w:name w:val="Footer Char"/>
    <w:link w:val="Footer"/>
    <w:rsid w:val="001A0E8B"/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eola\Neol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Neola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#BOF#ÜÜÄþ</vt:lpstr>
    </vt:vector>
  </TitlesOfParts>
  <Company>The Mezera Company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#BOF#ÜÜÄþ</dc:title>
  <dc:creator>Evalyn Shroyer</dc:creator>
  <cp:lastModifiedBy>Mary Alice Hilton</cp:lastModifiedBy>
  <cp:revision>2</cp:revision>
  <cp:lastPrinted>2006-05-16T12:22:00Z</cp:lastPrinted>
  <dcterms:created xsi:type="dcterms:W3CDTF">2017-03-02T19:44:00Z</dcterms:created>
  <dcterms:modified xsi:type="dcterms:W3CDTF">2017-03-02T19:44:00Z</dcterms:modified>
</cp:coreProperties>
</file>