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F0" w:rsidRDefault="003C33F0" w:rsidP="00AF66C8">
      <w:pPr>
        <w:jc w:val="right"/>
        <w:rPr>
          <w:b/>
        </w:rPr>
      </w:pPr>
      <w:r>
        <w:rPr>
          <w:b/>
        </w:rPr>
        <w:t>Initial ___</w:t>
      </w:r>
    </w:p>
    <w:p w:rsidR="003C33F0" w:rsidRDefault="003C33F0" w:rsidP="003C33F0">
      <w:pPr>
        <w:jc w:val="right"/>
        <w:rPr>
          <w:b/>
        </w:rPr>
      </w:pPr>
      <w:r>
        <w:rPr>
          <w:b/>
        </w:rPr>
        <w:t>Reevaluation ___</w:t>
      </w:r>
    </w:p>
    <w:p w:rsidR="006E1D62" w:rsidRDefault="006E1D62" w:rsidP="006E1D62">
      <w:pPr>
        <w:jc w:val="center"/>
        <w:rPr>
          <w:b/>
        </w:rPr>
      </w:pPr>
      <w:r>
        <w:rPr>
          <w:b/>
        </w:rPr>
        <w:t xml:space="preserve"> </w:t>
      </w:r>
      <w:r w:rsidR="003C33F0">
        <w:rPr>
          <w:b/>
        </w:rPr>
        <w:t xml:space="preserve"> </w:t>
      </w:r>
      <w:r>
        <w:rPr>
          <w:b/>
        </w:rPr>
        <w:t>S</w:t>
      </w:r>
      <w:r w:rsidR="00D5377F">
        <w:rPr>
          <w:b/>
        </w:rPr>
        <w:t>pecial E</w:t>
      </w:r>
      <w:r w:rsidR="00722136">
        <w:rPr>
          <w:b/>
        </w:rPr>
        <w:t>ducation</w:t>
      </w:r>
      <w:r>
        <w:rPr>
          <w:b/>
        </w:rPr>
        <w:t xml:space="preserve"> </w:t>
      </w:r>
      <w:r w:rsidR="00AF66C8">
        <w:rPr>
          <w:b/>
        </w:rPr>
        <w:t>Eligibility</w:t>
      </w:r>
      <w:r w:rsidR="003C33F0">
        <w:rPr>
          <w:b/>
        </w:rPr>
        <w:t xml:space="preserve"> Fidelity </w:t>
      </w:r>
      <w:r>
        <w:rPr>
          <w:b/>
        </w:rPr>
        <w:t>Checklist</w:t>
      </w:r>
    </w:p>
    <w:p w:rsidR="006E1D62" w:rsidRDefault="006E1D62" w:rsidP="006E1D62">
      <w:pPr>
        <w:rPr>
          <w:b/>
        </w:rPr>
      </w:pPr>
      <w:r>
        <w:rPr>
          <w:b/>
        </w:rPr>
        <w:t>Student:  ______________________    Grade</w:t>
      </w:r>
      <w:r w:rsidR="00165832">
        <w:rPr>
          <w:b/>
        </w:rPr>
        <w:t>: _</w:t>
      </w:r>
      <w:r>
        <w:rPr>
          <w:b/>
        </w:rPr>
        <w:t>__    GTID</w:t>
      </w:r>
      <w:r w:rsidR="00165832">
        <w:rPr>
          <w:b/>
        </w:rPr>
        <w:t>: _</w:t>
      </w:r>
      <w:r>
        <w:rPr>
          <w:b/>
        </w:rPr>
        <w:t xml:space="preserve">_____________    School: </w:t>
      </w:r>
      <w:r w:rsidR="00D5377F">
        <w:rPr>
          <w:b/>
        </w:rPr>
        <w:t xml:space="preserve">_______________ </w:t>
      </w:r>
    </w:p>
    <w:p w:rsidR="003C33F0" w:rsidRDefault="003C33F0" w:rsidP="009A64F0">
      <w:pPr>
        <w:pStyle w:val="rvps16"/>
        <w:rPr>
          <w:rStyle w:val="rvts20"/>
          <w:sz w:val="16"/>
          <w:szCs w:val="16"/>
        </w:rPr>
      </w:pPr>
    </w:p>
    <w:p w:rsidR="009A64F0" w:rsidRPr="009A64F0" w:rsidRDefault="009A64F0" w:rsidP="009A64F0">
      <w:pPr>
        <w:pStyle w:val="rvps16"/>
        <w:rPr>
          <w:sz w:val="16"/>
          <w:szCs w:val="16"/>
        </w:rPr>
      </w:pPr>
      <w:r w:rsidRPr="009A64F0">
        <w:rPr>
          <w:rStyle w:val="rvts20"/>
          <w:sz w:val="16"/>
          <w:szCs w:val="16"/>
        </w:rPr>
        <w:t xml:space="preserve">Initial eligibility </w:t>
      </w:r>
      <w:r w:rsidRPr="009A64F0">
        <w:rPr>
          <w:rStyle w:val="rvts17"/>
          <w:sz w:val="16"/>
          <w:szCs w:val="16"/>
        </w:rPr>
        <w:t xml:space="preserve">– The committee will need to list the specific scientific, research or evidence based intervention(s) and provides accurate information on the progress monitoring data results for the intervention(s) implemented for an initial </w:t>
      </w:r>
      <w:r w:rsidRPr="009A64F0">
        <w:rPr>
          <w:rStyle w:val="highlight"/>
          <w:sz w:val="16"/>
          <w:szCs w:val="16"/>
        </w:rPr>
        <w:t>evaluation</w:t>
      </w:r>
      <w:r w:rsidRPr="009A64F0">
        <w:rPr>
          <w:rStyle w:val="rvts17"/>
          <w:sz w:val="16"/>
          <w:szCs w:val="16"/>
        </w:rPr>
        <w:t>. The scientific, research or evidence based intervention(s) will be implemented as designed for the appropriate period of time to show effect.</w:t>
      </w:r>
    </w:p>
    <w:p w:rsidR="009A64F0" w:rsidRPr="009A64F0" w:rsidRDefault="009A64F0" w:rsidP="009A64F0">
      <w:pPr>
        <w:pStyle w:val="rvps16"/>
        <w:rPr>
          <w:sz w:val="16"/>
          <w:szCs w:val="16"/>
        </w:rPr>
      </w:pPr>
      <w:r w:rsidRPr="009A64F0">
        <w:rPr>
          <w:rStyle w:val="rvts20"/>
          <w:sz w:val="16"/>
          <w:szCs w:val="16"/>
        </w:rPr>
        <w:t>Re</w:t>
      </w:r>
      <w:r w:rsidRPr="009A64F0">
        <w:rPr>
          <w:rStyle w:val="highlight"/>
          <w:sz w:val="16"/>
          <w:szCs w:val="16"/>
        </w:rPr>
        <w:t>evaluation</w:t>
      </w:r>
      <w:r w:rsidRPr="009A64F0">
        <w:rPr>
          <w:rStyle w:val="rvts17"/>
          <w:sz w:val="16"/>
          <w:szCs w:val="16"/>
        </w:rPr>
        <w:t xml:space="preserve"> - The committee will need to list the specially designed instruction which includes: Adaption of Content, Methodology (specialized program), or Instructional Delivery. The committee will also need to provide accurate information on the progress monitoring data results. Additionally, list any new areas of concern that have developed since the previous eligibility including interventions and progress monitoring data associated with that area of concern.</w:t>
      </w:r>
    </w:p>
    <w:p w:rsidR="009A64F0" w:rsidRPr="009A64F0" w:rsidRDefault="009A64F0" w:rsidP="009A64F0">
      <w:pPr>
        <w:pStyle w:val="rvps16"/>
        <w:rPr>
          <w:sz w:val="16"/>
          <w:szCs w:val="16"/>
        </w:rPr>
      </w:pPr>
      <w:r w:rsidRPr="009A64F0">
        <w:rPr>
          <w:rStyle w:val="rvts20"/>
          <w:sz w:val="16"/>
          <w:szCs w:val="16"/>
        </w:rPr>
        <w:t>Baseline Performance</w:t>
      </w:r>
    </w:p>
    <w:p w:rsidR="009A64F0" w:rsidRPr="009A64F0" w:rsidRDefault="009A64F0" w:rsidP="009A64F0">
      <w:pPr>
        <w:pStyle w:val="rvps16"/>
        <w:rPr>
          <w:sz w:val="16"/>
          <w:szCs w:val="16"/>
        </w:rPr>
      </w:pPr>
      <w:r w:rsidRPr="009A64F0">
        <w:rPr>
          <w:rStyle w:val="rvts19"/>
          <w:sz w:val="16"/>
          <w:szCs w:val="16"/>
        </w:rPr>
        <w:t>Initial eligibility</w:t>
      </w:r>
      <w:r w:rsidRPr="009A64F0">
        <w:rPr>
          <w:rStyle w:val="rvts17"/>
          <w:sz w:val="16"/>
          <w:szCs w:val="16"/>
        </w:rPr>
        <w:t xml:space="preserve"> – Record baseline data for the intervention(s) implemented for Tiers 2 and 3. This will include the date, starting data point, and performance summary of that starting point.</w:t>
      </w:r>
    </w:p>
    <w:p w:rsidR="009A64F0" w:rsidRPr="009A64F0" w:rsidRDefault="009A64F0" w:rsidP="009A64F0">
      <w:pPr>
        <w:pStyle w:val="rvps16"/>
        <w:rPr>
          <w:sz w:val="16"/>
          <w:szCs w:val="16"/>
        </w:rPr>
      </w:pPr>
      <w:r w:rsidRPr="009A64F0">
        <w:rPr>
          <w:rStyle w:val="rvts19"/>
          <w:sz w:val="16"/>
          <w:szCs w:val="16"/>
        </w:rPr>
        <w:t>Re</w:t>
      </w:r>
      <w:r w:rsidRPr="009A64F0">
        <w:rPr>
          <w:rStyle w:val="highlight"/>
          <w:sz w:val="16"/>
          <w:szCs w:val="16"/>
        </w:rPr>
        <w:t>evaluation</w:t>
      </w:r>
      <w:r w:rsidRPr="009A64F0">
        <w:rPr>
          <w:rStyle w:val="rvts17"/>
          <w:sz w:val="16"/>
          <w:szCs w:val="16"/>
        </w:rPr>
        <w:t xml:space="preserve"> – This will include the date the specially designed instruction/intervention was implemented from the IEP, the starting data point, and a performance summary of the starting point.</w:t>
      </w:r>
    </w:p>
    <w:p w:rsidR="009A64F0" w:rsidRPr="009A64F0" w:rsidRDefault="009A64F0" w:rsidP="009A64F0">
      <w:pPr>
        <w:pStyle w:val="rvps16"/>
        <w:rPr>
          <w:sz w:val="16"/>
          <w:szCs w:val="16"/>
        </w:rPr>
      </w:pPr>
      <w:r w:rsidRPr="009A64F0">
        <w:rPr>
          <w:rStyle w:val="rvts20"/>
          <w:sz w:val="16"/>
          <w:szCs w:val="16"/>
        </w:rPr>
        <w:t>Intervention Data</w:t>
      </w:r>
    </w:p>
    <w:p w:rsidR="009A64F0" w:rsidRPr="009A64F0" w:rsidRDefault="009A64F0" w:rsidP="009A64F0">
      <w:pPr>
        <w:pStyle w:val="rvps16"/>
        <w:rPr>
          <w:sz w:val="16"/>
          <w:szCs w:val="16"/>
        </w:rPr>
      </w:pPr>
      <w:r w:rsidRPr="009A64F0">
        <w:rPr>
          <w:rStyle w:val="rvts19"/>
          <w:sz w:val="16"/>
          <w:szCs w:val="16"/>
        </w:rPr>
        <w:t>Initial eligibility</w:t>
      </w:r>
      <w:r w:rsidRPr="009A64F0">
        <w:rPr>
          <w:rStyle w:val="rvts17"/>
          <w:sz w:val="16"/>
          <w:szCs w:val="16"/>
        </w:rPr>
        <w:t xml:space="preserve"> - The progress monitoring data presented will show the child's RtI (positive effect or lack of response) that demonstrates that the child is not making sufficient rate of progress to meet age or State-approved grade-level standards within a reasonable time frame. The summary will provide information on the impact of the intervention on educational performance and discuss/address the rate of learning. </w:t>
      </w:r>
      <w:r w:rsidRPr="009A64F0">
        <w:rPr>
          <w:rStyle w:val="rvts32"/>
          <w:sz w:val="16"/>
          <w:szCs w:val="16"/>
        </w:rPr>
        <w:t>A child whose rate of learning is comparable to grade level peers cannot be determined to have a disability that impacts educational performance even though the child may be below grade level performance.</w:t>
      </w:r>
      <w:r w:rsidRPr="009A64F0">
        <w:rPr>
          <w:rStyle w:val="rvts17"/>
          <w:sz w:val="16"/>
          <w:szCs w:val="16"/>
        </w:rPr>
        <w:t xml:space="preserve"> However, a child whose rate of learning is not comparable with grade level peers may be considered a child with a disability that impacts educational performance. Trend lines or other projections for attaining grade level standards are appropriate to include in this data </w:t>
      </w:r>
      <w:r w:rsidR="00377669" w:rsidRPr="009A64F0">
        <w:rPr>
          <w:rStyle w:val="rvts17"/>
          <w:sz w:val="16"/>
          <w:szCs w:val="16"/>
        </w:rPr>
        <w:t>analysis.</w:t>
      </w:r>
    </w:p>
    <w:p w:rsidR="009A64F0" w:rsidRPr="009A64F0" w:rsidRDefault="009A64F0" w:rsidP="009A64F0">
      <w:pPr>
        <w:pStyle w:val="rvps16"/>
        <w:rPr>
          <w:sz w:val="16"/>
          <w:szCs w:val="16"/>
        </w:rPr>
      </w:pPr>
      <w:r w:rsidRPr="009A64F0">
        <w:rPr>
          <w:rStyle w:val="rvts19"/>
          <w:sz w:val="16"/>
          <w:szCs w:val="16"/>
        </w:rPr>
        <w:t>Re</w:t>
      </w:r>
      <w:r w:rsidRPr="009A64F0">
        <w:rPr>
          <w:rStyle w:val="highlight"/>
          <w:sz w:val="16"/>
          <w:szCs w:val="16"/>
        </w:rPr>
        <w:t>evaluation</w:t>
      </w:r>
      <w:r w:rsidRPr="009A64F0">
        <w:rPr>
          <w:rStyle w:val="rvts17"/>
          <w:sz w:val="16"/>
          <w:szCs w:val="16"/>
        </w:rPr>
        <w:t xml:space="preserve"> – The progress monitoring data will show present levels of academic achievement, behavioral needs and related developmental or functional needs of the child. The data will guide needs for any additional accommodation and/or modification to the special education and related services to meet the measurable annual goals set in the IEP.  Special education is included in Tier 4; so there is an expectation of greater frequency of progress monitoring of child's response to intervention after being placed in special education. This information will guide future decisions regarding reeligibility.</w:t>
      </w:r>
    </w:p>
    <w:p w:rsidR="00D53812" w:rsidRDefault="00D53812" w:rsidP="006E1D62">
      <w:pPr>
        <w:rPr>
          <w:b/>
        </w:rPr>
      </w:pPr>
    </w:p>
    <w:p w:rsidR="003C33F0" w:rsidRDefault="003C33F0" w:rsidP="006E1D62">
      <w:pPr>
        <w:rPr>
          <w:b/>
        </w:rPr>
      </w:pPr>
    </w:p>
    <w:p w:rsidR="003C33F0" w:rsidRDefault="003C33F0" w:rsidP="006E1D62">
      <w:pPr>
        <w:rPr>
          <w:b/>
        </w:rPr>
      </w:pPr>
    </w:p>
    <w:p w:rsidR="003C33F0" w:rsidRDefault="003C33F0" w:rsidP="006E1D62">
      <w:pPr>
        <w:rPr>
          <w:b/>
        </w:rPr>
      </w:pPr>
    </w:p>
    <w:p w:rsidR="003C33F0" w:rsidRDefault="003C33F0" w:rsidP="006E1D62">
      <w:pPr>
        <w:rPr>
          <w:b/>
        </w:rPr>
      </w:pPr>
    </w:p>
    <w:p w:rsidR="003C33F0" w:rsidRDefault="003C33F0" w:rsidP="006E1D62">
      <w:pPr>
        <w:rPr>
          <w:b/>
        </w:rPr>
      </w:pPr>
    </w:p>
    <w:p w:rsidR="003C33F0" w:rsidRDefault="003C33F0" w:rsidP="006E1D62">
      <w:pPr>
        <w:rPr>
          <w:b/>
        </w:rPr>
      </w:pPr>
    </w:p>
    <w:tbl>
      <w:tblPr>
        <w:tblStyle w:val="TableGrid"/>
        <w:tblW w:w="0" w:type="auto"/>
        <w:tblLook w:val="04A0" w:firstRow="1" w:lastRow="0" w:firstColumn="1" w:lastColumn="0" w:noHBand="0" w:noVBand="1"/>
      </w:tblPr>
      <w:tblGrid>
        <w:gridCol w:w="4963"/>
        <w:gridCol w:w="605"/>
        <w:gridCol w:w="734"/>
        <w:gridCol w:w="727"/>
        <w:gridCol w:w="629"/>
      </w:tblGrid>
      <w:tr w:rsidR="006B10F7" w:rsidTr="00754708">
        <w:tc>
          <w:tcPr>
            <w:tcW w:w="4963" w:type="dxa"/>
          </w:tcPr>
          <w:p w:rsidR="006B10F7" w:rsidRDefault="00F94A75" w:rsidP="006E1D62">
            <w:pPr>
              <w:jc w:val="center"/>
              <w:rPr>
                <w:b/>
              </w:rPr>
            </w:pPr>
            <w:r>
              <w:rPr>
                <w:b/>
              </w:rPr>
              <w:lastRenderedPageBreak/>
              <w:t>ELIGIBILITY</w:t>
            </w:r>
            <w:r w:rsidR="006B10F7">
              <w:rPr>
                <w:b/>
              </w:rPr>
              <w:t xml:space="preserve">  DATA</w:t>
            </w:r>
          </w:p>
        </w:tc>
        <w:tc>
          <w:tcPr>
            <w:tcW w:w="605" w:type="dxa"/>
          </w:tcPr>
          <w:p w:rsidR="006B10F7" w:rsidRDefault="006B10F7" w:rsidP="006E1D62">
            <w:pPr>
              <w:jc w:val="center"/>
              <w:rPr>
                <w:b/>
              </w:rPr>
            </w:pPr>
            <w:r>
              <w:rPr>
                <w:b/>
              </w:rPr>
              <w:t>YES</w:t>
            </w:r>
          </w:p>
        </w:tc>
        <w:tc>
          <w:tcPr>
            <w:tcW w:w="734" w:type="dxa"/>
          </w:tcPr>
          <w:p w:rsidR="006B10F7" w:rsidRDefault="006B10F7" w:rsidP="006E1D62">
            <w:pPr>
              <w:jc w:val="center"/>
              <w:rPr>
                <w:b/>
              </w:rPr>
            </w:pPr>
            <w:r>
              <w:rPr>
                <w:b/>
              </w:rPr>
              <w:t>NO</w:t>
            </w:r>
          </w:p>
        </w:tc>
        <w:tc>
          <w:tcPr>
            <w:tcW w:w="1356" w:type="dxa"/>
            <w:gridSpan w:val="2"/>
          </w:tcPr>
          <w:p w:rsidR="006B10F7" w:rsidRDefault="006B10F7" w:rsidP="006E1D62">
            <w:pPr>
              <w:jc w:val="center"/>
              <w:rPr>
                <w:b/>
              </w:rPr>
            </w:pPr>
            <w:r>
              <w:rPr>
                <w:b/>
              </w:rPr>
              <w:t>DATE</w:t>
            </w:r>
          </w:p>
          <w:p w:rsidR="006B10F7" w:rsidRDefault="006B10F7" w:rsidP="006E1D62">
            <w:pPr>
              <w:jc w:val="center"/>
              <w:rPr>
                <w:b/>
              </w:rPr>
            </w:pPr>
          </w:p>
        </w:tc>
      </w:tr>
      <w:tr w:rsidR="006B10F7" w:rsidTr="00754708">
        <w:tc>
          <w:tcPr>
            <w:tcW w:w="4963" w:type="dxa"/>
          </w:tcPr>
          <w:p w:rsidR="006B10F7" w:rsidRPr="004360DD" w:rsidRDefault="006B10F7" w:rsidP="00D53812">
            <w:r w:rsidRPr="004360DD">
              <w:t>Student Information</w:t>
            </w:r>
          </w:p>
        </w:tc>
        <w:tc>
          <w:tcPr>
            <w:tcW w:w="605" w:type="dxa"/>
          </w:tcPr>
          <w:p w:rsidR="006B10F7" w:rsidRDefault="006B10F7" w:rsidP="006E1D62">
            <w:pPr>
              <w:jc w:val="center"/>
              <w:rPr>
                <w:b/>
              </w:rPr>
            </w:pPr>
          </w:p>
        </w:tc>
        <w:tc>
          <w:tcPr>
            <w:tcW w:w="734" w:type="dxa"/>
          </w:tcPr>
          <w:p w:rsidR="006B10F7" w:rsidRDefault="006B10F7" w:rsidP="006E1D62">
            <w:pPr>
              <w:jc w:val="center"/>
              <w:rPr>
                <w:b/>
              </w:rPr>
            </w:pPr>
          </w:p>
        </w:tc>
        <w:tc>
          <w:tcPr>
            <w:tcW w:w="1356" w:type="dxa"/>
            <w:gridSpan w:val="2"/>
          </w:tcPr>
          <w:p w:rsidR="006B10F7" w:rsidRDefault="006B10F7" w:rsidP="006E1D62">
            <w:pPr>
              <w:jc w:val="center"/>
              <w:rPr>
                <w:b/>
              </w:rPr>
            </w:pPr>
          </w:p>
        </w:tc>
      </w:tr>
      <w:tr w:rsidR="006B10F7" w:rsidTr="00754708">
        <w:tc>
          <w:tcPr>
            <w:tcW w:w="4963" w:type="dxa"/>
          </w:tcPr>
          <w:p w:rsidR="006B10F7" w:rsidRPr="004360DD" w:rsidRDefault="006B10F7" w:rsidP="00D53812">
            <w:r w:rsidRPr="004360DD">
              <w:t>Case History</w:t>
            </w:r>
          </w:p>
        </w:tc>
        <w:tc>
          <w:tcPr>
            <w:tcW w:w="605" w:type="dxa"/>
          </w:tcPr>
          <w:p w:rsidR="006B10F7" w:rsidRDefault="006B10F7" w:rsidP="006E1D62">
            <w:pPr>
              <w:jc w:val="center"/>
              <w:rPr>
                <w:b/>
              </w:rPr>
            </w:pPr>
          </w:p>
        </w:tc>
        <w:tc>
          <w:tcPr>
            <w:tcW w:w="734" w:type="dxa"/>
          </w:tcPr>
          <w:p w:rsidR="006B10F7" w:rsidRDefault="006B10F7" w:rsidP="006E1D62">
            <w:pPr>
              <w:jc w:val="center"/>
              <w:rPr>
                <w:b/>
              </w:rPr>
            </w:pPr>
          </w:p>
        </w:tc>
        <w:tc>
          <w:tcPr>
            <w:tcW w:w="1356" w:type="dxa"/>
            <w:gridSpan w:val="2"/>
          </w:tcPr>
          <w:p w:rsidR="006B10F7" w:rsidRDefault="006B10F7" w:rsidP="006E1D62">
            <w:pPr>
              <w:jc w:val="center"/>
              <w:rPr>
                <w:b/>
              </w:rPr>
            </w:pPr>
          </w:p>
        </w:tc>
      </w:tr>
      <w:tr w:rsidR="006B10F7" w:rsidTr="00754708">
        <w:tc>
          <w:tcPr>
            <w:tcW w:w="4963" w:type="dxa"/>
            <w:tcBorders>
              <w:bottom w:val="single" w:sz="4" w:space="0" w:color="auto"/>
            </w:tcBorders>
          </w:tcPr>
          <w:p w:rsidR="006B10F7" w:rsidRPr="004360DD" w:rsidRDefault="006B10F7" w:rsidP="00D53812">
            <w:r w:rsidRPr="004360DD">
              <w:t xml:space="preserve">Summary of research evidence based intervention prior to referral </w:t>
            </w:r>
            <w:r>
              <w:t>:</w:t>
            </w:r>
          </w:p>
          <w:p w:rsidR="006B10F7" w:rsidRPr="004360DD" w:rsidRDefault="006B10F7" w:rsidP="00D53812"/>
          <w:p w:rsidR="006B10F7" w:rsidRPr="004360DD" w:rsidRDefault="006B10F7" w:rsidP="00D53812">
            <w:r w:rsidRPr="004360DD">
              <w:t>*For initial eligibility- List the intervention</w:t>
            </w:r>
            <w:r w:rsidR="009F7279">
              <w:t>(s)</w:t>
            </w:r>
            <w:r w:rsidRPr="004360DD">
              <w:t xml:space="preserve"> for which data will be provided.</w:t>
            </w:r>
          </w:p>
          <w:p w:rsidR="006B10F7" w:rsidRPr="004360DD" w:rsidRDefault="006B10F7" w:rsidP="00D53812">
            <w:pPr>
              <w:rPr>
                <w:i/>
                <w:u w:val="single"/>
              </w:rPr>
            </w:pPr>
            <w:r w:rsidRPr="004360DD">
              <w:t xml:space="preserve">* For reevaluation and additional areas of concern, list specifically designed instruction, which includes </w:t>
            </w:r>
            <w:r w:rsidRPr="00CE4320">
              <w:rPr>
                <w:b/>
                <w:i/>
                <w:highlight w:val="yellow"/>
              </w:rPr>
              <w:t>adapting of content, methodology (specialized program), or instructional delivery provided.</w:t>
            </w:r>
          </w:p>
        </w:tc>
        <w:tc>
          <w:tcPr>
            <w:tcW w:w="605" w:type="dxa"/>
            <w:tcBorders>
              <w:bottom w:val="single" w:sz="4" w:space="0" w:color="auto"/>
            </w:tcBorders>
          </w:tcPr>
          <w:p w:rsidR="006B10F7" w:rsidRDefault="006B10F7" w:rsidP="006E1D62">
            <w:pPr>
              <w:jc w:val="center"/>
              <w:rPr>
                <w:b/>
              </w:rPr>
            </w:pPr>
          </w:p>
        </w:tc>
        <w:tc>
          <w:tcPr>
            <w:tcW w:w="734" w:type="dxa"/>
            <w:tcBorders>
              <w:bottom w:val="single" w:sz="4" w:space="0" w:color="auto"/>
            </w:tcBorders>
          </w:tcPr>
          <w:p w:rsidR="006B10F7" w:rsidRDefault="006B10F7" w:rsidP="006E1D62">
            <w:pPr>
              <w:jc w:val="center"/>
              <w:rPr>
                <w:b/>
              </w:rPr>
            </w:pPr>
          </w:p>
        </w:tc>
        <w:tc>
          <w:tcPr>
            <w:tcW w:w="1356" w:type="dxa"/>
            <w:gridSpan w:val="2"/>
            <w:tcBorders>
              <w:bottom w:val="single" w:sz="4" w:space="0" w:color="auto"/>
            </w:tcBorders>
          </w:tcPr>
          <w:p w:rsidR="006B10F7" w:rsidRDefault="006B10F7" w:rsidP="006E1D62">
            <w:pPr>
              <w:jc w:val="center"/>
              <w:rPr>
                <w:b/>
              </w:rPr>
            </w:pPr>
          </w:p>
        </w:tc>
      </w:tr>
      <w:tr w:rsidR="006B10F7" w:rsidTr="00754708">
        <w:tc>
          <w:tcPr>
            <w:tcW w:w="4963" w:type="dxa"/>
            <w:tcBorders>
              <w:bottom w:val="single" w:sz="4" w:space="0" w:color="auto"/>
            </w:tcBorders>
            <w:shd w:val="clear" w:color="auto" w:fill="F2F2F2" w:themeFill="background1" w:themeFillShade="F2"/>
          </w:tcPr>
          <w:p w:rsidR="006B10F7" w:rsidRPr="00754708" w:rsidRDefault="006B10F7" w:rsidP="00D53812">
            <w:r w:rsidRPr="00754708">
              <w:t>Progress monitoring data</w:t>
            </w:r>
          </w:p>
          <w:p w:rsidR="006B10F7" w:rsidRPr="00754708" w:rsidRDefault="006B10F7" w:rsidP="003C33F0">
            <w:r w:rsidRPr="00754708">
              <w:t>All data toward achieving STANDARDS</w:t>
            </w:r>
          </w:p>
        </w:tc>
        <w:tc>
          <w:tcPr>
            <w:tcW w:w="605" w:type="dxa"/>
            <w:tcBorders>
              <w:bottom w:val="single" w:sz="4" w:space="0" w:color="auto"/>
            </w:tcBorders>
            <w:shd w:val="clear" w:color="auto" w:fill="F2F2F2" w:themeFill="background1" w:themeFillShade="F2"/>
          </w:tcPr>
          <w:p w:rsidR="006B10F7" w:rsidRDefault="006B10F7" w:rsidP="006E1D62">
            <w:pPr>
              <w:jc w:val="center"/>
              <w:rPr>
                <w:b/>
              </w:rPr>
            </w:pPr>
          </w:p>
        </w:tc>
        <w:tc>
          <w:tcPr>
            <w:tcW w:w="734" w:type="dxa"/>
            <w:tcBorders>
              <w:bottom w:val="single" w:sz="4" w:space="0" w:color="auto"/>
            </w:tcBorders>
            <w:shd w:val="clear" w:color="auto" w:fill="F2F2F2" w:themeFill="background1" w:themeFillShade="F2"/>
          </w:tcPr>
          <w:p w:rsidR="006B10F7" w:rsidRDefault="006B10F7" w:rsidP="006E1D62">
            <w:pPr>
              <w:jc w:val="center"/>
              <w:rPr>
                <w:b/>
              </w:rPr>
            </w:pPr>
          </w:p>
        </w:tc>
        <w:tc>
          <w:tcPr>
            <w:tcW w:w="1356" w:type="dxa"/>
            <w:gridSpan w:val="2"/>
            <w:shd w:val="clear" w:color="auto" w:fill="F2F2F2" w:themeFill="background1" w:themeFillShade="F2"/>
          </w:tcPr>
          <w:p w:rsidR="006B10F7" w:rsidRDefault="006B10F7" w:rsidP="006E1D62">
            <w:pPr>
              <w:jc w:val="center"/>
              <w:rPr>
                <w:b/>
              </w:rPr>
            </w:pPr>
          </w:p>
        </w:tc>
      </w:tr>
      <w:tr w:rsidR="006B10F7" w:rsidTr="00754708">
        <w:tc>
          <w:tcPr>
            <w:tcW w:w="4963" w:type="dxa"/>
            <w:shd w:val="clear" w:color="auto" w:fill="F2F2F2" w:themeFill="background1" w:themeFillShade="F2"/>
          </w:tcPr>
          <w:p w:rsidR="006B10F7" w:rsidRPr="00754708" w:rsidRDefault="006B10F7" w:rsidP="009B6393">
            <w:r w:rsidRPr="00754708">
              <w:t>Areas of Difficulty ( academic ,behavioral concerns)</w:t>
            </w:r>
          </w:p>
        </w:tc>
        <w:tc>
          <w:tcPr>
            <w:tcW w:w="605" w:type="dxa"/>
            <w:shd w:val="clear" w:color="auto" w:fill="F2F2F2" w:themeFill="background1" w:themeFillShade="F2"/>
          </w:tcPr>
          <w:p w:rsidR="006B10F7" w:rsidRDefault="006B10F7" w:rsidP="006E1D62">
            <w:pPr>
              <w:jc w:val="center"/>
              <w:rPr>
                <w:b/>
              </w:rPr>
            </w:pPr>
          </w:p>
        </w:tc>
        <w:tc>
          <w:tcPr>
            <w:tcW w:w="734" w:type="dxa"/>
            <w:shd w:val="clear" w:color="auto" w:fill="F2F2F2" w:themeFill="background1" w:themeFillShade="F2"/>
          </w:tcPr>
          <w:p w:rsidR="006B10F7" w:rsidRDefault="006B10F7" w:rsidP="006E1D62">
            <w:pPr>
              <w:jc w:val="center"/>
              <w:rPr>
                <w:b/>
              </w:rPr>
            </w:pPr>
          </w:p>
        </w:tc>
        <w:tc>
          <w:tcPr>
            <w:tcW w:w="727" w:type="dxa"/>
          </w:tcPr>
          <w:p w:rsidR="006B10F7" w:rsidRDefault="006B10F7" w:rsidP="006E1D62">
            <w:pPr>
              <w:jc w:val="center"/>
              <w:rPr>
                <w:b/>
              </w:rPr>
            </w:pPr>
            <w:r>
              <w:rPr>
                <w:b/>
              </w:rPr>
              <w:t xml:space="preserve">Begin </w:t>
            </w:r>
          </w:p>
        </w:tc>
        <w:tc>
          <w:tcPr>
            <w:tcW w:w="629" w:type="dxa"/>
          </w:tcPr>
          <w:p w:rsidR="006B10F7" w:rsidRDefault="006B10F7" w:rsidP="006E1D62">
            <w:pPr>
              <w:jc w:val="center"/>
              <w:rPr>
                <w:b/>
              </w:rPr>
            </w:pPr>
            <w:r>
              <w:rPr>
                <w:b/>
              </w:rPr>
              <w:t>End</w:t>
            </w:r>
          </w:p>
        </w:tc>
      </w:tr>
      <w:tr w:rsidR="006B10F7" w:rsidTr="00754708">
        <w:tc>
          <w:tcPr>
            <w:tcW w:w="4963" w:type="dxa"/>
          </w:tcPr>
          <w:p w:rsidR="006B10F7" w:rsidRPr="00754708" w:rsidRDefault="006B10F7" w:rsidP="009B6393">
            <w:r w:rsidRPr="00754708">
              <w:t>Reevaluation: goal area(s) and areas of concern</w:t>
            </w:r>
          </w:p>
        </w:tc>
        <w:tc>
          <w:tcPr>
            <w:tcW w:w="605" w:type="dxa"/>
          </w:tcPr>
          <w:p w:rsidR="006B10F7" w:rsidRDefault="006B10F7" w:rsidP="006E1D62">
            <w:pPr>
              <w:jc w:val="center"/>
              <w:rPr>
                <w:b/>
              </w:rPr>
            </w:pPr>
          </w:p>
        </w:tc>
        <w:tc>
          <w:tcPr>
            <w:tcW w:w="734" w:type="dxa"/>
          </w:tcPr>
          <w:p w:rsidR="006B10F7" w:rsidRDefault="006B10F7" w:rsidP="006E1D62">
            <w:pPr>
              <w:jc w:val="center"/>
              <w:rPr>
                <w:b/>
              </w:rPr>
            </w:pPr>
          </w:p>
        </w:tc>
        <w:tc>
          <w:tcPr>
            <w:tcW w:w="727" w:type="dxa"/>
          </w:tcPr>
          <w:p w:rsidR="006B10F7" w:rsidRDefault="006B10F7" w:rsidP="006E1D62">
            <w:pPr>
              <w:jc w:val="center"/>
              <w:rPr>
                <w:b/>
              </w:rPr>
            </w:pPr>
          </w:p>
        </w:tc>
        <w:tc>
          <w:tcPr>
            <w:tcW w:w="629" w:type="dxa"/>
          </w:tcPr>
          <w:p w:rsidR="006B10F7" w:rsidRDefault="006B10F7" w:rsidP="006E1D62">
            <w:pPr>
              <w:jc w:val="center"/>
              <w:rPr>
                <w:b/>
              </w:rPr>
            </w:pPr>
          </w:p>
        </w:tc>
      </w:tr>
      <w:tr w:rsidR="006B10F7" w:rsidTr="006B10F7">
        <w:tc>
          <w:tcPr>
            <w:tcW w:w="4963" w:type="dxa"/>
            <w:tcBorders>
              <w:bottom w:val="single" w:sz="4" w:space="0" w:color="auto"/>
            </w:tcBorders>
          </w:tcPr>
          <w:p w:rsidR="006B10F7" w:rsidRPr="00754708" w:rsidRDefault="006B10F7" w:rsidP="009B6393">
            <w:r w:rsidRPr="00754708">
              <w:t xml:space="preserve">Initial eligibility: provide research –evidence based interventions </w:t>
            </w:r>
          </w:p>
          <w:p w:rsidR="006B10F7" w:rsidRPr="00754708" w:rsidRDefault="006B10F7" w:rsidP="00E24D56">
            <w:pPr>
              <w:jc w:val="center"/>
            </w:pPr>
            <w:r w:rsidRPr="00754708">
              <w:t>Or</w:t>
            </w:r>
          </w:p>
          <w:p w:rsidR="006B10F7" w:rsidRPr="00754708" w:rsidRDefault="006B10F7" w:rsidP="00E24D56">
            <w:r w:rsidRPr="00754708">
              <w:t>Reevaluation : provide  adapting of content, methodology (specialized program), or instructional delivery</w:t>
            </w:r>
          </w:p>
        </w:tc>
        <w:tc>
          <w:tcPr>
            <w:tcW w:w="605" w:type="dxa"/>
            <w:tcBorders>
              <w:bottom w:val="single" w:sz="4" w:space="0" w:color="auto"/>
            </w:tcBorders>
          </w:tcPr>
          <w:p w:rsidR="006B10F7" w:rsidRDefault="006B10F7" w:rsidP="006E1D62">
            <w:pPr>
              <w:jc w:val="center"/>
              <w:rPr>
                <w:b/>
              </w:rPr>
            </w:pPr>
          </w:p>
        </w:tc>
        <w:tc>
          <w:tcPr>
            <w:tcW w:w="734" w:type="dxa"/>
            <w:tcBorders>
              <w:bottom w:val="single" w:sz="4" w:space="0" w:color="auto"/>
            </w:tcBorders>
          </w:tcPr>
          <w:p w:rsidR="006B10F7" w:rsidRDefault="006B10F7" w:rsidP="006E1D62">
            <w:pPr>
              <w:jc w:val="center"/>
              <w:rPr>
                <w:b/>
              </w:rPr>
            </w:pPr>
          </w:p>
        </w:tc>
        <w:tc>
          <w:tcPr>
            <w:tcW w:w="727" w:type="dxa"/>
            <w:tcBorders>
              <w:bottom w:val="single" w:sz="4" w:space="0" w:color="auto"/>
            </w:tcBorders>
          </w:tcPr>
          <w:p w:rsidR="006B10F7" w:rsidRDefault="006B10F7" w:rsidP="006E1D62">
            <w:pPr>
              <w:jc w:val="center"/>
              <w:rPr>
                <w:b/>
              </w:rPr>
            </w:pPr>
          </w:p>
        </w:tc>
        <w:tc>
          <w:tcPr>
            <w:tcW w:w="629" w:type="dxa"/>
            <w:tcBorders>
              <w:bottom w:val="single" w:sz="4" w:space="0" w:color="auto"/>
            </w:tcBorders>
          </w:tcPr>
          <w:p w:rsidR="006B10F7" w:rsidRDefault="006B10F7" w:rsidP="006E1D62">
            <w:pPr>
              <w:jc w:val="center"/>
              <w:rPr>
                <w:b/>
              </w:rPr>
            </w:pPr>
          </w:p>
        </w:tc>
      </w:tr>
      <w:tr w:rsidR="006B10F7" w:rsidTr="006B10F7">
        <w:tc>
          <w:tcPr>
            <w:tcW w:w="4963" w:type="dxa"/>
            <w:shd w:val="clear" w:color="auto" w:fill="F2F2F2" w:themeFill="background1" w:themeFillShade="F2"/>
          </w:tcPr>
          <w:p w:rsidR="006B10F7" w:rsidRPr="00CE4320" w:rsidRDefault="006B10F7" w:rsidP="009B6393">
            <w:pPr>
              <w:rPr>
                <w:b/>
              </w:rPr>
            </w:pPr>
            <w:r w:rsidRPr="00CE4320">
              <w:rPr>
                <w:b/>
              </w:rPr>
              <w:t xml:space="preserve">Included with </w:t>
            </w:r>
            <w:r w:rsidRPr="00CE4320">
              <w:rPr>
                <w:b/>
                <w:i/>
              </w:rPr>
              <w:t>each intervention or specifically designed instruction:</w:t>
            </w:r>
          </w:p>
        </w:tc>
        <w:tc>
          <w:tcPr>
            <w:tcW w:w="605" w:type="dxa"/>
            <w:shd w:val="clear" w:color="auto" w:fill="F2F2F2" w:themeFill="background1" w:themeFillShade="F2"/>
          </w:tcPr>
          <w:p w:rsidR="006B10F7" w:rsidRDefault="006B10F7" w:rsidP="006E1D62">
            <w:pPr>
              <w:jc w:val="center"/>
              <w:rPr>
                <w:b/>
              </w:rPr>
            </w:pPr>
          </w:p>
        </w:tc>
        <w:tc>
          <w:tcPr>
            <w:tcW w:w="734" w:type="dxa"/>
            <w:shd w:val="clear" w:color="auto" w:fill="F2F2F2" w:themeFill="background1" w:themeFillShade="F2"/>
          </w:tcPr>
          <w:p w:rsidR="006B10F7" w:rsidRDefault="006B10F7" w:rsidP="006E1D62">
            <w:pPr>
              <w:jc w:val="center"/>
              <w:rPr>
                <w:b/>
              </w:rPr>
            </w:pPr>
          </w:p>
        </w:tc>
        <w:tc>
          <w:tcPr>
            <w:tcW w:w="727" w:type="dxa"/>
            <w:shd w:val="clear" w:color="auto" w:fill="F2F2F2" w:themeFill="background1" w:themeFillShade="F2"/>
          </w:tcPr>
          <w:p w:rsidR="006B10F7" w:rsidRDefault="006B10F7" w:rsidP="006E1D62">
            <w:pPr>
              <w:jc w:val="center"/>
              <w:rPr>
                <w:b/>
              </w:rPr>
            </w:pPr>
            <w:r>
              <w:rPr>
                <w:b/>
              </w:rPr>
              <w:t>Begin</w:t>
            </w:r>
          </w:p>
        </w:tc>
        <w:tc>
          <w:tcPr>
            <w:tcW w:w="629" w:type="dxa"/>
            <w:shd w:val="clear" w:color="auto" w:fill="F2F2F2" w:themeFill="background1" w:themeFillShade="F2"/>
          </w:tcPr>
          <w:p w:rsidR="006B10F7" w:rsidRDefault="006B10F7" w:rsidP="006E1D62">
            <w:pPr>
              <w:jc w:val="center"/>
              <w:rPr>
                <w:b/>
              </w:rPr>
            </w:pPr>
            <w:r>
              <w:rPr>
                <w:b/>
              </w:rPr>
              <w:t>End</w:t>
            </w:r>
          </w:p>
        </w:tc>
      </w:tr>
      <w:tr w:rsidR="006B10F7" w:rsidRPr="00CE4320" w:rsidTr="00754708">
        <w:tc>
          <w:tcPr>
            <w:tcW w:w="4963" w:type="dxa"/>
          </w:tcPr>
          <w:p w:rsidR="006B10F7" w:rsidRPr="00CE4320" w:rsidRDefault="006B10F7" w:rsidP="009B6393">
            <w:r w:rsidRPr="00CE4320">
              <w:t>Baseline Performance  Data Summary</w:t>
            </w:r>
          </w:p>
        </w:tc>
        <w:tc>
          <w:tcPr>
            <w:tcW w:w="605" w:type="dxa"/>
          </w:tcPr>
          <w:p w:rsidR="006B10F7" w:rsidRPr="00CE4320" w:rsidRDefault="006B10F7" w:rsidP="006E1D62">
            <w:pPr>
              <w:jc w:val="center"/>
            </w:pPr>
          </w:p>
        </w:tc>
        <w:tc>
          <w:tcPr>
            <w:tcW w:w="734" w:type="dxa"/>
          </w:tcPr>
          <w:p w:rsidR="006B10F7" w:rsidRPr="00CE4320" w:rsidRDefault="006B10F7" w:rsidP="006E1D62">
            <w:pPr>
              <w:jc w:val="center"/>
            </w:pPr>
          </w:p>
        </w:tc>
        <w:tc>
          <w:tcPr>
            <w:tcW w:w="727" w:type="dxa"/>
          </w:tcPr>
          <w:p w:rsidR="006B10F7" w:rsidRPr="00CE4320" w:rsidRDefault="006B10F7" w:rsidP="006E1D62">
            <w:pPr>
              <w:jc w:val="center"/>
            </w:pPr>
          </w:p>
        </w:tc>
        <w:tc>
          <w:tcPr>
            <w:tcW w:w="629" w:type="dxa"/>
          </w:tcPr>
          <w:p w:rsidR="006B10F7" w:rsidRPr="00CE4320" w:rsidRDefault="006B10F7" w:rsidP="006E1D62">
            <w:pPr>
              <w:jc w:val="center"/>
            </w:pPr>
          </w:p>
        </w:tc>
      </w:tr>
      <w:tr w:rsidR="006B10F7" w:rsidRPr="00CE4320" w:rsidTr="008B5512">
        <w:tc>
          <w:tcPr>
            <w:tcW w:w="4963" w:type="dxa"/>
          </w:tcPr>
          <w:p w:rsidR="006B10F7" w:rsidRPr="00CE4320" w:rsidRDefault="006B10F7" w:rsidP="009B6393">
            <w:r w:rsidRPr="00CE4320">
              <w:t>Intervention   Data Summary</w:t>
            </w:r>
          </w:p>
        </w:tc>
        <w:tc>
          <w:tcPr>
            <w:tcW w:w="605" w:type="dxa"/>
          </w:tcPr>
          <w:p w:rsidR="006B10F7" w:rsidRPr="00CE4320" w:rsidRDefault="006B10F7" w:rsidP="006E1D62">
            <w:pPr>
              <w:jc w:val="center"/>
            </w:pPr>
          </w:p>
        </w:tc>
        <w:tc>
          <w:tcPr>
            <w:tcW w:w="734" w:type="dxa"/>
          </w:tcPr>
          <w:p w:rsidR="006B10F7" w:rsidRPr="00CE4320" w:rsidRDefault="006B10F7" w:rsidP="006E1D62">
            <w:pPr>
              <w:jc w:val="center"/>
            </w:pPr>
          </w:p>
        </w:tc>
        <w:tc>
          <w:tcPr>
            <w:tcW w:w="727" w:type="dxa"/>
            <w:tcBorders>
              <w:bottom w:val="single" w:sz="4" w:space="0" w:color="auto"/>
            </w:tcBorders>
          </w:tcPr>
          <w:p w:rsidR="006B10F7" w:rsidRPr="00CE4320" w:rsidRDefault="006B10F7" w:rsidP="006E1D62">
            <w:pPr>
              <w:jc w:val="center"/>
            </w:pPr>
          </w:p>
        </w:tc>
        <w:tc>
          <w:tcPr>
            <w:tcW w:w="629" w:type="dxa"/>
            <w:tcBorders>
              <w:bottom w:val="single" w:sz="4" w:space="0" w:color="auto"/>
            </w:tcBorders>
          </w:tcPr>
          <w:p w:rsidR="006B10F7" w:rsidRPr="00CE4320" w:rsidRDefault="006B10F7" w:rsidP="006E1D62">
            <w:pPr>
              <w:jc w:val="center"/>
            </w:pPr>
          </w:p>
        </w:tc>
      </w:tr>
      <w:tr w:rsidR="006B10F7" w:rsidRPr="00CE4320" w:rsidTr="008B5512">
        <w:tc>
          <w:tcPr>
            <w:tcW w:w="4963" w:type="dxa"/>
            <w:tcBorders>
              <w:bottom w:val="single" w:sz="4" w:space="0" w:color="auto"/>
            </w:tcBorders>
          </w:tcPr>
          <w:p w:rsidR="006B10F7" w:rsidRPr="00CE4320" w:rsidRDefault="006B10F7" w:rsidP="00754708">
            <w:r w:rsidRPr="00CE4320">
              <w:t>Results of District, State, and Benchmark Assessments</w:t>
            </w:r>
          </w:p>
        </w:tc>
        <w:tc>
          <w:tcPr>
            <w:tcW w:w="605" w:type="dxa"/>
            <w:tcBorders>
              <w:bottom w:val="single" w:sz="4" w:space="0" w:color="auto"/>
            </w:tcBorders>
          </w:tcPr>
          <w:p w:rsidR="006B10F7" w:rsidRPr="00CE4320" w:rsidRDefault="006B10F7" w:rsidP="006E1D62">
            <w:pPr>
              <w:jc w:val="center"/>
            </w:pPr>
          </w:p>
        </w:tc>
        <w:tc>
          <w:tcPr>
            <w:tcW w:w="734" w:type="dxa"/>
            <w:tcBorders>
              <w:bottom w:val="single" w:sz="4" w:space="0" w:color="auto"/>
            </w:tcBorders>
          </w:tcPr>
          <w:p w:rsidR="006B10F7" w:rsidRPr="00CE4320" w:rsidRDefault="006B10F7" w:rsidP="006E1D62">
            <w:pPr>
              <w:jc w:val="center"/>
            </w:pPr>
          </w:p>
        </w:tc>
        <w:tc>
          <w:tcPr>
            <w:tcW w:w="727" w:type="dxa"/>
            <w:tcBorders>
              <w:bottom w:val="single" w:sz="4" w:space="0" w:color="auto"/>
            </w:tcBorders>
            <w:shd w:val="clear" w:color="auto" w:fill="F2F2F2" w:themeFill="background1" w:themeFillShade="F2"/>
          </w:tcPr>
          <w:p w:rsidR="006B10F7" w:rsidRPr="00CE4320" w:rsidRDefault="006B10F7" w:rsidP="006E1D62">
            <w:pPr>
              <w:jc w:val="center"/>
            </w:pPr>
          </w:p>
        </w:tc>
        <w:tc>
          <w:tcPr>
            <w:tcW w:w="629" w:type="dxa"/>
            <w:tcBorders>
              <w:bottom w:val="single" w:sz="4" w:space="0" w:color="auto"/>
            </w:tcBorders>
            <w:shd w:val="clear" w:color="auto" w:fill="F2F2F2" w:themeFill="background1" w:themeFillShade="F2"/>
          </w:tcPr>
          <w:p w:rsidR="006B10F7" w:rsidRPr="00CE4320" w:rsidRDefault="006B10F7" w:rsidP="006E1D62">
            <w:pPr>
              <w:jc w:val="center"/>
            </w:pPr>
          </w:p>
        </w:tc>
      </w:tr>
      <w:tr w:rsidR="00F24210" w:rsidRPr="00CE4320" w:rsidTr="008B5512">
        <w:tc>
          <w:tcPr>
            <w:tcW w:w="4963" w:type="dxa"/>
            <w:shd w:val="clear" w:color="auto" w:fill="F2F2F2" w:themeFill="background1" w:themeFillShade="F2"/>
          </w:tcPr>
          <w:p w:rsidR="00F24210" w:rsidRPr="00CE4320" w:rsidRDefault="00F24210" w:rsidP="009B6393">
            <w:pPr>
              <w:rPr>
                <w:b/>
              </w:rPr>
            </w:pPr>
            <w:r w:rsidRPr="00CE4320">
              <w:rPr>
                <w:b/>
              </w:rPr>
              <w:t>Individual Student Data (</w:t>
            </w:r>
            <w:r w:rsidRPr="009F7279">
              <w:rPr>
                <w:b/>
                <w:highlight w:val="yellow"/>
              </w:rPr>
              <w:t>Complete all areas</w:t>
            </w:r>
            <w:bookmarkStart w:id="0" w:name="_GoBack"/>
            <w:bookmarkEnd w:id="0"/>
            <w:r w:rsidRPr="00CE4320">
              <w:rPr>
                <w:b/>
              </w:rPr>
              <w:t>) Report(s), Assessments(s), and Scores  Strengths and Weaknesses</w:t>
            </w:r>
          </w:p>
        </w:tc>
        <w:tc>
          <w:tcPr>
            <w:tcW w:w="605" w:type="dxa"/>
            <w:tcBorders>
              <w:bottom w:val="single" w:sz="4" w:space="0" w:color="auto"/>
            </w:tcBorders>
            <w:shd w:val="clear" w:color="auto" w:fill="F2F2F2" w:themeFill="background1" w:themeFillShade="F2"/>
          </w:tcPr>
          <w:p w:rsidR="00F24210" w:rsidRPr="00CE4320" w:rsidRDefault="00F24210" w:rsidP="006E1D62">
            <w:pPr>
              <w:jc w:val="center"/>
            </w:pPr>
          </w:p>
        </w:tc>
        <w:tc>
          <w:tcPr>
            <w:tcW w:w="734" w:type="dxa"/>
            <w:tcBorders>
              <w:bottom w:val="single" w:sz="4" w:space="0" w:color="auto"/>
            </w:tcBorders>
            <w:shd w:val="clear" w:color="auto" w:fill="F2F2F2" w:themeFill="background1" w:themeFillShade="F2"/>
          </w:tcPr>
          <w:p w:rsidR="00F24210" w:rsidRPr="00CE4320" w:rsidRDefault="00F24210" w:rsidP="006E1D62">
            <w:pPr>
              <w:jc w:val="center"/>
            </w:pPr>
          </w:p>
        </w:tc>
        <w:tc>
          <w:tcPr>
            <w:tcW w:w="727" w:type="dxa"/>
            <w:tcBorders>
              <w:bottom w:val="single" w:sz="4" w:space="0" w:color="auto"/>
            </w:tcBorders>
            <w:shd w:val="clear" w:color="auto" w:fill="F2F2F2" w:themeFill="background1" w:themeFillShade="F2"/>
          </w:tcPr>
          <w:p w:rsidR="00F24210" w:rsidRPr="00CE4320" w:rsidRDefault="00F24210" w:rsidP="006E1D62">
            <w:pPr>
              <w:jc w:val="center"/>
            </w:pPr>
          </w:p>
        </w:tc>
        <w:tc>
          <w:tcPr>
            <w:tcW w:w="629" w:type="dxa"/>
            <w:tcBorders>
              <w:bottom w:val="single" w:sz="4" w:space="0" w:color="auto"/>
            </w:tcBorders>
            <w:shd w:val="clear" w:color="auto" w:fill="F2F2F2" w:themeFill="background1" w:themeFillShade="F2"/>
          </w:tcPr>
          <w:p w:rsidR="00F24210" w:rsidRPr="00CE4320" w:rsidRDefault="00F24210" w:rsidP="006E1D62">
            <w:pPr>
              <w:jc w:val="center"/>
            </w:pPr>
          </w:p>
        </w:tc>
      </w:tr>
      <w:tr w:rsidR="006B10F7" w:rsidRPr="00CE4320" w:rsidTr="008B5512">
        <w:tc>
          <w:tcPr>
            <w:tcW w:w="4963" w:type="dxa"/>
            <w:tcBorders>
              <w:bottom w:val="single" w:sz="4" w:space="0" w:color="auto"/>
            </w:tcBorders>
          </w:tcPr>
          <w:p w:rsidR="006B10F7" w:rsidRPr="00CE4320" w:rsidRDefault="006B10F7" w:rsidP="009B6393">
            <w:r w:rsidRPr="00CE4320">
              <w:t>Exclusionary Factors</w:t>
            </w:r>
          </w:p>
        </w:tc>
        <w:tc>
          <w:tcPr>
            <w:tcW w:w="605" w:type="dxa"/>
            <w:tcBorders>
              <w:bottom w:val="single" w:sz="4" w:space="0" w:color="auto"/>
            </w:tcBorders>
          </w:tcPr>
          <w:p w:rsidR="006B10F7" w:rsidRPr="00CE4320" w:rsidRDefault="006B10F7" w:rsidP="006E1D62">
            <w:pPr>
              <w:jc w:val="center"/>
            </w:pPr>
          </w:p>
          <w:p w:rsidR="006B10F7" w:rsidRPr="00CE4320" w:rsidRDefault="006B10F7" w:rsidP="00D53812"/>
        </w:tc>
        <w:tc>
          <w:tcPr>
            <w:tcW w:w="734" w:type="dxa"/>
            <w:tcBorders>
              <w:bottom w:val="single" w:sz="4" w:space="0" w:color="auto"/>
            </w:tcBorders>
          </w:tcPr>
          <w:p w:rsidR="006B10F7" w:rsidRPr="00CE4320" w:rsidRDefault="006B10F7" w:rsidP="006E1D62">
            <w:pPr>
              <w:jc w:val="center"/>
            </w:pPr>
          </w:p>
        </w:tc>
        <w:tc>
          <w:tcPr>
            <w:tcW w:w="1356" w:type="dxa"/>
            <w:gridSpan w:val="2"/>
            <w:tcBorders>
              <w:bottom w:val="single" w:sz="4" w:space="0" w:color="auto"/>
            </w:tcBorders>
            <w:shd w:val="clear" w:color="auto" w:fill="F2F2F2" w:themeFill="background1" w:themeFillShade="F2"/>
          </w:tcPr>
          <w:p w:rsidR="006B10F7" w:rsidRPr="00CE4320" w:rsidRDefault="006B10F7" w:rsidP="006E1D62">
            <w:pPr>
              <w:jc w:val="center"/>
            </w:pPr>
          </w:p>
        </w:tc>
      </w:tr>
      <w:tr w:rsidR="006B10F7" w:rsidRPr="00CE4320" w:rsidTr="00754708">
        <w:tc>
          <w:tcPr>
            <w:tcW w:w="4963" w:type="dxa"/>
            <w:shd w:val="clear" w:color="auto" w:fill="F2F2F2" w:themeFill="background1" w:themeFillShade="F2"/>
          </w:tcPr>
          <w:p w:rsidR="006B10F7" w:rsidRPr="00CE4320" w:rsidRDefault="006B10F7" w:rsidP="009B6393">
            <w:r w:rsidRPr="00CE4320">
              <w:t xml:space="preserve">Decision Making </w:t>
            </w:r>
          </w:p>
        </w:tc>
        <w:tc>
          <w:tcPr>
            <w:tcW w:w="605" w:type="dxa"/>
            <w:shd w:val="clear" w:color="auto" w:fill="F2F2F2" w:themeFill="background1" w:themeFillShade="F2"/>
          </w:tcPr>
          <w:p w:rsidR="006B10F7" w:rsidRPr="00CE4320" w:rsidRDefault="006B10F7" w:rsidP="006E1D62">
            <w:pPr>
              <w:jc w:val="center"/>
            </w:pPr>
          </w:p>
        </w:tc>
        <w:tc>
          <w:tcPr>
            <w:tcW w:w="734" w:type="dxa"/>
            <w:shd w:val="clear" w:color="auto" w:fill="F2F2F2" w:themeFill="background1" w:themeFillShade="F2"/>
          </w:tcPr>
          <w:p w:rsidR="006B10F7" w:rsidRPr="00CE4320" w:rsidRDefault="006B10F7" w:rsidP="006E1D62">
            <w:pPr>
              <w:jc w:val="center"/>
            </w:pPr>
          </w:p>
        </w:tc>
        <w:tc>
          <w:tcPr>
            <w:tcW w:w="1356" w:type="dxa"/>
            <w:gridSpan w:val="2"/>
            <w:tcBorders>
              <w:bottom w:val="single" w:sz="4" w:space="0" w:color="auto"/>
            </w:tcBorders>
            <w:shd w:val="clear" w:color="auto" w:fill="F2F2F2" w:themeFill="background1" w:themeFillShade="F2"/>
          </w:tcPr>
          <w:p w:rsidR="006B10F7" w:rsidRPr="00CE4320" w:rsidRDefault="006B10F7" w:rsidP="006E1D62">
            <w:pPr>
              <w:jc w:val="center"/>
            </w:pPr>
          </w:p>
        </w:tc>
      </w:tr>
      <w:tr w:rsidR="006B10F7" w:rsidRPr="00CE4320" w:rsidTr="00F24210">
        <w:tc>
          <w:tcPr>
            <w:tcW w:w="4963" w:type="dxa"/>
          </w:tcPr>
          <w:p w:rsidR="006B10F7" w:rsidRPr="00CE4320" w:rsidRDefault="006B10F7" w:rsidP="009B6393">
            <w:r w:rsidRPr="00CE4320">
              <w:t>Summary of Considerations</w:t>
            </w:r>
          </w:p>
          <w:p w:rsidR="006B10F7" w:rsidRPr="00CE4320" w:rsidRDefault="006B10F7" w:rsidP="009B6393"/>
        </w:tc>
        <w:tc>
          <w:tcPr>
            <w:tcW w:w="605" w:type="dxa"/>
          </w:tcPr>
          <w:p w:rsidR="006B10F7" w:rsidRPr="00CE4320" w:rsidRDefault="006B10F7" w:rsidP="006E1D62">
            <w:pPr>
              <w:jc w:val="center"/>
            </w:pPr>
          </w:p>
        </w:tc>
        <w:tc>
          <w:tcPr>
            <w:tcW w:w="734" w:type="dxa"/>
          </w:tcPr>
          <w:p w:rsidR="006B10F7" w:rsidRPr="00CE4320" w:rsidRDefault="006B10F7" w:rsidP="006E1D62">
            <w:pPr>
              <w:jc w:val="center"/>
            </w:pPr>
          </w:p>
        </w:tc>
        <w:tc>
          <w:tcPr>
            <w:tcW w:w="1356" w:type="dxa"/>
            <w:gridSpan w:val="2"/>
            <w:tcBorders>
              <w:bottom w:val="single" w:sz="4" w:space="0" w:color="auto"/>
            </w:tcBorders>
            <w:shd w:val="clear" w:color="auto" w:fill="F2F2F2" w:themeFill="background1" w:themeFillShade="F2"/>
          </w:tcPr>
          <w:p w:rsidR="006B10F7" w:rsidRPr="00CE4320" w:rsidRDefault="006B10F7" w:rsidP="006E1D62">
            <w:pPr>
              <w:jc w:val="center"/>
            </w:pPr>
          </w:p>
        </w:tc>
      </w:tr>
      <w:tr w:rsidR="006B10F7" w:rsidRPr="00CE4320" w:rsidTr="00F24210">
        <w:tc>
          <w:tcPr>
            <w:tcW w:w="4963" w:type="dxa"/>
          </w:tcPr>
          <w:p w:rsidR="006B10F7" w:rsidRPr="00CE4320" w:rsidRDefault="006B10F7" w:rsidP="009B6393">
            <w:r w:rsidRPr="00CE4320">
              <w:t>Eligibility Determination</w:t>
            </w:r>
            <w:r w:rsidR="00F24210" w:rsidRPr="00CE4320">
              <w:t xml:space="preserve"> </w:t>
            </w:r>
          </w:p>
          <w:p w:rsidR="00F24210" w:rsidRPr="00CE4320" w:rsidRDefault="00F24210" w:rsidP="009B6393">
            <w:r w:rsidRPr="00CE4320">
              <w:t>Primary ________________________</w:t>
            </w:r>
          </w:p>
          <w:p w:rsidR="00F24210" w:rsidRPr="00CE4320" w:rsidRDefault="00F24210" w:rsidP="009B6393">
            <w:r w:rsidRPr="00CE4320">
              <w:t>Secondary  _____________________</w:t>
            </w:r>
          </w:p>
          <w:p w:rsidR="00F24210" w:rsidRPr="00CE4320" w:rsidRDefault="00F24210" w:rsidP="009B6393"/>
        </w:tc>
        <w:tc>
          <w:tcPr>
            <w:tcW w:w="605" w:type="dxa"/>
          </w:tcPr>
          <w:p w:rsidR="006B10F7" w:rsidRPr="00CE4320" w:rsidRDefault="006B10F7" w:rsidP="006E1D62">
            <w:pPr>
              <w:jc w:val="center"/>
            </w:pPr>
          </w:p>
        </w:tc>
        <w:tc>
          <w:tcPr>
            <w:tcW w:w="734" w:type="dxa"/>
          </w:tcPr>
          <w:p w:rsidR="006B10F7" w:rsidRPr="00CE4320" w:rsidRDefault="006B10F7" w:rsidP="006E1D62">
            <w:pPr>
              <w:jc w:val="center"/>
            </w:pPr>
          </w:p>
        </w:tc>
        <w:tc>
          <w:tcPr>
            <w:tcW w:w="1356" w:type="dxa"/>
            <w:gridSpan w:val="2"/>
            <w:shd w:val="clear" w:color="auto" w:fill="auto"/>
          </w:tcPr>
          <w:p w:rsidR="006B10F7" w:rsidRPr="004D0D6F" w:rsidRDefault="008B5512" w:rsidP="006E1D62">
            <w:pPr>
              <w:jc w:val="center"/>
              <w:rPr>
                <w:b/>
              </w:rPr>
            </w:pPr>
            <w:r w:rsidRPr="004D0D6F">
              <w:rPr>
                <w:b/>
              </w:rPr>
              <w:t>Date</w:t>
            </w:r>
          </w:p>
          <w:p w:rsidR="008B5512" w:rsidRPr="004D0D6F" w:rsidRDefault="008B5512" w:rsidP="006E1D62">
            <w:pPr>
              <w:jc w:val="center"/>
              <w:rPr>
                <w:b/>
              </w:rPr>
            </w:pPr>
          </w:p>
          <w:p w:rsidR="008B5512" w:rsidRPr="00CE4320" w:rsidRDefault="008B5512" w:rsidP="006E1D62">
            <w:pPr>
              <w:jc w:val="center"/>
            </w:pPr>
            <w:r w:rsidRPr="00CE4320">
              <w:t xml:space="preserve"> _________</w:t>
            </w:r>
          </w:p>
        </w:tc>
      </w:tr>
      <w:tr w:rsidR="006B10F7" w:rsidRPr="00CE4320" w:rsidTr="00F24210">
        <w:tc>
          <w:tcPr>
            <w:tcW w:w="4963" w:type="dxa"/>
          </w:tcPr>
          <w:p w:rsidR="006B10F7" w:rsidRPr="00CE4320" w:rsidRDefault="006B10F7" w:rsidP="009B6393">
            <w:r w:rsidRPr="00CE4320">
              <w:t>Eligibility Team information</w:t>
            </w:r>
          </w:p>
        </w:tc>
        <w:tc>
          <w:tcPr>
            <w:tcW w:w="605" w:type="dxa"/>
          </w:tcPr>
          <w:p w:rsidR="006B10F7" w:rsidRPr="00CE4320" w:rsidRDefault="006B10F7" w:rsidP="006E1D62">
            <w:pPr>
              <w:jc w:val="center"/>
            </w:pPr>
          </w:p>
        </w:tc>
        <w:tc>
          <w:tcPr>
            <w:tcW w:w="734" w:type="dxa"/>
          </w:tcPr>
          <w:p w:rsidR="006B10F7" w:rsidRPr="00CE4320" w:rsidRDefault="006B10F7" w:rsidP="006E1D62">
            <w:pPr>
              <w:jc w:val="center"/>
            </w:pPr>
          </w:p>
        </w:tc>
        <w:tc>
          <w:tcPr>
            <w:tcW w:w="1356" w:type="dxa"/>
            <w:gridSpan w:val="2"/>
            <w:shd w:val="clear" w:color="auto" w:fill="auto"/>
          </w:tcPr>
          <w:p w:rsidR="006B10F7" w:rsidRPr="00CE4320" w:rsidRDefault="006B10F7" w:rsidP="006E1D62">
            <w:pPr>
              <w:jc w:val="center"/>
            </w:pPr>
          </w:p>
        </w:tc>
      </w:tr>
    </w:tbl>
    <w:p w:rsidR="00DA6557" w:rsidRPr="00CE4320" w:rsidRDefault="00DA6557" w:rsidP="006E1D62">
      <w:pPr>
        <w:jc w:val="center"/>
      </w:pPr>
    </w:p>
    <w:sectPr w:rsidR="00DA6557" w:rsidRPr="00CE43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2E" w:rsidRDefault="008E122E" w:rsidP="00F24210">
      <w:pPr>
        <w:spacing w:after="0" w:line="240" w:lineRule="auto"/>
      </w:pPr>
      <w:r>
        <w:separator/>
      </w:r>
    </w:p>
  </w:endnote>
  <w:endnote w:type="continuationSeparator" w:id="0">
    <w:p w:rsidR="008E122E" w:rsidRDefault="008E122E" w:rsidP="00F2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17798"/>
      <w:docPartObj>
        <w:docPartGallery w:val="Page Numbers (Bottom of Page)"/>
        <w:docPartUnique/>
      </w:docPartObj>
    </w:sdtPr>
    <w:sdtEndPr>
      <w:rPr>
        <w:noProof/>
      </w:rPr>
    </w:sdtEndPr>
    <w:sdtContent>
      <w:p w:rsidR="00F24210" w:rsidRDefault="00F24210">
        <w:pPr>
          <w:pStyle w:val="Footer"/>
          <w:jc w:val="right"/>
        </w:pPr>
        <w:r>
          <w:fldChar w:fldCharType="begin"/>
        </w:r>
        <w:r>
          <w:instrText xml:space="preserve"> PAGE   \* MERGEFORMAT </w:instrText>
        </w:r>
        <w:r>
          <w:fldChar w:fldCharType="separate"/>
        </w:r>
        <w:r w:rsidR="009F7279">
          <w:rPr>
            <w:noProof/>
          </w:rPr>
          <w:t>2</w:t>
        </w:r>
        <w:r>
          <w:rPr>
            <w:noProof/>
          </w:rPr>
          <w:fldChar w:fldCharType="end"/>
        </w:r>
      </w:p>
    </w:sdtContent>
  </w:sdt>
  <w:p w:rsidR="00F24210" w:rsidRDefault="00F24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2E" w:rsidRDefault="008E122E" w:rsidP="00F24210">
      <w:pPr>
        <w:spacing w:after="0" w:line="240" w:lineRule="auto"/>
      </w:pPr>
      <w:r>
        <w:separator/>
      </w:r>
    </w:p>
  </w:footnote>
  <w:footnote w:type="continuationSeparator" w:id="0">
    <w:p w:rsidR="008E122E" w:rsidRDefault="008E122E" w:rsidP="00F24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10" w:rsidRPr="00AF66C8" w:rsidRDefault="00E23700" w:rsidP="00AF66C8">
    <w:pPr>
      <w:pStyle w:val="Header"/>
      <w:jc w:val="center"/>
      <w:rPr>
        <w:b/>
        <w:sz w:val="24"/>
        <w:szCs w:val="24"/>
      </w:rPr>
    </w:pPr>
    <w:r>
      <w:rPr>
        <w:b/>
        <w:sz w:val="24"/>
        <w:szCs w:val="24"/>
      </w:rPr>
      <w:t>Sumter</w:t>
    </w:r>
    <w:r w:rsidR="00AF66C8" w:rsidRPr="00AF66C8">
      <w:rPr>
        <w:b/>
        <w:sz w:val="24"/>
        <w:szCs w:val="24"/>
      </w:rPr>
      <w:t xml:space="preserve"> County Schools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62"/>
    <w:rsid w:val="000A0E8D"/>
    <w:rsid w:val="000D0F12"/>
    <w:rsid w:val="00165832"/>
    <w:rsid w:val="001D7B99"/>
    <w:rsid w:val="002B2EF0"/>
    <w:rsid w:val="00377669"/>
    <w:rsid w:val="003C33F0"/>
    <w:rsid w:val="004360DD"/>
    <w:rsid w:val="004D0D6F"/>
    <w:rsid w:val="00633FF2"/>
    <w:rsid w:val="006B10F7"/>
    <w:rsid w:val="006E1D62"/>
    <w:rsid w:val="00722136"/>
    <w:rsid w:val="00754708"/>
    <w:rsid w:val="007F5D59"/>
    <w:rsid w:val="008B5512"/>
    <w:rsid w:val="008E122E"/>
    <w:rsid w:val="009A64F0"/>
    <w:rsid w:val="009B6393"/>
    <w:rsid w:val="009F7279"/>
    <w:rsid w:val="00A42ADB"/>
    <w:rsid w:val="00A862C5"/>
    <w:rsid w:val="00AF66C8"/>
    <w:rsid w:val="00B3477C"/>
    <w:rsid w:val="00C62AFF"/>
    <w:rsid w:val="00CE4320"/>
    <w:rsid w:val="00D442E3"/>
    <w:rsid w:val="00D5377F"/>
    <w:rsid w:val="00D53812"/>
    <w:rsid w:val="00DA6557"/>
    <w:rsid w:val="00E22A6F"/>
    <w:rsid w:val="00E23700"/>
    <w:rsid w:val="00E24D56"/>
    <w:rsid w:val="00F24210"/>
    <w:rsid w:val="00F9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7">
    <w:name w:val="rvts17"/>
    <w:basedOn w:val="DefaultParagraphFont"/>
    <w:rsid w:val="007F5D59"/>
  </w:style>
  <w:style w:type="character" w:customStyle="1" w:styleId="rvts19">
    <w:name w:val="rvts19"/>
    <w:basedOn w:val="DefaultParagraphFont"/>
    <w:rsid w:val="007F5D59"/>
  </w:style>
  <w:style w:type="character" w:customStyle="1" w:styleId="highlight">
    <w:name w:val="highlight"/>
    <w:basedOn w:val="DefaultParagraphFont"/>
    <w:rsid w:val="007F5D59"/>
  </w:style>
  <w:style w:type="paragraph" w:customStyle="1" w:styleId="rvps16">
    <w:name w:val="rvps16"/>
    <w:basedOn w:val="Normal"/>
    <w:rsid w:val="009A6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DefaultParagraphFont"/>
    <w:rsid w:val="009A64F0"/>
  </w:style>
  <w:style w:type="character" w:customStyle="1" w:styleId="rvts32">
    <w:name w:val="rvts32"/>
    <w:basedOn w:val="DefaultParagraphFont"/>
    <w:rsid w:val="009A64F0"/>
  </w:style>
  <w:style w:type="paragraph" w:styleId="Header">
    <w:name w:val="header"/>
    <w:basedOn w:val="Normal"/>
    <w:link w:val="HeaderChar"/>
    <w:uiPriority w:val="99"/>
    <w:unhideWhenUsed/>
    <w:rsid w:val="00F2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10"/>
  </w:style>
  <w:style w:type="paragraph" w:styleId="Footer">
    <w:name w:val="footer"/>
    <w:basedOn w:val="Normal"/>
    <w:link w:val="FooterChar"/>
    <w:uiPriority w:val="99"/>
    <w:unhideWhenUsed/>
    <w:rsid w:val="00F2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7">
    <w:name w:val="rvts17"/>
    <w:basedOn w:val="DefaultParagraphFont"/>
    <w:rsid w:val="007F5D59"/>
  </w:style>
  <w:style w:type="character" w:customStyle="1" w:styleId="rvts19">
    <w:name w:val="rvts19"/>
    <w:basedOn w:val="DefaultParagraphFont"/>
    <w:rsid w:val="007F5D59"/>
  </w:style>
  <w:style w:type="character" w:customStyle="1" w:styleId="highlight">
    <w:name w:val="highlight"/>
    <w:basedOn w:val="DefaultParagraphFont"/>
    <w:rsid w:val="007F5D59"/>
  </w:style>
  <w:style w:type="paragraph" w:customStyle="1" w:styleId="rvps16">
    <w:name w:val="rvps16"/>
    <w:basedOn w:val="Normal"/>
    <w:rsid w:val="009A6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0">
    <w:name w:val="rvts20"/>
    <w:basedOn w:val="DefaultParagraphFont"/>
    <w:rsid w:val="009A64F0"/>
  </w:style>
  <w:style w:type="character" w:customStyle="1" w:styleId="rvts32">
    <w:name w:val="rvts32"/>
    <w:basedOn w:val="DefaultParagraphFont"/>
    <w:rsid w:val="009A64F0"/>
  </w:style>
  <w:style w:type="paragraph" w:styleId="Header">
    <w:name w:val="header"/>
    <w:basedOn w:val="Normal"/>
    <w:link w:val="HeaderChar"/>
    <w:uiPriority w:val="99"/>
    <w:unhideWhenUsed/>
    <w:rsid w:val="00F2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10"/>
  </w:style>
  <w:style w:type="paragraph" w:styleId="Footer">
    <w:name w:val="footer"/>
    <w:basedOn w:val="Normal"/>
    <w:link w:val="FooterChar"/>
    <w:uiPriority w:val="99"/>
    <w:unhideWhenUsed/>
    <w:rsid w:val="00F2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61960">
      <w:bodyDiv w:val="1"/>
      <w:marLeft w:val="0"/>
      <w:marRight w:val="0"/>
      <w:marTop w:val="0"/>
      <w:marBottom w:val="0"/>
      <w:divBdr>
        <w:top w:val="none" w:sz="0" w:space="0" w:color="auto"/>
        <w:left w:val="none" w:sz="0" w:space="0" w:color="auto"/>
        <w:bottom w:val="none" w:sz="0" w:space="0" w:color="auto"/>
        <w:right w:val="none" w:sz="0" w:space="0" w:color="auto"/>
      </w:divBdr>
      <w:divsChild>
        <w:div w:id="60596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Dooly County Schools</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King, M.Ed.,CCC/SLP</dc:creator>
  <cp:lastModifiedBy>Jacqueline King</cp:lastModifiedBy>
  <cp:revision>2</cp:revision>
  <dcterms:created xsi:type="dcterms:W3CDTF">2018-08-07T17:01:00Z</dcterms:created>
  <dcterms:modified xsi:type="dcterms:W3CDTF">2018-08-07T17:01:00Z</dcterms:modified>
</cp:coreProperties>
</file>