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44" w:rsidRDefault="00EF477C" w:rsidP="008C2644">
      <w:pPr>
        <w:rPr>
          <w:sz w:val="20"/>
          <w:szCs w:val="20"/>
        </w:rPr>
      </w:pPr>
      <w:bookmarkStart w:id="0" w:name="_GoBack"/>
      <w:bookmarkEnd w:id="0"/>
      <w:r>
        <w:rPr>
          <w:sz w:val="20"/>
          <w:szCs w:val="20"/>
        </w:rPr>
        <w:t xml:space="preserve">   </w:t>
      </w:r>
      <w:r w:rsidR="008C2644">
        <w:rPr>
          <w:sz w:val="20"/>
          <w:szCs w:val="20"/>
        </w:rPr>
        <w:t>ACCREDITED BY</w:t>
      </w:r>
      <w:r w:rsidR="008C2644">
        <w:rPr>
          <w:sz w:val="20"/>
          <w:szCs w:val="20"/>
        </w:rPr>
        <w:tab/>
      </w:r>
      <w:r w:rsidR="008C2644">
        <w:rPr>
          <w:sz w:val="20"/>
          <w:szCs w:val="20"/>
        </w:rPr>
        <w:tab/>
      </w:r>
      <w:r w:rsidR="008C2644">
        <w:rPr>
          <w:sz w:val="20"/>
          <w:szCs w:val="20"/>
        </w:rPr>
        <w:tab/>
      </w:r>
      <w:r w:rsidR="008C2644">
        <w:rPr>
          <w:sz w:val="20"/>
          <w:szCs w:val="20"/>
        </w:rPr>
        <w:tab/>
      </w:r>
      <w:r w:rsidR="008C2644">
        <w:rPr>
          <w:sz w:val="20"/>
          <w:szCs w:val="20"/>
        </w:rPr>
        <w:tab/>
      </w:r>
      <w:r w:rsidR="008C2644">
        <w:rPr>
          <w:sz w:val="20"/>
          <w:szCs w:val="20"/>
        </w:rPr>
        <w:tab/>
      </w:r>
      <w:r w:rsidR="008C2644">
        <w:rPr>
          <w:sz w:val="20"/>
          <w:szCs w:val="20"/>
        </w:rPr>
        <w:tab/>
      </w:r>
      <w:r w:rsidR="008C2644">
        <w:rPr>
          <w:sz w:val="20"/>
          <w:szCs w:val="20"/>
        </w:rPr>
        <w:tab/>
        <w:t xml:space="preserve">      </w:t>
      </w:r>
      <w:r w:rsidR="008C2644">
        <w:rPr>
          <w:sz w:val="20"/>
          <w:szCs w:val="20"/>
        </w:rPr>
        <w:tab/>
      </w:r>
      <w:r w:rsidR="008C2644">
        <w:rPr>
          <w:sz w:val="20"/>
          <w:szCs w:val="20"/>
        </w:rPr>
        <w:tab/>
        <w:t xml:space="preserve">                             ACCREDITED BY</w:t>
      </w:r>
    </w:p>
    <w:p w:rsidR="008C2644" w:rsidRDefault="00EF477C" w:rsidP="008C2644">
      <w:pPr>
        <w:ind w:left="2160" w:right="2160"/>
        <w:jc w:val="center"/>
        <w:rPr>
          <w:sz w:val="32"/>
          <w:szCs w:val="32"/>
        </w:rPr>
      </w:pPr>
      <w:r>
        <w:rPr>
          <w:noProof/>
        </w:rPr>
        <w:drawing>
          <wp:anchor distT="0" distB="0" distL="114300" distR="114300" simplePos="0" relativeHeight="251657216" behindDoc="1" locked="0" layoutInCell="1" allowOverlap="1">
            <wp:simplePos x="0" y="0"/>
            <wp:positionH relativeFrom="column">
              <wp:posOffset>5748020</wp:posOffset>
            </wp:positionH>
            <wp:positionV relativeFrom="paragraph">
              <wp:posOffset>64135</wp:posOffset>
            </wp:positionV>
            <wp:extent cx="1085850" cy="1057275"/>
            <wp:effectExtent l="0" t="0" r="0" b="9525"/>
            <wp:wrapNone/>
            <wp:docPr id="2" name="Picture 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dom Image"/>
                    <pic:cNvPicPr>
                      <a:picLocks noChangeAspect="1" noChangeArrowheads="1"/>
                    </pic:cNvPicPr>
                  </pic:nvPicPr>
                  <pic:blipFill>
                    <a:blip r:embed="rId5">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2192" distB="16383" distL="114300" distR="119761" simplePos="0" relativeHeight="251658240" behindDoc="0" locked="0" layoutInCell="1" allowOverlap="1">
            <wp:simplePos x="0" y="0"/>
            <wp:positionH relativeFrom="margin">
              <wp:align>left</wp:align>
            </wp:positionH>
            <wp:positionV relativeFrom="paragraph">
              <wp:posOffset>109220</wp:posOffset>
            </wp:positionV>
            <wp:extent cx="1158875" cy="1097280"/>
            <wp:effectExtent l="0" t="0" r="3175" b="7620"/>
            <wp:wrapSquare wrapText="bothSides"/>
            <wp:docPr id="1"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acs.org/images/sacsmain_5pane1_2_.jpg"/>
                    <pic:cNvPicPr>
                      <a:picLocks noChangeArrowheads="1"/>
                    </pic:cNvPicPr>
                  </pic:nvPicPr>
                  <pic:blipFill>
                    <a:blip r:embed="rId6">
                      <a:extLst>
                        <a:ext uri="{28A0092B-C50C-407E-A947-70E740481C1C}">
                          <a14:useLocalDpi xmlns:a14="http://schemas.microsoft.com/office/drawing/2010/main" val="0"/>
                        </a:ext>
                      </a:extLst>
                    </a:blip>
                    <a:srcRect r="-55"/>
                    <a:stretch>
                      <a:fillRect/>
                    </a:stretch>
                  </pic:blipFill>
                  <pic:spPr bwMode="auto">
                    <a:xfrm>
                      <a:off x="0" y="0"/>
                      <a:ext cx="1158875" cy="1097280"/>
                    </a:xfrm>
                    <a:prstGeom prst="rect">
                      <a:avLst/>
                    </a:prstGeom>
                    <a:noFill/>
                  </pic:spPr>
                </pic:pic>
              </a:graphicData>
            </a:graphic>
            <wp14:sizeRelH relativeFrom="page">
              <wp14:pctWidth>0</wp14:pctWidth>
            </wp14:sizeRelH>
            <wp14:sizeRelV relativeFrom="page">
              <wp14:pctHeight>0</wp14:pctHeight>
            </wp14:sizeRelV>
          </wp:anchor>
        </w:drawing>
      </w:r>
      <w:r w:rsidR="008C2644">
        <w:rPr>
          <w:sz w:val="32"/>
          <w:szCs w:val="32"/>
        </w:rPr>
        <w:t>DALE COUNTY BOARD OF EDUCATION</w:t>
      </w:r>
    </w:p>
    <w:p w:rsidR="008C2644" w:rsidRDefault="008C2644" w:rsidP="008C2644">
      <w:pPr>
        <w:ind w:left="2160" w:right="2160"/>
        <w:jc w:val="center"/>
        <w:rPr>
          <w:sz w:val="20"/>
          <w:szCs w:val="20"/>
        </w:rPr>
      </w:pPr>
      <w:r>
        <w:rPr>
          <w:sz w:val="20"/>
          <w:szCs w:val="20"/>
        </w:rPr>
        <w:t>OFFICE OF SUPERINTENDENT</w:t>
      </w:r>
    </w:p>
    <w:p w:rsidR="008C2644" w:rsidRDefault="008C2644" w:rsidP="008C2644">
      <w:pPr>
        <w:ind w:left="2160" w:right="2160"/>
        <w:jc w:val="center"/>
        <w:rPr>
          <w:sz w:val="20"/>
          <w:szCs w:val="20"/>
        </w:rPr>
      </w:pPr>
      <w:r>
        <w:rPr>
          <w:sz w:val="20"/>
          <w:szCs w:val="20"/>
        </w:rPr>
        <w:t>202 South Highway 123, Suite E</w:t>
      </w:r>
    </w:p>
    <w:p w:rsidR="008C2644" w:rsidRDefault="008C2644" w:rsidP="008C2644">
      <w:pPr>
        <w:ind w:left="2160" w:right="2160"/>
        <w:jc w:val="center"/>
        <w:rPr>
          <w:sz w:val="20"/>
          <w:szCs w:val="20"/>
        </w:rPr>
      </w:pPr>
      <w:r>
        <w:rPr>
          <w:sz w:val="20"/>
          <w:szCs w:val="20"/>
        </w:rPr>
        <w:t>OZARK, ALABAMA 36360</w:t>
      </w:r>
    </w:p>
    <w:p w:rsidR="008C2644" w:rsidRDefault="008C2644" w:rsidP="008C2644">
      <w:pPr>
        <w:ind w:left="2160" w:right="2160"/>
        <w:jc w:val="center"/>
        <w:rPr>
          <w:sz w:val="18"/>
          <w:szCs w:val="18"/>
        </w:rPr>
      </w:pPr>
      <w:r>
        <w:rPr>
          <w:sz w:val="18"/>
          <w:szCs w:val="18"/>
        </w:rPr>
        <w:t>ONE (334)774-2355       WEB SITE: www.dalecountyboe.org         FAX (334)774-</w:t>
      </w:r>
      <w:r w:rsidR="00EF477C">
        <w:rPr>
          <w:sz w:val="18"/>
          <w:szCs w:val="18"/>
        </w:rPr>
        <w:t>3503</w:t>
      </w:r>
    </w:p>
    <w:p w:rsidR="008C2644" w:rsidRDefault="008C2644" w:rsidP="008C2644">
      <w:pPr>
        <w:jc w:val="right"/>
      </w:pPr>
      <w:r>
        <w:tab/>
      </w:r>
      <w:r>
        <w:tab/>
      </w:r>
    </w:p>
    <w:p w:rsidR="00EF477C" w:rsidRDefault="008C2644" w:rsidP="008C264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r w:rsidR="002033E3">
        <w:rPr>
          <w:rFonts w:ascii="Arial" w:hAnsi="Arial"/>
        </w:rPr>
        <w:t xml:space="preserve">         </w:t>
      </w:r>
      <w:r w:rsidR="00763088">
        <w:rPr>
          <w:rFonts w:ascii="Arial" w:hAnsi="Arial"/>
        </w:rPr>
        <w:t xml:space="preserve">         </w:t>
      </w:r>
    </w:p>
    <w:p w:rsidR="008C2644" w:rsidRDefault="00763088" w:rsidP="00EF477C">
      <w:pPr>
        <w:ind w:left="8640" w:firstLine="720"/>
        <w:rPr>
          <w:rFonts w:ascii="Arial" w:hAnsi="Arial"/>
        </w:rPr>
      </w:pPr>
      <w:r>
        <w:rPr>
          <w:rFonts w:ascii="Arial" w:hAnsi="Arial"/>
        </w:rPr>
        <w:t xml:space="preserve">  </w:t>
      </w:r>
      <w:r w:rsidR="002033E3">
        <w:rPr>
          <w:rFonts w:ascii="Arial" w:hAnsi="Arial"/>
        </w:rPr>
        <w:t xml:space="preserve"> </w:t>
      </w:r>
      <w:r w:rsidR="008C2644">
        <w:rPr>
          <w:rFonts w:ascii="Arial" w:hAnsi="Arial"/>
        </w:rPr>
        <w:t>FY 201</w:t>
      </w:r>
      <w:r w:rsidR="000C6566">
        <w:rPr>
          <w:rFonts w:ascii="Arial" w:hAnsi="Arial"/>
        </w:rPr>
        <w:t>9</w:t>
      </w:r>
    </w:p>
    <w:p w:rsidR="004659B7" w:rsidRDefault="004659B7" w:rsidP="004659B7">
      <w:pPr>
        <w:pStyle w:val="BodyText"/>
        <w:spacing w:before="11"/>
        <w:rPr>
          <w:rFonts w:ascii="Calibri"/>
          <w:b/>
          <w:sz w:val="28"/>
        </w:rPr>
      </w:pPr>
      <w:r>
        <w:rPr>
          <w:noProof/>
        </w:rPr>
        <mc:AlternateContent>
          <mc:Choice Requires="wps">
            <w:drawing>
              <wp:anchor distT="0" distB="0" distL="0" distR="0" simplePos="0" relativeHeight="251660288" behindDoc="0" locked="0" layoutInCell="1" allowOverlap="1" wp14:anchorId="663C7689" wp14:editId="389C5663">
                <wp:simplePos x="0" y="0"/>
                <wp:positionH relativeFrom="page">
                  <wp:posOffset>841375</wp:posOffset>
                </wp:positionH>
                <wp:positionV relativeFrom="paragraph">
                  <wp:posOffset>254000</wp:posOffset>
                </wp:positionV>
                <wp:extent cx="6090920" cy="457200"/>
                <wp:effectExtent l="12700" t="6985" r="1143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59B7" w:rsidRDefault="004659B7" w:rsidP="004659B7">
                            <w:pPr>
                              <w:tabs>
                                <w:tab w:val="right" w:pos="9467"/>
                              </w:tabs>
                              <w:spacing w:before="77" w:line="259" w:lineRule="auto"/>
                              <w:ind w:left="108" w:right="108"/>
                              <w:rPr>
                                <w:b/>
                              </w:rPr>
                            </w:pPr>
                            <w:r>
                              <w:rPr>
                                <w:b/>
                              </w:rPr>
                              <w:t>DISPUTE RESOLUTION POLICY REGARDING THE ENROLLMENT OF FOSTER CARE CHILDREN AND</w:t>
                            </w:r>
                            <w:r>
                              <w:rPr>
                                <w:b/>
                                <w:spacing w:val="-1"/>
                              </w:rPr>
                              <w:t xml:space="preserve"> </w:t>
                            </w:r>
                            <w:r>
                              <w:rPr>
                                <w:b/>
                              </w:rPr>
                              <w:t xml:space="preserve">YOUTH </w:t>
                            </w:r>
                            <w:r>
                              <w:rPr>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63C7689" id="_x0000_t202" coordsize="21600,21600" o:spt="202" path="m,l,21600r21600,l21600,xe">
                <v:stroke joinstyle="miter"/>
                <v:path gradientshapeok="t" o:connecttype="rect"/>
              </v:shapetype>
              <v:shape id="Text Box 3" o:spid="_x0000_s1026" type="#_x0000_t202" style="position:absolute;margin-left:66.25pt;margin-top:20pt;width:479.6pt;height: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" filled="f" strokeweight=".72pt">
                <v:textbox inset="0,0,0,0">
                  <w:txbxContent>
                    <w:p w:rsidR="004659B7" w:rsidRDefault="004659B7" w:rsidP="004659B7">
                      <w:pPr>
                        <w:tabs>
                          <w:tab w:val="right" w:pos="9467"/>
                        </w:tabs>
                        <w:spacing w:before="77" w:line="259" w:lineRule="auto"/>
                        <w:ind w:left="108" w:right="108"/>
                        <w:rPr>
                          <w:b/>
                        </w:rPr>
                      </w:pPr>
                      <w:r>
                        <w:rPr>
                          <w:b/>
                        </w:rPr>
                        <w:t>DISPUTE RESOLUTION POLICY REGARDING THE ENROLLMENT OF FOSTER CARE CHILDREN AND</w:t>
                      </w:r>
                      <w:r>
                        <w:rPr>
                          <w:b/>
                          <w:spacing w:val="-1"/>
                        </w:rPr>
                        <w:t xml:space="preserve"> </w:t>
                      </w:r>
                      <w:r>
                        <w:rPr>
                          <w:b/>
                        </w:rPr>
                        <w:t xml:space="preserve">YOUTH </w:t>
                      </w:r>
                      <w:r>
                        <w:rPr>
                          <w:b/>
                        </w:rPr>
                        <w:tab/>
                      </w:r>
                    </w:p>
                  </w:txbxContent>
                </v:textbox>
                <w10:wrap type="topAndBottom" anchorx="page"/>
              </v:shape>
            </w:pict>
          </mc:Fallback>
        </mc:AlternateContent>
      </w:r>
    </w:p>
    <w:p w:rsidR="004659B7" w:rsidRDefault="004659B7" w:rsidP="004659B7">
      <w:pPr>
        <w:pStyle w:val="BodyText"/>
        <w:spacing w:before="11"/>
        <w:rPr>
          <w:rFonts w:ascii="Calibri"/>
          <w:b/>
          <w:sz w:val="28"/>
        </w:rPr>
      </w:pPr>
    </w:p>
    <w:p w:rsidR="004659B7" w:rsidRPr="004659B7" w:rsidRDefault="004659B7" w:rsidP="004659B7">
      <w:pPr>
        <w:pStyle w:val="BodyText"/>
        <w:spacing w:before="128"/>
        <w:ind w:left="220" w:right="214"/>
        <w:jc w:val="both"/>
        <w:rPr>
          <w:color w:val="auto"/>
        </w:rPr>
      </w:pPr>
      <w:r w:rsidRPr="004659B7">
        <w:rPr>
          <w:color w:val="auto"/>
        </w:rPr>
        <w:t xml:space="preserve">The </w:t>
      </w:r>
      <w:r>
        <w:rPr>
          <w:color w:val="auto"/>
        </w:rPr>
        <w:t>Dale County</w:t>
      </w:r>
      <w:r w:rsidRPr="004659B7">
        <w:rPr>
          <w:color w:val="auto"/>
        </w:rPr>
        <w:t xml:space="preserve"> School System will make school placement decisions in the “best interest” of the foster care child or youth. Foster Care children or youth may remain in their school of origin unless it is determined to be in their best interest to change schools.</w:t>
      </w:r>
    </w:p>
    <w:p w:rsidR="004659B7" w:rsidRPr="004659B7" w:rsidRDefault="004659B7" w:rsidP="004659B7">
      <w:pPr>
        <w:pStyle w:val="BodyText"/>
        <w:spacing w:before="128"/>
        <w:ind w:left="220" w:right="214"/>
        <w:jc w:val="both"/>
        <w:rPr>
          <w:color w:val="auto"/>
        </w:rPr>
      </w:pPr>
      <w:r w:rsidRPr="004659B7">
        <w:rPr>
          <w:color w:val="auto"/>
        </w:rPr>
        <w:t>Foster Care students may enroll in any public school that non-foster care students who live in the attendance area in which the students reside are actually eligible to</w:t>
      </w:r>
      <w:r w:rsidRPr="004659B7">
        <w:rPr>
          <w:color w:val="auto"/>
          <w:spacing w:val="-8"/>
        </w:rPr>
        <w:t xml:space="preserve"> </w:t>
      </w:r>
      <w:r w:rsidRPr="004659B7">
        <w:rPr>
          <w:color w:val="auto"/>
        </w:rPr>
        <w:t>attend.</w:t>
      </w:r>
    </w:p>
    <w:p w:rsidR="004659B7" w:rsidRPr="004659B7" w:rsidRDefault="004659B7" w:rsidP="004659B7">
      <w:pPr>
        <w:pStyle w:val="BodyText"/>
        <w:spacing w:before="8"/>
        <w:rPr>
          <w:color w:val="auto"/>
          <w:sz w:val="21"/>
        </w:rPr>
      </w:pPr>
    </w:p>
    <w:p w:rsidR="004659B7" w:rsidRDefault="004659B7" w:rsidP="004659B7">
      <w:pPr>
        <w:pStyle w:val="BodyText"/>
        <w:spacing w:before="1"/>
        <w:jc w:val="both"/>
        <w:rPr>
          <w:color w:val="auto"/>
        </w:rPr>
      </w:pPr>
      <w:r>
        <w:rPr>
          <w:color w:val="auto"/>
        </w:rPr>
        <w:t xml:space="preserve">    </w:t>
      </w:r>
      <w:r w:rsidRPr="004659B7">
        <w:rPr>
          <w:color w:val="auto"/>
        </w:rPr>
        <w:t>If the school enrollment decision is contrary to the wishes of the child or youth’s parent/guardian, the school</w:t>
      </w:r>
    </w:p>
    <w:p w:rsidR="004659B7" w:rsidRDefault="004659B7" w:rsidP="004659B7">
      <w:pPr>
        <w:pStyle w:val="BodyText"/>
        <w:spacing w:before="1"/>
        <w:jc w:val="both"/>
        <w:rPr>
          <w:color w:val="auto"/>
        </w:rPr>
      </w:pPr>
      <w:r>
        <w:rPr>
          <w:color w:val="auto"/>
        </w:rPr>
        <w:t xml:space="preserve"> </w:t>
      </w:r>
      <w:r w:rsidRPr="004659B7">
        <w:rPr>
          <w:color w:val="auto"/>
        </w:rPr>
        <w:t xml:space="preserve"> </w:t>
      </w:r>
      <w:r>
        <w:rPr>
          <w:color w:val="auto"/>
        </w:rPr>
        <w:t xml:space="preserve">  </w:t>
      </w:r>
      <w:r w:rsidRPr="004659B7">
        <w:rPr>
          <w:color w:val="auto"/>
        </w:rPr>
        <w:t>will provide that parent, guardian, or unaccompanied youth with a written</w:t>
      </w:r>
      <w:r>
        <w:rPr>
          <w:color w:val="auto"/>
        </w:rPr>
        <w:t xml:space="preserve"> explanation of the decision, and</w:t>
      </w:r>
    </w:p>
    <w:p w:rsidR="004659B7" w:rsidRPr="004659B7" w:rsidRDefault="004659B7" w:rsidP="004659B7">
      <w:pPr>
        <w:pStyle w:val="BodyText"/>
        <w:spacing w:before="1"/>
        <w:jc w:val="both"/>
        <w:rPr>
          <w:color w:val="auto"/>
        </w:rPr>
      </w:pPr>
      <w:r>
        <w:rPr>
          <w:color w:val="auto"/>
        </w:rPr>
        <w:t xml:space="preserve">    a statement</w:t>
      </w:r>
      <w:r w:rsidRPr="004659B7">
        <w:rPr>
          <w:color w:val="auto"/>
        </w:rPr>
        <w:t xml:space="preserve"> of the right to appeal.</w:t>
      </w:r>
    </w:p>
    <w:p w:rsidR="004659B7" w:rsidRDefault="004659B7" w:rsidP="004659B7">
      <w:pPr>
        <w:pStyle w:val="BodyText"/>
        <w:spacing w:before="1"/>
        <w:jc w:val="both"/>
      </w:pPr>
    </w:p>
    <w:p w:rsidR="004659B7" w:rsidRPr="004659B7" w:rsidRDefault="004659B7" w:rsidP="004659B7">
      <w:pPr>
        <w:pStyle w:val="ListParagraph"/>
        <w:widowControl w:val="0"/>
        <w:numPr>
          <w:ilvl w:val="0"/>
          <w:numId w:val="24"/>
        </w:numPr>
        <w:tabs>
          <w:tab w:val="left" w:pos="941"/>
        </w:tabs>
        <w:autoSpaceDE w:val="0"/>
        <w:autoSpaceDN w:val="0"/>
        <w:spacing w:before="1"/>
        <w:ind w:right="222"/>
        <w:contextualSpacing w:val="0"/>
        <w:jc w:val="both"/>
        <w:rPr>
          <w:rFonts w:ascii="Times New Roman" w:hAnsi="Times New Roman"/>
        </w:rPr>
      </w:pPr>
      <w:r w:rsidRPr="004659B7">
        <w:rPr>
          <w:rFonts w:ascii="Times New Roman" w:hAnsi="Times New Roman"/>
        </w:rPr>
        <w:t>The complainant must file a School Enrollment Dispute Form with the school in which the student is presently</w:t>
      </w:r>
      <w:r w:rsidRPr="004659B7">
        <w:rPr>
          <w:rFonts w:ascii="Times New Roman" w:hAnsi="Times New Roman"/>
          <w:spacing w:val="-9"/>
        </w:rPr>
        <w:t xml:space="preserve"> </w:t>
      </w:r>
      <w:r w:rsidRPr="004659B7">
        <w:rPr>
          <w:rFonts w:ascii="Times New Roman" w:hAnsi="Times New Roman"/>
        </w:rPr>
        <w:t>enrolled.</w:t>
      </w:r>
    </w:p>
    <w:p w:rsidR="004659B7" w:rsidRPr="004659B7" w:rsidRDefault="004659B7" w:rsidP="004659B7">
      <w:pPr>
        <w:pStyle w:val="ListParagraph"/>
        <w:tabs>
          <w:tab w:val="left" w:pos="941"/>
        </w:tabs>
        <w:spacing w:before="1"/>
        <w:ind w:left="940" w:right="222"/>
        <w:jc w:val="both"/>
        <w:rPr>
          <w:rFonts w:ascii="Times New Roman" w:hAnsi="Times New Roman"/>
        </w:rPr>
      </w:pPr>
    </w:p>
    <w:p w:rsidR="004659B7" w:rsidRPr="004659B7" w:rsidRDefault="004659B7" w:rsidP="004659B7">
      <w:pPr>
        <w:pStyle w:val="ListParagraph"/>
        <w:widowControl w:val="0"/>
        <w:numPr>
          <w:ilvl w:val="0"/>
          <w:numId w:val="24"/>
        </w:numPr>
        <w:tabs>
          <w:tab w:val="left" w:pos="941"/>
        </w:tabs>
        <w:autoSpaceDE w:val="0"/>
        <w:autoSpaceDN w:val="0"/>
        <w:ind w:right="213"/>
        <w:contextualSpacing w:val="0"/>
        <w:jc w:val="both"/>
        <w:rPr>
          <w:rFonts w:ascii="Times New Roman" w:hAnsi="Times New Roman"/>
        </w:rPr>
      </w:pPr>
      <w:r w:rsidRPr="004659B7">
        <w:rPr>
          <w:rFonts w:ascii="Times New Roman" w:hAnsi="Times New Roman"/>
        </w:rPr>
        <w:t xml:space="preserve">The principal of this school will notify </w:t>
      </w:r>
      <w:r w:rsidR="00401BF2">
        <w:rPr>
          <w:rFonts w:ascii="Times New Roman" w:hAnsi="Times New Roman"/>
        </w:rPr>
        <w:t>Dale County</w:t>
      </w:r>
      <w:r w:rsidRPr="004659B7">
        <w:rPr>
          <w:rFonts w:ascii="Times New Roman" w:hAnsi="Times New Roman"/>
        </w:rPr>
        <w:t xml:space="preserve"> Schools Foster Care Liaison of the dispute and take steps to resolve the</w:t>
      </w:r>
      <w:r w:rsidRPr="004659B7">
        <w:rPr>
          <w:rFonts w:ascii="Times New Roman" w:hAnsi="Times New Roman"/>
          <w:spacing w:val="-13"/>
        </w:rPr>
        <w:t xml:space="preserve"> </w:t>
      </w:r>
      <w:r w:rsidRPr="004659B7">
        <w:rPr>
          <w:rFonts w:ascii="Times New Roman" w:hAnsi="Times New Roman"/>
        </w:rPr>
        <w:t>dispute.</w:t>
      </w:r>
    </w:p>
    <w:p w:rsidR="004659B7" w:rsidRPr="004659B7" w:rsidRDefault="004659B7" w:rsidP="004659B7">
      <w:pPr>
        <w:pStyle w:val="ListParagraph"/>
        <w:tabs>
          <w:tab w:val="left" w:pos="941"/>
        </w:tabs>
        <w:ind w:left="940"/>
        <w:jc w:val="both"/>
        <w:rPr>
          <w:rFonts w:ascii="Times New Roman" w:hAnsi="Times New Roman"/>
        </w:rPr>
      </w:pPr>
    </w:p>
    <w:p w:rsidR="004659B7" w:rsidRPr="004659B7" w:rsidRDefault="004659B7" w:rsidP="004659B7">
      <w:pPr>
        <w:pStyle w:val="ListParagraph"/>
        <w:widowControl w:val="0"/>
        <w:numPr>
          <w:ilvl w:val="0"/>
          <w:numId w:val="24"/>
        </w:numPr>
        <w:tabs>
          <w:tab w:val="left" w:pos="941"/>
        </w:tabs>
        <w:autoSpaceDE w:val="0"/>
        <w:autoSpaceDN w:val="0"/>
        <w:contextualSpacing w:val="0"/>
        <w:rPr>
          <w:rFonts w:ascii="Times New Roman" w:hAnsi="Times New Roman"/>
        </w:rPr>
      </w:pPr>
      <w:r w:rsidRPr="004659B7">
        <w:rPr>
          <w:rFonts w:ascii="Times New Roman" w:hAnsi="Times New Roman"/>
        </w:rPr>
        <w:t xml:space="preserve">When a dispute arises regarding school placement, the system will immediately enroll the Foster Care student in the school in which enrollment is sought by the parent, guardian, or unaccompanied youth, pending resolution of the dispute. </w:t>
      </w:r>
      <w:r>
        <w:rPr>
          <w:rFonts w:ascii="Times New Roman" w:hAnsi="Times New Roman"/>
        </w:rPr>
        <w:t>Dale County</w:t>
      </w:r>
      <w:r w:rsidRPr="004659B7">
        <w:rPr>
          <w:rFonts w:ascii="Times New Roman" w:hAnsi="Times New Roman"/>
        </w:rPr>
        <w:t xml:space="preserve"> Schools Foster Care Liaison will expeditiously take steps to resolve the dispute (See the District Enrollment Dispute Form). If the dispute cannot be settled by the Foster Care Liaison, the Liaison will assist the complainant in seeking technical assistance from the State Department of Education.</w:t>
      </w:r>
    </w:p>
    <w:p w:rsidR="004659B7" w:rsidRPr="004659B7" w:rsidRDefault="004659B7" w:rsidP="004659B7">
      <w:pPr>
        <w:pStyle w:val="BodyText"/>
      </w:pPr>
    </w:p>
    <w:p w:rsidR="004659B7" w:rsidRPr="004659B7" w:rsidRDefault="004659B7" w:rsidP="004659B7">
      <w:pPr>
        <w:pStyle w:val="BodyText"/>
      </w:pPr>
    </w:p>
    <w:p w:rsidR="004659B7" w:rsidRDefault="004659B7" w:rsidP="004659B7">
      <w:pPr>
        <w:pStyle w:val="BodyText"/>
      </w:pPr>
    </w:p>
    <w:p w:rsidR="004659B7" w:rsidRDefault="004659B7" w:rsidP="004659B7">
      <w:pPr>
        <w:pStyle w:val="BodyText"/>
      </w:pPr>
    </w:p>
    <w:p w:rsidR="004659B7" w:rsidRDefault="004659B7" w:rsidP="004659B7">
      <w:pPr>
        <w:pStyle w:val="Heading1"/>
        <w:tabs>
          <w:tab w:val="left" w:pos="7406"/>
        </w:tabs>
      </w:pPr>
      <w:r>
        <w:t>REFERENCE(S):                                                                                       CODE OF</w:t>
      </w:r>
      <w:r>
        <w:rPr>
          <w:spacing w:val="-7"/>
        </w:rPr>
        <w:t xml:space="preserve"> </w:t>
      </w:r>
      <w:r>
        <w:t>ALABAMA</w:t>
      </w:r>
    </w:p>
    <w:p w:rsidR="004659B7" w:rsidRDefault="004659B7" w:rsidP="004659B7">
      <w:pPr>
        <w:spacing w:before="1"/>
        <w:ind w:left="4961" w:right="198" w:hanging="1582"/>
        <w:jc w:val="right"/>
        <w:rPr>
          <w:b/>
        </w:rPr>
      </w:pPr>
      <w:r>
        <w:rPr>
          <w:b/>
        </w:rPr>
        <w:t>16-11-9, 16-12-3, 16-30-1, 16-30-3, 16-30-4, AAC §290-3-1-.02 EVERY STUDENT SUCCEEDS ACT OF 2015,</w:t>
      </w:r>
    </w:p>
    <w:p w:rsidR="004659B7" w:rsidRDefault="004659B7" w:rsidP="004659B7">
      <w:pPr>
        <w:ind w:left="4015" w:right="199" w:firstLine="163"/>
        <w:jc w:val="right"/>
        <w:rPr>
          <w:b/>
        </w:rPr>
      </w:pPr>
      <w:r>
        <w:rPr>
          <w:b/>
        </w:rPr>
        <w:t>TITLE VII-B OF THE MCKINNEY-VENTO HOMELESS ASSISTANCE ACT OF 2001 (42 USC 11431 ET SEQ.)</w:t>
      </w:r>
    </w:p>
    <w:p w:rsidR="004659B7" w:rsidRDefault="004659B7" w:rsidP="004659B7">
      <w:pPr>
        <w:ind w:left="4015" w:right="199" w:firstLine="163"/>
        <w:jc w:val="right"/>
        <w:rPr>
          <w:b/>
        </w:rPr>
      </w:pPr>
      <w:r>
        <w:rPr>
          <w:b/>
        </w:rPr>
        <w:t>Every Student Succeeds Act of 2015</w:t>
      </w:r>
    </w:p>
    <w:p w:rsidR="008C2644" w:rsidRDefault="008C2644" w:rsidP="001D62C5"/>
    <w:sectPr w:rsidR="008C2644" w:rsidSect="002033E3">
      <w:pgSz w:w="12240" w:h="15840"/>
      <w:pgMar w:top="720"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54"/>
    <w:multiLevelType w:val="hybridMultilevel"/>
    <w:tmpl w:val="16760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4CB1089"/>
    <w:multiLevelType w:val="hybridMultilevel"/>
    <w:tmpl w:val="92844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CCC1D9C"/>
    <w:multiLevelType w:val="hybridMultilevel"/>
    <w:tmpl w:val="BD143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FB4975"/>
    <w:multiLevelType w:val="hybridMultilevel"/>
    <w:tmpl w:val="B68246B2"/>
    <w:lvl w:ilvl="0" w:tplc="A5DEC908">
      <w:start w:val="1"/>
      <w:numFmt w:val="decimal"/>
      <w:lvlText w:val="%1."/>
      <w:lvlJc w:val="left"/>
      <w:pPr>
        <w:ind w:left="940" w:hanging="360"/>
        <w:jc w:val="left"/>
      </w:pPr>
      <w:rPr>
        <w:rFonts w:ascii="Arial" w:eastAsia="Arial" w:hAnsi="Arial" w:cs="Arial" w:hint="default"/>
        <w:spacing w:val="-1"/>
        <w:w w:val="100"/>
        <w:sz w:val="22"/>
        <w:szCs w:val="22"/>
      </w:rPr>
    </w:lvl>
    <w:lvl w:ilvl="1" w:tplc="B0EE4196">
      <w:numFmt w:val="bullet"/>
      <w:lvlText w:val="•"/>
      <w:lvlJc w:val="left"/>
      <w:pPr>
        <w:ind w:left="1826" w:hanging="360"/>
      </w:pPr>
      <w:rPr>
        <w:rFonts w:hint="default"/>
      </w:rPr>
    </w:lvl>
    <w:lvl w:ilvl="2" w:tplc="79460136">
      <w:numFmt w:val="bullet"/>
      <w:lvlText w:val="•"/>
      <w:lvlJc w:val="left"/>
      <w:pPr>
        <w:ind w:left="2712" w:hanging="360"/>
      </w:pPr>
      <w:rPr>
        <w:rFonts w:hint="default"/>
      </w:rPr>
    </w:lvl>
    <w:lvl w:ilvl="3" w:tplc="E0A60662">
      <w:numFmt w:val="bullet"/>
      <w:lvlText w:val="•"/>
      <w:lvlJc w:val="left"/>
      <w:pPr>
        <w:ind w:left="3598" w:hanging="360"/>
      </w:pPr>
      <w:rPr>
        <w:rFonts w:hint="default"/>
      </w:rPr>
    </w:lvl>
    <w:lvl w:ilvl="4" w:tplc="49A83ABE">
      <w:numFmt w:val="bullet"/>
      <w:lvlText w:val="•"/>
      <w:lvlJc w:val="left"/>
      <w:pPr>
        <w:ind w:left="4484" w:hanging="360"/>
      </w:pPr>
      <w:rPr>
        <w:rFonts w:hint="default"/>
      </w:rPr>
    </w:lvl>
    <w:lvl w:ilvl="5" w:tplc="D6AADAB0">
      <w:numFmt w:val="bullet"/>
      <w:lvlText w:val="•"/>
      <w:lvlJc w:val="left"/>
      <w:pPr>
        <w:ind w:left="5370" w:hanging="360"/>
      </w:pPr>
      <w:rPr>
        <w:rFonts w:hint="default"/>
      </w:rPr>
    </w:lvl>
    <w:lvl w:ilvl="6" w:tplc="25ACC532">
      <w:numFmt w:val="bullet"/>
      <w:lvlText w:val="•"/>
      <w:lvlJc w:val="left"/>
      <w:pPr>
        <w:ind w:left="6256" w:hanging="360"/>
      </w:pPr>
      <w:rPr>
        <w:rFonts w:hint="default"/>
      </w:rPr>
    </w:lvl>
    <w:lvl w:ilvl="7" w:tplc="85962FF6">
      <w:numFmt w:val="bullet"/>
      <w:lvlText w:val="•"/>
      <w:lvlJc w:val="left"/>
      <w:pPr>
        <w:ind w:left="7142" w:hanging="360"/>
      </w:pPr>
      <w:rPr>
        <w:rFonts w:hint="default"/>
      </w:rPr>
    </w:lvl>
    <w:lvl w:ilvl="8" w:tplc="65C8254A">
      <w:numFmt w:val="bullet"/>
      <w:lvlText w:val="•"/>
      <w:lvlJc w:val="left"/>
      <w:pPr>
        <w:ind w:left="8028" w:hanging="360"/>
      </w:pPr>
      <w:rPr>
        <w:rFonts w:hint="default"/>
      </w:rPr>
    </w:lvl>
  </w:abstractNum>
  <w:abstractNum w:abstractNumId="4" w15:restartNumberingAfterBreak="0">
    <w:nsid w:val="157A1503"/>
    <w:multiLevelType w:val="hybridMultilevel"/>
    <w:tmpl w:val="5D480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8DD1AD1"/>
    <w:multiLevelType w:val="hybridMultilevel"/>
    <w:tmpl w:val="EA8A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F1440"/>
    <w:multiLevelType w:val="hybridMultilevel"/>
    <w:tmpl w:val="291CA4AA"/>
    <w:lvl w:ilvl="0" w:tplc="AD22A1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94DF3"/>
    <w:multiLevelType w:val="hybridMultilevel"/>
    <w:tmpl w:val="33D4C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55533B"/>
    <w:multiLevelType w:val="hybridMultilevel"/>
    <w:tmpl w:val="96A0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47341E"/>
    <w:multiLevelType w:val="hybridMultilevel"/>
    <w:tmpl w:val="FE8CD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79E4167"/>
    <w:multiLevelType w:val="hybridMultilevel"/>
    <w:tmpl w:val="672EC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200F88"/>
    <w:multiLevelType w:val="hybridMultilevel"/>
    <w:tmpl w:val="F046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415D9"/>
    <w:multiLevelType w:val="hybridMultilevel"/>
    <w:tmpl w:val="45C6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B4520"/>
    <w:multiLevelType w:val="hybridMultilevel"/>
    <w:tmpl w:val="34AC2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46A358D"/>
    <w:multiLevelType w:val="hybridMultilevel"/>
    <w:tmpl w:val="E6247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3F64F8"/>
    <w:multiLevelType w:val="hybridMultilevel"/>
    <w:tmpl w:val="F7589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EAF2107"/>
    <w:multiLevelType w:val="hybridMultilevel"/>
    <w:tmpl w:val="970E8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FAC040F"/>
    <w:multiLevelType w:val="hybridMultilevel"/>
    <w:tmpl w:val="AF909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0823778"/>
    <w:multiLevelType w:val="hybridMultilevel"/>
    <w:tmpl w:val="DBBC3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51C40FF"/>
    <w:multiLevelType w:val="hybridMultilevel"/>
    <w:tmpl w:val="8632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B24DB"/>
    <w:multiLevelType w:val="hybridMultilevel"/>
    <w:tmpl w:val="2C3EB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E417F95"/>
    <w:multiLevelType w:val="hybridMultilevel"/>
    <w:tmpl w:val="C6121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795F92"/>
    <w:multiLevelType w:val="hybridMultilevel"/>
    <w:tmpl w:val="0E9A8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135C07"/>
    <w:multiLevelType w:val="hybridMultilevel"/>
    <w:tmpl w:val="6518B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8"/>
  </w:num>
  <w:num w:numId="4">
    <w:abstractNumId w:val="13"/>
  </w:num>
  <w:num w:numId="5">
    <w:abstractNumId w:val="15"/>
  </w:num>
  <w:num w:numId="6">
    <w:abstractNumId w:val="0"/>
  </w:num>
  <w:num w:numId="7">
    <w:abstractNumId w:val="2"/>
  </w:num>
  <w:num w:numId="8">
    <w:abstractNumId w:val="20"/>
  </w:num>
  <w:num w:numId="9">
    <w:abstractNumId w:val="16"/>
  </w:num>
  <w:num w:numId="10">
    <w:abstractNumId w:val="14"/>
  </w:num>
  <w:num w:numId="11">
    <w:abstractNumId w:val="9"/>
  </w:num>
  <w:num w:numId="12">
    <w:abstractNumId w:val="1"/>
  </w:num>
  <w:num w:numId="13">
    <w:abstractNumId w:val="6"/>
  </w:num>
  <w:num w:numId="14">
    <w:abstractNumId w:val="12"/>
  </w:num>
  <w:num w:numId="15">
    <w:abstractNumId w:val="11"/>
  </w:num>
  <w:num w:numId="16">
    <w:abstractNumId w:val="7"/>
  </w:num>
  <w:num w:numId="17">
    <w:abstractNumId w:val="5"/>
  </w:num>
  <w:num w:numId="18">
    <w:abstractNumId w:val="19"/>
  </w:num>
  <w:num w:numId="19">
    <w:abstractNumId w:val="21"/>
  </w:num>
  <w:num w:numId="20">
    <w:abstractNumId w:val="17"/>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42"/>
    <w:rsid w:val="00046596"/>
    <w:rsid w:val="00050ED0"/>
    <w:rsid w:val="00051644"/>
    <w:rsid w:val="000C6566"/>
    <w:rsid w:val="001223B9"/>
    <w:rsid w:val="001B1387"/>
    <w:rsid w:val="001D62C5"/>
    <w:rsid w:val="001E659A"/>
    <w:rsid w:val="001F6C24"/>
    <w:rsid w:val="002033E3"/>
    <w:rsid w:val="00291D80"/>
    <w:rsid w:val="002B1BEB"/>
    <w:rsid w:val="00343191"/>
    <w:rsid w:val="00346059"/>
    <w:rsid w:val="00366DC0"/>
    <w:rsid w:val="003758C5"/>
    <w:rsid w:val="00384BCB"/>
    <w:rsid w:val="003D31BB"/>
    <w:rsid w:val="003E44D5"/>
    <w:rsid w:val="003F3474"/>
    <w:rsid w:val="00401BF2"/>
    <w:rsid w:val="004659B7"/>
    <w:rsid w:val="005473CC"/>
    <w:rsid w:val="0056718E"/>
    <w:rsid w:val="00576879"/>
    <w:rsid w:val="005854B5"/>
    <w:rsid w:val="005B6EA4"/>
    <w:rsid w:val="006258A2"/>
    <w:rsid w:val="00636D24"/>
    <w:rsid w:val="006552C9"/>
    <w:rsid w:val="0068292D"/>
    <w:rsid w:val="006A6840"/>
    <w:rsid w:val="006E1B83"/>
    <w:rsid w:val="00721FAD"/>
    <w:rsid w:val="00722442"/>
    <w:rsid w:val="00763088"/>
    <w:rsid w:val="007713B7"/>
    <w:rsid w:val="007C3362"/>
    <w:rsid w:val="007C45FD"/>
    <w:rsid w:val="007F372F"/>
    <w:rsid w:val="008009C2"/>
    <w:rsid w:val="0080462A"/>
    <w:rsid w:val="0082343A"/>
    <w:rsid w:val="0087790A"/>
    <w:rsid w:val="008B3730"/>
    <w:rsid w:val="008C2644"/>
    <w:rsid w:val="008C7975"/>
    <w:rsid w:val="00964536"/>
    <w:rsid w:val="00966194"/>
    <w:rsid w:val="009A3ACE"/>
    <w:rsid w:val="009B5706"/>
    <w:rsid w:val="009C3D24"/>
    <w:rsid w:val="00A01255"/>
    <w:rsid w:val="00A06EFD"/>
    <w:rsid w:val="00A850D2"/>
    <w:rsid w:val="00BD5FC3"/>
    <w:rsid w:val="00BE6CB6"/>
    <w:rsid w:val="00BF6BDE"/>
    <w:rsid w:val="00C967DE"/>
    <w:rsid w:val="00CB7A44"/>
    <w:rsid w:val="00D10244"/>
    <w:rsid w:val="00D12812"/>
    <w:rsid w:val="00D438B2"/>
    <w:rsid w:val="00D764F8"/>
    <w:rsid w:val="00D87DAA"/>
    <w:rsid w:val="00DC0B8A"/>
    <w:rsid w:val="00DE489E"/>
    <w:rsid w:val="00DF2E80"/>
    <w:rsid w:val="00E21D6C"/>
    <w:rsid w:val="00E67351"/>
    <w:rsid w:val="00EB4611"/>
    <w:rsid w:val="00EF477C"/>
    <w:rsid w:val="00F001AA"/>
    <w:rsid w:val="00F01657"/>
    <w:rsid w:val="00F27A4E"/>
    <w:rsid w:val="00F56240"/>
    <w:rsid w:val="00FA656B"/>
    <w:rsid w:val="00FB0219"/>
    <w:rsid w:val="00FC7D3D"/>
    <w:rsid w:val="00FE481F"/>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98428-301D-48CF-A5FC-6EA4441F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42"/>
    <w:pPr>
      <w:spacing w:after="0" w:line="240" w:lineRule="auto"/>
    </w:pPr>
    <w:rPr>
      <w:rFonts w:ascii="Calibri" w:eastAsia="Calibri" w:hAnsi="Calibri" w:cs="Times New Roman"/>
    </w:rPr>
  </w:style>
  <w:style w:type="paragraph" w:styleId="Heading1">
    <w:name w:val="heading 1"/>
    <w:basedOn w:val="Normal"/>
    <w:next w:val="Normal"/>
    <w:link w:val="Heading1Char"/>
    <w:autoRedefine/>
    <w:qFormat/>
    <w:rsid w:val="00384BCB"/>
    <w:pPr>
      <w:keepNext/>
      <w:tabs>
        <w:tab w:val="center" w:pos="5112"/>
      </w:tabs>
      <w:spacing w:before="240" w:after="240"/>
      <w:jc w:val="center"/>
      <w:outlineLvl w:val="0"/>
    </w:pPr>
    <w:rPr>
      <w:rFonts w:ascii="Times New Roman" w:eastAsia="Times New Roman" w:hAnsi="Times New Roman"/>
      <w:b/>
      <w:i/>
      <w:iCs/>
    </w:rPr>
  </w:style>
  <w:style w:type="paragraph" w:styleId="Heading3">
    <w:name w:val="heading 3"/>
    <w:basedOn w:val="Normal"/>
    <w:link w:val="Heading3Char"/>
    <w:semiHidden/>
    <w:unhideWhenUsed/>
    <w:qFormat/>
    <w:rsid w:val="00384BCB"/>
    <w:pPr>
      <w:spacing w:before="100" w:beforeAutospacing="1" w:after="100" w:afterAutospacing="1"/>
      <w:jc w:val="center"/>
      <w:outlineLvl w:val="2"/>
    </w:pPr>
    <w:rPr>
      <w:rFonts w:ascii="Arial Unicode MS" w:eastAsia="Arial Unicode MS" w:hAnsi="Arial Unicode MS" w:cs="Arial Unicode MS"/>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2E80"/>
    <w:pPr>
      <w:ind w:left="720"/>
      <w:contextualSpacing/>
    </w:pPr>
  </w:style>
  <w:style w:type="character" w:customStyle="1" w:styleId="Heading1Char">
    <w:name w:val="Heading 1 Char"/>
    <w:basedOn w:val="DefaultParagraphFont"/>
    <w:link w:val="Heading1"/>
    <w:rsid w:val="00384BCB"/>
    <w:rPr>
      <w:rFonts w:ascii="Times New Roman" w:eastAsia="Times New Roman" w:hAnsi="Times New Roman" w:cs="Times New Roman"/>
      <w:b/>
      <w:i/>
      <w:iCs/>
    </w:rPr>
  </w:style>
  <w:style w:type="character" w:customStyle="1" w:styleId="Heading3Char">
    <w:name w:val="Heading 3 Char"/>
    <w:basedOn w:val="DefaultParagraphFont"/>
    <w:link w:val="Heading3"/>
    <w:semiHidden/>
    <w:rsid w:val="00384BCB"/>
    <w:rPr>
      <w:rFonts w:ascii="Arial Unicode MS" w:eastAsia="Arial Unicode MS" w:hAnsi="Arial Unicode MS" w:cs="Arial Unicode MS"/>
      <w:b/>
      <w:bCs/>
      <w:sz w:val="24"/>
      <w:szCs w:val="27"/>
    </w:rPr>
  </w:style>
  <w:style w:type="character" w:styleId="Hyperlink">
    <w:name w:val="Hyperlink"/>
    <w:basedOn w:val="DefaultParagraphFont"/>
    <w:semiHidden/>
    <w:unhideWhenUsed/>
    <w:rsid w:val="00384BCB"/>
    <w:rPr>
      <w:color w:val="0000FF" w:themeColor="hyperlink"/>
      <w:u w:val="single"/>
    </w:rPr>
  </w:style>
  <w:style w:type="paragraph" w:styleId="NormalWeb">
    <w:name w:val="Normal (Web)"/>
    <w:basedOn w:val="Normal"/>
    <w:semiHidden/>
    <w:unhideWhenUsed/>
    <w:rsid w:val="00384BCB"/>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semiHidden/>
    <w:unhideWhenUsed/>
    <w:rsid w:val="00384BCB"/>
    <w:pPr>
      <w:autoSpaceDE w:val="0"/>
      <w:autoSpaceDN w:val="0"/>
      <w:adjustRightInd w:val="0"/>
    </w:pPr>
    <w:rPr>
      <w:rFonts w:ascii="Times New Roman" w:eastAsia="Times New Roman" w:hAnsi="Times New Roman"/>
      <w:color w:val="0000FF"/>
      <w:sz w:val="24"/>
      <w:szCs w:val="24"/>
    </w:rPr>
  </w:style>
  <w:style w:type="character" w:customStyle="1" w:styleId="BodyTextChar">
    <w:name w:val="Body Text Char"/>
    <w:basedOn w:val="DefaultParagraphFont"/>
    <w:link w:val="BodyText"/>
    <w:semiHidden/>
    <w:rsid w:val="00384BCB"/>
    <w:rPr>
      <w:rFonts w:ascii="Times New Roman" w:eastAsia="Times New Roman" w:hAnsi="Times New Roman" w:cs="Times New Roman"/>
      <w:color w:val="0000FF"/>
      <w:sz w:val="24"/>
      <w:szCs w:val="24"/>
    </w:rPr>
  </w:style>
  <w:style w:type="paragraph" w:styleId="BalloonText">
    <w:name w:val="Balloon Text"/>
    <w:basedOn w:val="Normal"/>
    <w:link w:val="BalloonTextChar"/>
    <w:uiPriority w:val="99"/>
    <w:semiHidden/>
    <w:unhideWhenUsed/>
    <w:rsid w:val="00D10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2275">
      <w:bodyDiv w:val="1"/>
      <w:marLeft w:val="0"/>
      <w:marRight w:val="0"/>
      <w:marTop w:val="0"/>
      <w:marBottom w:val="0"/>
      <w:divBdr>
        <w:top w:val="none" w:sz="0" w:space="0" w:color="auto"/>
        <w:left w:val="none" w:sz="0" w:space="0" w:color="auto"/>
        <w:bottom w:val="none" w:sz="0" w:space="0" w:color="auto"/>
        <w:right w:val="none" w:sz="0" w:space="0" w:color="auto"/>
      </w:divBdr>
    </w:div>
    <w:div w:id="281151941">
      <w:bodyDiv w:val="1"/>
      <w:marLeft w:val="0"/>
      <w:marRight w:val="0"/>
      <w:marTop w:val="0"/>
      <w:marBottom w:val="0"/>
      <w:divBdr>
        <w:top w:val="none" w:sz="0" w:space="0" w:color="auto"/>
        <w:left w:val="none" w:sz="0" w:space="0" w:color="auto"/>
        <w:bottom w:val="none" w:sz="0" w:space="0" w:color="auto"/>
        <w:right w:val="none" w:sz="0" w:space="0" w:color="auto"/>
      </w:divBdr>
    </w:div>
    <w:div w:id="631977988">
      <w:bodyDiv w:val="1"/>
      <w:marLeft w:val="0"/>
      <w:marRight w:val="0"/>
      <w:marTop w:val="0"/>
      <w:marBottom w:val="0"/>
      <w:divBdr>
        <w:top w:val="none" w:sz="0" w:space="0" w:color="auto"/>
        <w:left w:val="none" w:sz="0" w:space="0" w:color="auto"/>
        <w:bottom w:val="none" w:sz="0" w:space="0" w:color="auto"/>
        <w:right w:val="none" w:sz="0" w:space="0" w:color="auto"/>
      </w:divBdr>
    </w:div>
    <w:div w:id="741606311">
      <w:bodyDiv w:val="1"/>
      <w:marLeft w:val="0"/>
      <w:marRight w:val="0"/>
      <w:marTop w:val="0"/>
      <w:marBottom w:val="0"/>
      <w:divBdr>
        <w:top w:val="none" w:sz="0" w:space="0" w:color="auto"/>
        <w:left w:val="none" w:sz="0" w:space="0" w:color="auto"/>
        <w:bottom w:val="none" w:sz="0" w:space="0" w:color="auto"/>
        <w:right w:val="none" w:sz="0" w:space="0" w:color="auto"/>
      </w:divBdr>
    </w:div>
    <w:div w:id="925382039">
      <w:bodyDiv w:val="1"/>
      <w:marLeft w:val="0"/>
      <w:marRight w:val="0"/>
      <w:marTop w:val="0"/>
      <w:marBottom w:val="0"/>
      <w:divBdr>
        <w:top w:val="none" w:sz="0" w:space="0" w:color="auto"/>
        <w:left w:val="none" w:sz="0" w:space="0" w:color="auto"/>
        <w:bottom w:val="none" w:sz="0" w:space="0" w:color="auto"/>
        <w:right w:val="none" w:sz="0" w:space="0" w:color="auto"/>
      </w:divBdr>
    </w:div>
    <w:div w:id="1171523268">
      <w:bodyDiv w:val="1"/>
      <w:marLeft w:val="0"/>
      <w:marRight w:val="0"/>
      <w:marTop w:val="0"/>
      <w:marBottom w:val="0"/>
      <w:divBdr>
        <w:top w:val="none" w:sz="0" w:space="0" w:color="auto"/>
        <w:left w:val="none" w:sz="0" w:space="0" w:color="auto"/>
        <w:bottom w:val="none" w:sz="0" w:space="0" w:color="auto"/>
        <w:right w:val="none" w:sz="0" w:space="0" w:color="auto"/>
      </w:divBdr>
    </w:div>
    <w:div w:id="1450780364">
      <w:bodyDiv w:val="1"/>
      <w:marLeft w:val="0"/>
      <w:marRight w:val="0"/>
      <w:marTop w:val="0"/>
      <w:marBottom w:val="0"/>
      <w:divBdr>
        <w:top w:val="none" w:sz="0" w:space="0" w:color="auto"/>
        <w:left w:val="none" w:sz="0" w:space="0" w:color="auto"/>
        <w:bottom w:val="none" w:sz="0" w:space="0" w:color="auto"/>
        <w:right w:val="none" w:sz="0" w:space="0" w:color="auto"/>
      </w:divBdr>
    </w:div>
    <w:div w:id="1596091717">
      <w:bodyDiv w:val="1"/>
      <w:marLeft w:val="0"/>
      <w:marRight w:val="0"/>
      <w:marTop w:val="0"/>
      <w:marBottom w:val="0"/>
      <w:divBdr>
        <w:top w:val="none" w:sz="0" w:space="0" w:color="auto"/>
        <w:left w:val="none" w:sz="0" w:space="0" w:color="auto"/>
        <w:bottom w:val="none" w:sz="0" w:space="0" w:color="auto"/>
        <w:right w:val="none" w:sz="0" w:space="0" w:color="auto"/>
      </w:divBdr>
    </w:div>
    <w:div w:id="1632784565">
      <w:bodyDiv w:val="1"/>
      <w:marLeft w:val="0"/>
      <w:marRight w:val="0"/>
      <w:marTop w:val="0"/>
      <w:marBottom w:val="0"/>
      <w:divBdr>
        <w:top w:val="none" w:sz="0" w:space="0" w:color="auto"/>
        <w:left w:val="none" w:sz="0" w:space="0" w:color="auto"/>
        <w:bottom w:val="none" w:sz="0" w:space="0" w:color="auto"/>
        <w:right w:val="none" w:sz="0" w:space="0" w:color="auto"/>
      </w:divBdr>
    </w:div>
    <w:div w:id="1828863466">
      <w:bodyDiv w:val="1"/>
      <w:marLeft w:val="0"/>
      <w:marRight w:val="0"/>
      <w:marTop w:val="0"/>
      <w:marBottom w:val="0"/>
      <w:divBdr>
        <w:top w:val="none" w:sz="0" w:space="0" w:color="auto"/>
        <w:left w:val="none" w:sz="0" w:space="0" w:color="auto"/>
        <w:bottom w:val="none" w:sz="0" w:space="0" w:color="auto"/>
        <w:right w:val="none" w:sz="0" w:space="0" w:color="auto"/>
      </w:divBdr>
    </w:div>
    <w:div w:id="1841115960">
      <w:bodyDiv w:val="1"/>
      <w:marLeft w:val="0"/>
      <w:marRight w:val="0"/>
      <w:marTop w:val="0"/>
      <w:marBottom w:val="0"/>
      <w:divBdr>
        <w:top w:val="none" w:sz="0" w:space="0" w:color="auto"/>
        <w:left w:val="none" w:sz="0" w:space="0" w:color="auto"/>
        <w:bottom w:val="none" w:sz="0" w:space="0" w:color="auto"/>
        <w:right w:val="none" w:sz="0" w:space="0" w:color="auto"/>
      </w:divBdr>
    </w:div>
    <w:div w:id="1917977246">
      <w:bodyDiv w:val="1"/>
      <w:marLeft w:val="0"/>
      <w:marRight w:val="0"/>
      <w:marTop w:val="0"/>
      <w:marBottom w:val="0"/>
      <w:divBdr>
        <w:top w:val="none" w:sz="0" w:space="0" w:color="auto"/>
        <w:left w:val="none" w:sz="0" w:space="0" w:color="auto"/>
        <w:bottom w:val="none" w:sz="0" w:space="0" w:color="auto"/>
        <w:right w:val="none" w:sz="0" w:space="0" w:color="auto"/>
      </w:divBdr>
    </w:div>
    <w:div w:id="20234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Windows User</cp:lastModifiedBy>
  <cp:revision>2</cp:revision>
  <cp:lastPrinted>2016-05-11T17:29:00Z</cp:lastPrinted>
  <dcterms:created xsi:type="dcterms:W3CDTF">2019-01-31T16:22:00Z</dcterms:created>
  <dcterms:modified xsi:type="dcterms:W3CDTF">2019-01-31T16:22:00Z</dcterms:modified>
</cp:coreProperties>
</file>