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66FA" w:rsidRDefault="000E66FA" w:rsidP="000E66FA">
      <w:r>
        <w:t>EXECUTIVE BRANCH VOCABULARY</w:t>
      </w:r>
    </w:p>
    <w:p w:rsidR="000E66FA" w:rsidRDefault="000E66FA" w:rsidP="000E66FA">
      <w:bookmarkStart w:id="0" w:name="_GoBack"/>
      <w:bookmarkEnd w:id="0"/>
    </w:p>
    <w:tbl>
      <w:tblPr>
        <w:tblStyle w:val="TableGrid"/>
        <w:tblW w:w="0" w:type="auto"/>
        <w:tblLook w:val="04A0" w:firstRow="1" w:lastRow="0" w:firstColumn="1" w:lastColumn="0" w:noHBand="0" w:noVBand="1"/>
      </w:tblPr>
      <w:tblGrid>
        <w:gridCol w:w="2965"/>
        <w:gridCol w:w="7393"/>
      </w:tblGrid>
      <w:tr w:rsidR="000E66FA" w:rsidTr="005D271A">
        <w:tc>
          <w:tcPr>
            <w:tcW w:w="2965" w:type="dxa"/>
          </w:tcPr>
          <w:p w:rsidR="000E66FA" w:rsidRDefault="000E66FA" w:rsidP="005D271A">
            <w:r>
              <w:t>TERM</w:t>
            </w:r>
          </w:p>
        </w:tc>
        <w:tc>
          <w:tcPr>
            <w:tcW w:w="7393" w:type="dxa"/>
          </w:tcPr>
          <w:p w:rsidR="000E66FA" w:rsidRDefault="000E66FA" w:rsidP="005D271A">
            <w:r>
              <w:t>DEFINITION</w:t>
            </w:r>
          </w:p>
        </w:tc>
      </w:tr>
      <w:tr w:rsidR="000E66FA" w:rsidTr="005D271A">
        <w:tc>
          <w:tcPr>
            <w:tcW w:w="2965" w:type="dxa"/>
          </w:tcPr>
          <w:p w:rsidR="000E66FA" w:rsidRDefault="000E66FA" w:rsidP="000E66FA">
            <w:pPr>
              <w:pStyle w:val="ListParagraph"/>
              <w:numPr>
                <w:ilvl w:val="0"/>
                <w:numId w:val="1"/>
              </w:numPr>
            </w:pPr>
            <w:r>
              <w:t>Commander-in-Chief</w:t>
            </w:r>
          </w:p>
          <w:p w:rsidR="000E66FA" w:rsidRDefault="000E66FA" w:rsidP="005D271A">
            <w:pPr>
              <w:pStyle w:val="ListParagraph"/>
            </w:pPr>
          </w:p>
          <w:p w:rsidR="000E66FA" w:rsidRDefault="000E66FA" w:rsidP="005D271A"/>
          <w:p w:rsidR="000E66FA" w:rsidRDefault="000E66FA" w:rsidP="005D271A"/>
        </w:tc>
        <w:tc>
          <w:tcPr>
            <w:tcW w:w="7393" w:type="dxa"/>
          </w:tcPr>
          <w:p w:rsidR="000E66FA" w:rsidRDefault="000E66FA" w:rsidP="005D271A">
            <w:r>
              <w:t xml:space="preserve">The President commands all military (armed forces) in the US. </w:t>
            </w:r>
          </w:p>
        </w:tc>
      </w:tr>
      <w:tr w:rsidR="000E66FA" w:rsidTr="005D271A">
        <w:tc>
          <w:tcPr>
            <w:tcW w:w="2965" w:type="dxa"/>
          </w:tcPr>
          <w:p w:rsidR="000E66FA" w:rsidRDefault="000E66FA" w:rsidP="000E66FA">
            <w:pPr>
              <w:pStyle w:val="ListParagraph"/>
              <w:numPr>
                <w:ilvl w:val="0"/>
                <w:numId w:val="1"/>
              </w:numPr>
            </w:pPr>
            <w:r>
              <w:t>President as Chief Executive</w:t>
            </w:r>
          </w:p>
          <w:p w:rsidR="000E66FA" w:rsidRDefault="000E66FA" w:rsidP="005D271A"/>
          <w:p w:rsidR="000E66FA" w:rsidRDefault="000E66FA" w:rsidP="005D271A"/>
        </w:tc>
        <w:tc>
          <w:tcPr>
            <w:tcW w:w="7393" w:type="dxa"/>
          </w:tcPr>
          <w:p w:rsidR="000E66FA" w:rsidRDefault="000E66FA" w:rsidP="005D271A">
            <w:r>
              <w:t xml:space="preserve">The President has the highest authority in the executive branch and the US.  He uses it for both domestic and foreign affairs.  </w:t>
            </w:r>
          </w:p>
        </w:tc>
      </w:tr>
      <w:tr w:rsidR="000E66FA" w:rsidTr="005D271A">
        <w:tc>
          <w:tcPr>
            <w:tcW w:w="2965" w:type="dxa"/>
          </w:tcPr>
          <w:p w:rsidR="000E66FA" w:rsidRDefault="000E66FA" w:rsidP="000E66FA">
            <w:pPr>
              <w:pStyle w:val="ListParagraph"/>
              <w:numPr>
                <w:ilvl w:val="0"/>
                <w:numId w:val="1"/>
              </w:numPr>
            </w:pPr>
            <w:r>
              <w:t>Executive Agreement</w:t>
            </w:r>
          </w:p>
          <w:p w:rsidR="000E66FA" w:rsidRDefault="000E66FA" w:rsidP="005D271A"/>
          <w:p w:rsidR="000E66FA" w:rsidRDefault="000E66FA" w:rsidP="005D271A"/>
          <w:p w:rsidR="000E66FA" w:rsidRDefault="000E66FA" w:rsidP="005D271A"/>
        </w:tc>
        <w:tc>
          <w:tcPr>
            <w:tcW w:w="7393" w:type="dxa"/>
          </w:tcPr>
          <w:p w:rsidR="000E66FA" w:rsidRDefault="000E66FA" w:rsidP="005D271A">
            <w:r>
              <w:t xml:space="preserve">A pact (agreement) made by the President directly with the head of a foreign state that does NOT require the consent of the Senate. </w:t>
            </w:r>
          </w:p>
        </w:tc>
      </w:tr>
      <w:tr w:rsidR="000E66FA" w:rsidTr="005D271A">
        <w:tc>
          <w:tcPr>
            <w:tcW w:w="2965" w:type="dxa"/>
          </w:tcPr>
          <w:p w:rsidR="000E66FA" w:rsidRDefault="000E66FA" w:rsidP="000E66FA">
            <w:pPr>
              <w:pStyle w:val="ListParagraph"/>
              <w:numPr>
                <w:ilvl w:val="0"/>
                <w:numId w:val="1"/>
              </w:numPr>
            </w:pPr>
            <w:r>
              <w:t>Executive Order</w:t>
            </w:r>
          </w:p>
          <w:p w:rsidR="000E66FA" w:rsidRDefault="000E66FA" w:rsidP="005D271A"/>
          <w:p w:rsidR="000E66FA" w:rsidRDefault="000E66FA" w:rsidP="005D271A"/>
          <w:p w:rsidR="000E66FA" w:rsidRDefault="000E66FA" w:rsidP="005D271A"/>
        </w:tc>
        <w:tc>
          <w:tcPr>
            <w:tcW w:w="7393" w:type="dxa"/>
          </w:tcPr>
          <w:p w:rsidR="000E66FA" w:rsidRDefault="000E66FA" w:rsidP="005D271A">
            <w:r>
              <w:t xml:space="preserve">Directive, rule, or regulation issued by a chief executive that has the force of law. However, the following President does not have to follow it. </w:t>
            </w:r>
          </w:p>
        </w:tc>
      </w:tr>
      <w:tr w:rsidR="000E66FA" w:rsidTr="005D271A">
        <w:tc>
          <w:tcPr>
            <w:tcW w:w="2965" w:type="dxa"/>
          </w:tcPr>
          <w:p w:rsidR="000E66FA" w:rsidRDefault="000E66FA" w:rsidP="000E66FA">
            <w:pPr>
              <w:pStyle w:val="ListParagraph"/>
              <w:numPr>
                <w:ilvl w:val="0"/>
                <w:numId w:val="1"/>
              </w:numPr>
            </w:pPr>
            <w:r>
              <w:t>President as Legislative Leader</w:t>
            </w:r>
          </w:p>
          <w:p w:rsidR="000E66FA" w:rsidRDefault="000E66FA" w:rsidP="005D271A"/>
          <w:p w:rsidR="000E66FA" w:rsidRDefault="000E66FA" w:rsidP="005D271A"/>
        </w:tc>
        <w:tc>
          <w:tcPr>
            <w:tcW w:w="7393" w:type="dxa"/>
          </w:tcPr>
          <w:p w:rsidR="000E66FA" w:rsidRDefault="000E66FA" w:rsidP="005D271A">
            <w:r>
              <w:t xml:space="preserve">The President initiates, suggests, requests, insists, and demands that Congress enact much of its major legislation. He also can veto a bill. </w:t>
            </w:r>
          </w:p>
        </w:tc>
      </w:tr>
      <w:tr w:rsidR="000E66FA" w:rsidTr="005D271A">
        <w:tc>
          <w:tcPr>
            <w:tcW w:w="2965" w:type="dxa"/>
          </w:tcPr>
          <w:p w:rsidR="000E66FA" w:rsidRDefault="000E66FA" w:rsidP="000E66FA">
            <w:pPr>
              <w:pStyle w:val="ListParagraph"/>
              <w:numPr>
                <w:ilvl w:val="0"/>
                <w:numId w:val="1"/>
              </w:numPr>
            </w:pPr>
            <w:r>
              <w:t>President as Head of State</w:t>
            </w:r>
          </w:p>
          <w:p w:rsidR="000E66FA" w:rsidRDefault="000E66FA" w:rsidP="005D271A"/>
          <w:p w:rsidR="000E66FA" w:rsidRDefault="000E66FA" w:rsidP="005D271A"/>
        </w:tc>
        <w:tc>
          <w:tcPr>
            <w:tcW w:w="7393" w:type="dxa"/>
          </w:tcPr>
          <w:p w:rsidR="000E66FA" w:rsidRDefault="000E66FA" w:rsidP="005D271A">
            <w:r>
              <w:t xml:space="preserve">The President is the authority in the US. </w:t>
            </w:r>
          </w:p>
        </w:tc>
      </w:tr>
      <w:tr w:rsidR="000E66FA" w:rsidTr="005D271A">
        <w:tc>
          <w:tcPr>
            <w:tcW w:w="2965" w:type="dxa"/>
          </w:tcPr>
          <w:p w:rsidR="000E66FA" w:rsidRDefault="000E66FA" w:rsidP="000E66FA">
            <w:pPr>
              <w:pStyle w:val="ListParagraph"/>
              <w:numPr>
                <w:ilvl w:val="0"/>
                <w:numId w:val="1"/>
              </w:numPr>
            </w:pPr>
            <w:r>
              <w:t>President as Chief of State</w:t>
            </w:r>
          </w:p>
          <w:p w:rsidR="000E66FA" w:rsidRDefault="000E66FA" w:rsidP="005D271A"/>
          <w:p w:rsidR="000E66FA" w:rsidRDefault="000E66FA" w:rsidP="005D271A"/>
        </w:tc>
        <w:tc>
          <w:tcPr>
            <w:tcW w:w="7393" w:type="dxa"/>
          </w:tcPr>
          <w:p w:rsidR="000E66FA" w:rsidRDefault="000E66FA" w:rsidP="005D271A">
            <w:r>
              <w:t>The President is the ceremonial head of the US government.  He will, for example, greet important visitors.</w:t>
            </w:r>
          </w:p>
        </w:tc>
      </w:tr>
      <w:tr w:rsidR="000E66FA" w:rsidTr="005D271A">
        <w:tc>
          <w:tcPr>
            <w:tcW w:w="2965" w:type="dxa"/>
          </w:tcPr>
          <w:p w:rsidR="000E66FA" w:rsidRDefault="000E66FA" w:rsidP="000E66FA">
            <w:pPr>
              <w:pStyle w:val="ListParagraph"/>
              <w:numPr>
                <w:ilvl w:val="0"/>
                <w:numId w:val="1"/>
              </w:numPr>
            </w:pPr>
            <w:r>
              <w:t>President as Foreign Policy Leader</w:t>
            </w:r>
          </w:p>
          <w:p w:rsidR="000E66FA" w:rsidRDefault="000E66FA" w:rsidP="005D271A"/>
          <w:p w:rsidR="000E66FA" w:rsidRDefault="000E66FA" w:rsidP="005D271A"/>
        </w:tc>
        <w:tc>
          <w:tcPr>
            <w:tcW w:w="7393" w:type="dxa"/>
          </w:tcPr>
          <w:p w:rsidR="000E66FA" w:rsidRDefault="000E66FA" w:rsidP="005D271A">
            <w:r>
              <w:t xml:space="preserve">The President is the </w:t>
            </w:r>
            <w:r w:rsidRPr="00CC441A">
              <w:rPr>
                <w:b/>
              </w:rPr>
              <w:t>chief diplomat</w:t>
            </w:r>
            <w:r>
              <w:t xml:space="preserve"> of the US. He forms the nation’s foreign policy and is the nation’s chief spokesperson to the rest of the world. </w:t>
            </w:r>
          </w:p>
        </w:tc>
      </w:tr>
      <w:tr w:rsidR="000E66FA" w:rsidTr="005D271A">
        <w:tc>
          <w:tcPr>
            <w:tcW w:w="2965" w:type="dxa"/>
          </w:tcPr>
          <w:p w:rsidR="000E66FA" w:rsidRDefault="000E66FA" w:rsidP="000E66FA">
            <w:pPr>
              <w:pStyle w:val="ListParagraph"/>
              <w:numPr>
                <w:ilvl w:val="0"/>
                <w:numId w:val="1"/>
              </w:numPr>
            </w:pPr>
            <w:r>
              <w:t>Foreign Policy</w:t>
            </w:r>
          </w:p>
          <w:p w:rsidR="000E66FA" w:rsidRDefault="000E66FA" w:rsidP="005D271A"/>
          <w:p w:rsidR="000E66FA" w:rsidRDefault="000E66FA" w:rsidP="005D271A"/>
          <w:p w:rsidR="000E66FA" w:rsidRDefault="000E66FA" w:rsidP="005D271A"/>
        </w:tc>
        <w:tc>
          <w:tcPr>
            <w:tcW w:w="7393" w:type="dxa"/>
          </w:tcPr>
          <w:p w:rsidR="000E66FA" w:rsidRDefault="000E66FA" w:rsidP="005D271A">
            <w:r>
              <w:t xml:space="preserve">Policies that make up all the stands and actions that a nation takes in its relationships with other countries. </w:t>
            </w:r>
          </w:p>
        </w:tc>
      </w:tr>
      <w:tr w:rsidR="000E66FA" w:rsidTr="005D271A">
        <w:tc>
          <w:tcPr>
            <w:tcW w:w="2965" w:type="dxa"/>
          </w:tcPr>
          <w:p w:rsidR="000E66FA" w:rsidRDefault="000E66FA" w:rsidP="000E66FA">
            <w:pPr>
              <w:pStyle w:val="ListParagraph"/>
              <w:numPr>
                <w:ilvl w:val="0"/>
                <w:numId w:val="1"/>
              </w:numPr>
            </w:pPr>
            <w:r>
              <w:t>President as Party Leader</w:t>
            </w:r>
          </w:p>
          <w:p w:rsidR="000E66FA" w:rsidRDefault="000E66FA" w:rsidP="005D271A"/>
          <w:p w:rsidR="000E66FA" w:rsidRDefault="000E66FA" w:rsidP="005D271A"/>
        </w:tc>
        <w:tc>
          <w:tcPr>
            <w:tcW w:w="7393" w:type="dxa"/>
          </w:tcPr>
          <w:p w:rsidR="000E66FA" w:rsidRDefault="000E66FA" w:rsidP="005D271A">
            <w:r>
              <w:t xml:space="preserve">The President is the head of the party that occupies the office of President. </w:t>
            </w:r>
          </w:p>
        </w:tc>
      </w:tr>
      <w:tr w:rsidR="000E66FA" w:rsidTr="005D271A">
        <w:trPr>
          <w:trHeight w:val="1826"/>
        </w:trPr>
        <w:tc>
          <w:tcPr>
            <w:tcW w:w="2965" w:type="dxa"/>
          </w:tcPr>
          <w:p w:rsidR="000E66FA" w:rsidRDefault="000E66FA" w:rsidP="000E66FA">
            <w:pPr>
              <w:pStyle w:val="ListParagraph"/>
              <w:numPr>
                <w:ilvl w:val="0"/>
                <w:numId w:val="1"/>
              </w:numPr>
            </w:pPr>
            <w:r>
              <w:t>Impeachment Process</w:t>
            </w:r>
          </w:p>
          <w:p w:rsidR="000E66FA" w:rsidRDefault="000E66FA" w:rsidP="005D271A"/>
          <w:p w:rsidR="000E66FA" w:rsidRDefault="000E66FA" w:rsidP="005D271A"/>
          <w:p w:rsidR="000E66FA" w:rsidRDefault="000E66FA" w:rsidP="005D271A"/>
        </w:tc>
        <w:tc>
          <w:tcPr>
            <w:tcW w:w="7393" w:type="dxa"/>
          </w:tcPr>
          <w:p w:rsidR="000E66FA" w:rsidRDefault="000E66FA" w:rsidP="005D271A">
            <w:r>
              <w:t xml:space="preserve">The President or federal official is first charged with a crime by the House of Representatives (with a majority vote) and an order of Impeachment is issued. </w:t>
            </w:r>
          </w:p>
          <w:p w:rsidR="000E66FA" w:rsidRDefault="000E66FA" w:rsidP="005D271A">
            <w:r>
              <w:t xml:space="preserve">The accused President is then tried by the Senate with the Chief Justice of the Supreme Court presiding. If the Senate has a 2/3 vote for a guilty verdict the President is found guilty. He/she can be removed from office and can then be tried in a regular court.  </w:t>
            </w:r>
          </w:p>
        </w:tc>
      </w:tr>
      <w:tr w:rsidR="000E66FA" w:rsidTr="005D271A">
        <w:trPr>
          <w:trHeight w:val="701"/>
        </w:trPr>
        <w:tc>
          <w:tcPr>
            <w:tcW w:w="2965" w:type="dxa"/>
          </w:tcPr>
          <w:p w:rsidR="000E66FA" w:rsidRDefault="000E66FA" w:rsidP="000E66FA">
            <w:pPr>
              <w:pStyle w:val="ListParagraph"/>
              <w:numPr>
                <w:ilvl w:val="0"/>
                <w:numId w:val="1"/>
              </w:numPr>
            </w:pPr>
            <w:r>
              <w:lastRenderedPageBreak/>
              <w:t>Andrew Johnson</w:t>
            </w:r>
          </w:p>
          <w:p w:rsidR="000E66FA" w:rsidRDefault="000E66FA" w:rsidP="005D271A"/>
          <w:p w:rsidR="000E66FA" w:rsidRDefault="000E66FA" w:rsidP="005D271A"/>
        </w:tc>
        <w:tc>
          <w:tcPr>
            <w:tcW w:w="7393" w:type="dxa"/>
          </w:tcPr>
          <w:p w:rsidR="000E66FA" w:rsidRDefault="000E66FA" w:rsidP="005D271A">
            <w:r>
              <w:t xml:space="preserve">First President Impeached by the House on charges of breaking the Tenure of Office Act. He missed being found guilty by the Senate by one vote. </w:t>
            </w:r>
          </w:p>
        </w:tc>
      </w:tr>
      <w:tr w:rsidR="000E66FA" w:rsidTr="005D271A">
        <w:tc>
          <w:tcPr>
            <w:tcW w:w="2965" w:type="dxa"/>
          </w:tcPr>
          <w:p w:rsidR="000E66FA" w:rsidRDefault="000E66FA" w:rsidP="000E66FA">
            <w:pPr>
              <w:pStyle w:val="ListParagraph"/>
              <w:numPr>
                <w:ilvl w:val="0"/>
                <w:numId w:val="1"/>
              </w:numPr>
            </w:pPr>
            <w:r>
              <w:t>William Jefferson Clinton</w:t>
            </w:r>
          </w:p>
          <w:p w:rsidR="000E66FA" w:rsidRDefault="000E66FA" w:rsidP="005D271A"/>
        </w:tc>
        <w:tc>
          <w:tcPr>
            <w:tcW w:w="7393" w:type="dxa"/>
          </w:tcPr>
          <w:p w:rsidR="000E66FA" w:rsidRDefault="000E66FA" w:rsidP="005D271A">
            <w:r>
              <w:t xml:space="preserve">Impeached by the House on charges of Perjury and Obstruction of Justice.  He was NOT found guilty by the Senate. </w:t>
            </w:r>
          </w:p>
        </w:tc>
      </w:tr>
      <w:tr w:rsidR="000E66FA" w:rsidTr="005D271A">
        <w:tc>
          <w:tcPr>
            <w:tcW w:w="2965" w:type="dxa"/>
          </w:tcPr>
          <w:p w:rsidR="000E66FA" w:rsidRDefault="000E66FA" w:rsidP="000E66FA">
            <w:pPr>
              <w:pStyle w:val="ListParagraph"/>
              <w:numPr>
                <w:ilvl w:val="0"/>
                <w:numId w:val="1"/>
              </w:numPr>
            </w:pPr>
            <w:r>
              <w:t>Executive Agencies</w:t>
            </w:r>
          </w:p>
          <w:p w:rsidR="000E66FA" w:rsidRDefault="000E66FA" w:rsidP="005D271A"/>
          <w:p w:rsidR="000E66FA" w:rsidRDefault="000E66FA" w:rsidP="005D271A"/>
        </w:tc>
        <w:tc>
          <w:tcPr>
            <w:tcW w:w="7393" w:type="dxa"/>
          </w:tcPr>
          <w:p w:rsidR="000E66FA" w:rsidRDefault="000E66FA" w:rsidP="005D271A">
            <w:r>
              <w:t>Supervisory groups that are part of the US Government’s Executive Branch.  Examples Atomic Energy Commission and Joint Chiefs of Staff</w:t>
            </w:r>
          </w:p>
        </w:tc>
      </w:tr>
      <w:tr w:rsidR="000E66FA" w:rsidTr="005D271A">
        <w:tc>
          <w:tcPr>
            <w:tcW w:w="2965" w:type="dxa"/>
          </w:tcPr>
          <w:p w:rsidR="000E66FA" w:rsidRDefault="000E66FA" w:rsidP="000E66FA">
            <w:pPr>
              <w:pStyle w:val="ListParagraph"/>
              <w:numPr>
                <w:ilvl w:val="0"/>
                <w:numId w:val="1"/>
              </w:numPr>
            </w:pPr>
            <w:r>
              <w:t>Independent Regulatory Agencies</w:t>
            </w:r>
          </w:p>
          <w:p w:rsidR="000E66FA" w:rsidRDefault="000E66FA" w:rsidP="005D271A"/>
          <w:p w:rsidR="000E66FA" w:rsidRDefault="000E66FA" w:rsidP="005D271A"/>
        </w:tc>
        <w:tc>
          <w:tcPr>
            <w:tcW w:w="7393" w:type="dxa"/>
          </w:tcPr>
          <w:p w:rsidR="000E66FA" w:rsidRDefault="000E66FA" w:rsidP="005D271A">
            <w:r>
              <w:t xml:space="preserve">Independent agencies created by Congress, designed to regulate important aspect of the nation’s economy, largely beyond the read o0f presidential control. </w:t>
            </w:r>
          </w:p>
        </w:tc>
      </w:tr>
      <w:tr w:rsidR="000E66FA" w:rsidTr="005D271A">
        <w:tc>
          <w:tcPr>
            <w:tcW w:w="2965" w:type="dxa"/>
          </w:tcPr>
          <w:p w:rsidR="000E66FA" w:rsidRDefault="000E66FA" w:rsidP="000E66FA">
            <w:pPr>
              <w:pStyle w:val="ListParagraph"/>
              <w:numPr>
                <w:ilvl w:val="0"/>
                <w:numId w:val="1"/>
              </w:numPr>
            </w:pPr>
            <w:r>
              <w:t>Government Corporations</w:t>
            </w:r>
          </w:p>
          <w:p w:rsidR="000E66FA" w:rsidRDefault="000E66FA" w:rsidP="005D271A"/>
        </w:tc>
        <w:tc>
          <w:tcPr>
            <w:tcW w:w="7393" w:type="dxa"/>
          </w:tcPr>
          <w:p w:rsidR="000E66FA" w:rsidRDefault="000E66FA" w:rsidP="005D271A">
            <w:r>
              <w:t>Corporations within the executive branch subject to the President’s direction and control (Example – United States Post office.)</w:t>
            </w:r>
          </w:p>
        </w:tc>
      </w:tr>
      <w:tr w:rsidR="000E66FA" w:rsidTr="005D271A">
        <w:tc>
          <w:tcPr>
            <w:tcW w:w="2965" w:type="dxa"/>
          </w:tcPr>
          <w:p w:rsidR="000E66FA" w:rsidRDefault="000E66FA" w:rsidP="000E66FA">
            <w:pPr>
              <w:pStyle w:val="ListParagraph"/>
              <w:numPr>
                <w:ilvl w:val="0"/>
                <w:numId w:val="1"/>
              </w:numPr>
            </w:pPr>
            <w:r>
              <w:t>Executive Department</w:t>
            </w:r>
          </w:p>
          <w:p w:rsidR="000E66FA" w:rsidRDefault="000E66FA" w:rsidP="005D271A"/>
          <w:p w:rsidR="000E66FA" w:rsidRDefault="000E66FA" w:rsidP="005D271A"/>
          <w:p w:rsidR="000E66FA" w:rsidRDefault="000E66FA" w:rsidP="005D271A"/>
        </w:tc>
        <w:tc>
          <w:tcPr>
            <w:tcW w:w="7393" w:type="dxa"/>
          </w:tcPr>
          <w:p w:rsidR="000E66FA" w:rsidRDefault="000E66FA" w:rsidP="005D271A">
            <w:r>
              <w:t xml:space="preserve">Often called the Cabinet departments they are the traditional units of federal admiration. </w:t>
            </w:r>
          </w:p>
        </w:tc>
      </w:tr>
      <w:tr w:rsidR="000E66FA" w:rsidTr="005D271A">
        <w:tc>
          <w:tcPr>
            <w:tcW w:w="2965" w:type="dxa"/>
          </w:tcPr>
          <w:p w:rsidR="000E66FA" w:rsidRDefault="000E66FA" w:rsidP="000E66FA">
            <w:pPr>
              <w:pStyle w:val="ListParagraph"/>
              <w:numPr>
                <w:ilvl w:val="0"/>
                <w:numId w:val="1"/>
              </w:numPr>
            </w:pPr>
            <w:r>
              <w:t>Cabinet</w:t>
            </w:r>
          </w:p>
          <w:p w:rsidR="000E66FA" w:rsidRDefault="000E66FA" w:rsidP="005D271A"/>
          <w:p w:rsidR="000E66FA" w:rsidRDefault="000E66FA" w:rsidP="005D271A"/>
        </w:tc>
        <w:tc>
          <w:tcPr>
            <w:tcW w:w="7393" w:type="dxa"/>
          </w:tcPr>
          <w:p w:rsidR="000E66FA" w:rsidRDefault="000E66FA" w:rsidP="005D271A">
            <w:r>
              <w:t xml:space="preserve">Presidential advisory body.  They advise the president on certain subjects and administer that department. </w:t>
            </w:r>
          </w:p>
        </w:tc>
      </w:tr>
      <w:tr w:rsidR="000E66FA" w:rsidTr="005D271A">
        <w:tc>
          <w:tcPr>
            <w:tcW w:w="2965" w:type="dxa"/>
          </w:tcPr>
          <w:p w:rsidR="000E66FA" w:rsidRDefault="000E66FA" w:rsidP="000E66FA">
            <w:pPr>
              <w:pStyle w:val="ListParagraph"/>
              <w:numPr>
                <w:ilvl w:val="0"/>
                <w:numId w:val="1"/>
              </w:numPr>
            </w:pPr>
            <w:r>
              <w:t>Diplomacy</w:t>
            </w:r>
          </w:p>
          <w:p w:rsidR="000E66FA" w:rsidRDefault="000E66FA" w:rsidP="005D271A"/>
          <w:p w:rsidR="000E66FA" w:rsidRDefault="000E66FA" w:rsidP="005D271A"/>
          <w:p w:rsidR="000E66FA" w:rsidRDefault="000E66FA" w:rsidP="005D271A"/>
        </w:tc>
        <w:tc>
          <w:tcPr>
            <w:tcW w:w="7393" w:type="dxa"/>
          </w:tcPr>
          <w:p w:rsidR="000E66FA" w:rsidRDefault="000E66FA" w:rsidP="005D271A">
            <w:r>
              <w:t xml:space="preserve">President/Executive Branch especially the Secretary of State interacting with other countries. </w:t>
            </w:r>
          </w:p>
        </w:tc>
      </w:tr>
      <w:tr w:rsidR="000E66FA" w:rsidTr="005D271A">
        <w:trPr>
          <w:trHeight w:val="584"/>
        </w:trPr>
        <w:tc>
          <w:tcPr>
            <w:tcW w:w="2965" w:type="dxa"/>
          </w:tcPr>
          <w:p w:rsidR="000E66FA" w:rsidRDefault="000E66FA" w:rsidP="000E66FA">
            <w:pPr>
              <w:pStyle w:val="ListParagraph"/>
              <w:numPr>
                <w:ilvl w:val="0"/>
                <w:numId w:val="1"/>
              </w:numPr>
            </w:pPr>
            <w:r>
              <w:t>Economic Aid</w:t>
            </w:r>
          </w:p>
          <w:p w:rsidR="000E66FA" w:rsidRDefault="000E66FA" w:rsidP="005D271A"/>
          <w:p w:rsidR="000E66FA" w:rsidRDefault="000E66FA" w:rsidP="005D271A"/>
          <w:p w:rsidR="000E66FA" w:rsidRDefault="000E66FA" w:rsidP="005D271A"/>
        </w:tc>
        <w:tc>
          <w:tcPr>
            <w:tcW w:w="7393" w:type="dxa"/>
          </w:tcPr>
          <w:p w:rsidR="000E66FA" w:rsidRPr="003C40C3" w:rsidRDefault="000E66FA" w:rsidP="005D271A">
            <w:r w:rsidRPr="003C40C3">
              <w:t>Financial aid both domestic and foreign</w:t>
            </w:r>
            <w:r>
              <w:t xml:space="preserve">  </w:t>
            </w:r>
          </w:p>
        </w:tc>
      </w:tr>
      <w:tr w:rsidR="000E66FA" w:rsidTr="005D271A">
        <w:tc>
          <w:tcPr>
            <w:tcW w:w="2965" w:type="dxa"/>
          </w:tcPr>
          <w:p w:rsidR="000E66FA" w:rsidRDefault="000E66FA" w:rsidP="000E66FA">
            <w:pPr>
              <w:pStyle w:val="ListParagraph"/>
              <w:numPr>
                <w:ilvl w:val="0"/>
                <w:numId w:val="1"/>
              </w:numPr>
            </w:pPr>
            <w:r>
              <w:t>Military Aid</w:t>
            </w:r>
          </w:p>
          <w:p w:rsidR="000E66FA" w:rsidRDefault="000E66FA" w:rsidP="005D271A"/>
          <w:p w:rsidR="000E66FA" w:rsidRDefault="000E66FA" w:rsidP="005D271A"/>
          <w:p w:rsidR="000E66FA" w:rsidRDefault="000E66FA" w:rsidP="005D271A"/>
        </w:tc>
        <w:tc>
          <w:tcPr>
            <w:tcW w:w="7393" w:type="dxa"/>
          </w:tcPr>
          <w:p w:rsidR="000E66FA" w:rsidRPr="003C40C3" w:rsidRDefault="000E66FA" w:rsidP="005D271A">
            <w:pPr>
              <w:spacing w:after="90"/>
              <w:rPr>
                <w:rFonts w:eastAsia="Times New Roman" w:cs="Arial"/>
                <w:szCs w:val="20"/>
                <w:lang w:val="en"/>
              </w:rPr>
            </w:pPr>
            <w:proofErr w:type="gramStart"/>
            <w:r w:rsidRPr="003C40C3">
              <w:rPr>
                <w:rFonts w:eastAsia="Times New Roman" w:cs="Arial"/>
                <w:szCs w:val="20"/>
                <w:lang w:val="en"/>
              </w:rPr>
              <w:t>Aid  used</w:t>
            </w:r>
            <w:proofErr w:type="gramEnd"/>
            <w:r w:rsidRPr="003C40C3">
              <w:rPr>
                <w:rFonts w:eastAsia="Times New Roman" w:cs="Arial"/>
                <w:szCs w:val="20"/>
                <w:lang w:val="en"/>
              </w:rPr>
              <w:t xml:space="preserve"> to assist an </w:t>
            </w:r>
            <w:hyperlink r:id="rId5" w:history="1">
              <w:r w:rsidRPr="003C40C3">
                <w:rPr>
                  <w:rFonts w:eastAsia="Times New Roman" w:cs="Arial"/>
                  <w:b/>
                  <w:bCs/>
                  <w:szCs w:val="20"/>
                  <w:lang w:val="en"/>
                </w:rPr>
                <w:t>ally</w:t>
              </w:r>
            </w:hyperlink>
            <w:r w:rsidRPr="003C40C3">
              <w:rPr>
                <w:rFonts w:eastAsia="Times New Roman" w:cs="Arial"/>
                <w:szCs w:val="20"/>
                <w:lang w:val="en"/>
              </w:rPr>
              <w:t xml:space="preserve"> in its </w:t>
            </w:r>
            <w:hyperlink r:id="rId6" w:history="1">
              <w:r w:rsidRPr="003C40C3">
                <w:rPr>
                  <w:rFonts w:eastAsia="Times New Roman" w:cs="Arial"/>
                  <w:b/>
                  <w:bCs/>
                  <w:szCs w:val="20"/>
                  <w:lang w:val="en"/>
                </w:rPr>
                <w:t>defense</w:t>
              </w:r>
            </w:hyperlink>
            <w:r w:rsidRPr="003C40C3">
              <w:rPr>
                <w:rFonts w:eastAsia="Times New Roman" w:cs="Arial"/>
                <w:szCs w:val="20"/>
                <w:lang w:val="en"/>
              </w:rPr>
              <w:t xml:space="preserve"> efforts, or to assist a poor country in maintaining control over its own territory. Many countries receive military aid to help with </w:t>
            </w:r>
            <w:hyperlink r:id="rId7" w:history="1">
              <w:r w:rsidRPr="003C40C3">
                <w:rPr>
                  <w:rFonts w:eastAsia="Times New Roman" w:cs="Arial"/>
                  <w:b/>
                  <w:bCs/>
                  <w:szCs w:val="20"/>
                  <w:lang w:val="en"/>
                </w:rPr>
                <w:t>counter-insurgency</w:t>
              </w:r>
            </w:hyperlink>
            <w:r w:rsidRPr="003C40C3">
              <w:rPr>
                <w:rFonts w:eastAsia="Times New Roman" w:cs="Arial"/>
                <w:szCs w:val="20"/>
                <w:lang w:val="en"/>
              </w:rPr>
              <w:t xml:space="preserve"> efforts. Or it could be given to rebellions to help fight another country. This aid may be given in the form of credits for foreign militaries to buy weapons and equipment from the donor country.</w:t>
            </w:r>
          </w:p>
          <w:p w:rsidR="000E66FA" w:rsidRPr="003C40C3" w:rsidRDefault="000E66FA" w:rsidP="005D271A"/>
        </w:tc>
      </w:tr>
      <w:tr w:rsidR="000E66FA" w:rsidTr="005D271A">
        <w:tc>
          <w:tcPr>
            <w:tcW w:w="2965" w:type="dxa"/>
          </w:tcPr>
          <w:p w:rsidR="000E66FA" w:rsidRDefault="000E66FA" w:rsidP="000E66FA">
            <w:pPr>
              <w:pStyle w:val="ListParagraph"/>
              <w:numPr>
                <w:ilvl w:val="0"/>
                <w:numId w:val="1"/>
              </w:numPr>
            </w:pPr>
            <w:r>
              <w:t>Humanitarian Aid</w:t>
            </w:r>
          </w:p>
          <w:p w:rsidR="000E66FA" w:rsidRDefault="000E66FA" w:rsidP="005D271A"/>
          <w:p w:rsidR="000E66FA" w:rsidRDefault="000E66FA" w:rsidP="005D271A"/>
          <w:p w:rsidR="000E66FA" w:rsidRDefault="000E66FA" w:rsidP="005D271A"/>
        </w:tc>
        <w:tc>
          <w:tcPr>
            <w:tcW w:w="7393" w:type="dxa"/>
          </w:tcPr>
          <w:p w:rsidR="000E66FA" w:rsidRDefault="000E66FA" w:rsidP="005D271A">
            <w:r>
              <w:rPr>
                <w:rStyle w:val="hvr"/>
                <w:rFonts w:ascii="Arial" w:hAnsi="Arial" w:cs="Arial"/>
                <w:sz w:val="20"/>
                <w:szCs w:val="20"/>
                <w:lang w:val="en"/>
              </w:rPr>
              <w:t>M</w:t>
            </w:r>
            <w:r w:rsidRPr="003C40C3">
              <w:rPr>
                <w:rStyle w:val="hvr"/>
                <w:rFonts w:ascii="Arial" w:hAnsi="Arial" w:cs="Arial"/>
                <w:sz w:val="20"/>
                <w:szCs w:val="20"/>
                <w:lang w:val="en"/>
              </w:rPr>
              <w:t>aterial</w:t>
            </w:r>
            <w:r w:rsidRPr="003C40C3">
              <w:rPr>
                <w:rFonts w:ascii="Arial" w:hAnsi="Arial" w:cs="Arial"/>
                <w:sz w:val="20"/>
                <w:szCs w:val="20"/>
                <w:lang w:val="en"/>
              </w:rPr>
              <w:t xml:space="preserve"> or </w:t>
            </w:r>
            <w:r w:rsidRPr="003C40C3">
              <w:rPr>
                <w:rStyle w:val="hvr"/>
                <w:rFonts w:ascii="Arial" w:hAnsi="Arial" w:cs="Arial"/>
                <w:sz w:val="20"/>
                <w:szCs w:val="20"/>
                <w:lang w:val="en"/>
              </w:rPr>
              <w:t>logistical</w:t>
            </w:r>
            <w:r w:rsidRPr="003C40C3">
              <w:rPr>
                <w:rFonts w:ascii="Arial" w:hAnsi="Arial" w:cs="Arial"/>
                <w:sz w:val="20"/>
                <w:szCs w:val="20"/>
                <w:lang w:val="en"/>
              </w:rPr>
              <w:t xml:space="preserve"> </w:t>
            </w:r>
            <w:r w:rsidRPr="003C40C3">
              <w:rPr>
                <w:rStyle w:val="hvr"/>
                <w:rFonts w:ascii="Arial" w:hAnsi="Arial" w:cs="Arial"/>
                <w:sz w:val="20"/>
                <w:szCs w:val="20"/>
                <w:lang w:val="en"/>
              </w:rPr>
              <w:t>assistance</w:t>
            </w:r>
            <w:r w:rsidRPr="003C40C3">
              <w:rPr>
                <w:rFonts w:ascii="Arial" w:hAnsi="Arial" w:cs="Arial"/>
                <w:sz w:val="20"/>
                <w:szCs w:val="20"/>
                <w:lang w:val="en"/>
              </w:rPr>
              <w:t xml:space="preserve"> </w:t>
            </w:r>
            <w:r w:rsidRPr="003C40C3">
              <w:rPr>
                <w:rStyle w:val="hvr"/>
                <w:rFonts w:ascii="Arial" w:hAnsi="Arial" w:cs="Arial"/>
                <w:sz w:val="20"/>
                <w:szCs w:val="20"/>
                <w:lang w:val="en"/>
              </w:rPr>
              <w:t>provided</w:t>
            </w:r>
            <w:r w:rsidRPr="003C40C3">
              <w:rPr>
                <w:rFonts w:ascii="Arial" w:hAnsi="Arial" w:cs="Arial"/>
                <w:sz w:val="20"/>
                <w:szCs w:val="20"/>
                <w:lang w:val="en"/>
              </w:rPr>
              <w:t xml:space="preserve"> </w:t>
            </w:r>
            <w:r w:rsidRPr="003C40C3">
              <w:rPr>
                <w:rStyle w:val="hvr"/>
                <w:rFonts w:ascii="Arial" w:hAnsi="Arial" w:cs="Arial"/>
                <w:sz w:val="20"/>
                <w:szCs w:val="20"/>
                <w:lang w:val="en"/>
              </w:rPr>
              <w:t>for</w:t>
            </w:r>
            <w:r w:rsidRPr="003C40C3">
              <w:rPr>
                <w:rFonts w:ascii="Arial" w:hAnsi="Arial" w:cs="Arial"/>
                <w:sz w:val="20"/>
                <w:szCs w:val="20"/>
                <w:lang w:val="en"/>
              </w:rPr>
              <w:t xml:space="preserve"> </w:t>
            </w:r>
            <w:hyperlink r:id="rId8" w:history="1">
              <w:r w:rsidRPr="003C40C3">
                <w:rPr>
                  <w:rFonts w:ascii="Arial" w:hAnsi="Arial" w:cs="Arial"/>
                  <w:b/>
                  <w:bCs/>
                  <w:sz w:val="20"/>
                  <w:szCs w:val="20"/>
                  <w:lang w:val="en"/>
                </w:rPr>
                <w:t>humanitarian</w:t>
              </w:r>
            </w:hyperlink>
            <w:r w:rsidRPr="003C40C3">
              <w:rPr>
                <w:rFonts w:ascii="Arial" w:hAnsi="Arial" w:cs="Arial"/>
                <w:sz w:val="20"/>
                <w:szCs w:val="20"/>
                <w:lang w:val="en"/>
              </w:rPr>
              <w:t xml:space="preserve"> </w:t>
            </w:r>
            <w:r w:rsidRPr="003C40C3">
              <w:rPr>
                <w:rStyle w:val="hvr"/>
                <w:rFonts w:ascii="Arial" w:hAnsi="Arial" w:cs="Arial"/>
                <w:sz w:val="20"/>
                <w:szCs w:val="20"/>
                <w:lang w:val="en"/>
              </w:rPr>
              <w:t>purposes,</w:t>
            </w:r>
            <w:r w:rsidRPr="003C40C3">
              <w:rPr>
                <w:rFonts w:ascii="Arial" w:hAnsi="Arial" w:cs="Arial"/>
                <w:sz w:val="20"/>
                <w:szCs w:val="20"/>
                <w:lang w:val="en"/>
              </w:rPr>
              <w:t xml:space="preserve"> </w:t>
            </w:r>
            <w:r w:rsidRPr="003C40C3">
              <w:rPr>
                <w:rStyle w:val="hvr"/>
                <w:rFonts w:ascii="Arial" w:hAnsi="Arial" w:cs="Arial"/>
                <w:sz w:val="20"/>
                <w:szCs w:val="20"/>
                <w:lang w:val="en"/>
              </w:rPr>
              <w:t>typically</w:t>
            </w:r>
            <w:r w:rsidRPr="003C40C3">
              <w:rPr>
                <w:rFonts w:ascii="Arial" w:hAnsi="Arial" w:cs="Arial"/>
                <w:sz w:val="20"/>
                <w:szCs w:val="20"/>
                <w:lang w:val="en"/>
              </w:rPr>
              <w:t xml:space="preserve"> in </w:t>
            </w:r>
            <w:r w:rsidRPr="003C40C3">
              <w:rPr>
                <w:rStyle w:val="hvr"/>
                <w:rFonts w:ascii="Arial" w:hAnsi="Arial" w:cs="Arial"/>
                <w:sz w:val="20"/>
                <w:szCs w:val="20"/>
                <w:lang w:val="en"/>
              </w:rPr>
              <w:t>response</w:t>
            </w:r>
            <w:r w:rsidRPr="003C40C3">
              <w:rPr>
                <w:rFonts w:ascii="Arial" w:hAnsi="Arial" w:cs="Arial"/>
                <w:sz w:val="20"/>
                <w:szCs w:val="20"/>
                <w:lang w:val="en"/>
              </w:rPr>
              <w:t xml:space="preserve"> to </w:t>
            </w:r>
            <w:hyperlink r:id="rId9" w:history="1">
              <w:r w:rsidRPr="003C40C3">
                <w:rPr>
                  <w:rFonts w:ascii="Arial" w:hAnsi="Arial" w:cs="Arial"/>
                  <w:b/>
                  <w:bCs/>
                  <w:sz w:val="20"/>
                  <w:szCs w:val="20"/>
                  <w:lang w:val="en"/>
                </w:rPr>
                <w:t>humanitarian crises</w:t>
              </w:r>
            </w:hyperlink>
            <w:r w:rsidRPr="003C40C3">
              <w:rPr>
                <w:rFonts w:ascii="Arial" w:hAnsi="Arial" w:cs="Arial"/>
                <w:sz w:val="20"/>
                <w:szCs w:val="20"/>
                <w:lang w:val="en"/>
              </w:rPr>
              <w:t xml:space="preserve"> </w:t>
            </w:r>
            <w:r w:rsidRPr="003C40C3">
              <w:rPr>
                <w:rStyle w:val="hvr"/>
                <w:rFonts w:ascii="Arial" w:hAnsi="Arial" w:cs="Arial"/>
                <w:sz w:val="20"/>
                <w:szCs w:val="20"/>
                <w:lang w:val="en"/>
              </w:rPr>
              <w:t>including</w:t>
            </w:r>
            <w:r w:rsidRPr="003C40C3">
              <w:rPr>
                <w:rFonts w:ascii="Arial" w:hAnsi="Arial" w:cs="Arial"/>
                <w:sz w:val="20"/>
                <w:szCs w:val="20"/>
                <w:lang w:val="en"/>
              </w:rPr>
              <w:t xml:space="preserve"> </w:t>
            </w:r>
            <w:hyperlink r:id="rId10" w:history="1">
              <w:r w:rsidRPr="003C40C3">
                <w:rPr>
                  <w:rFonts w:ascii="Arial" w:hAnsi="Arial" w:cs="Arial"/>
                  <w:b/>
                  <w:bCs/>
                  <w:sz w:val="20"/>
                  <w:szCs w:val="20"/>
                  <w:lang w:val="en"/>
                </w:rPr>
                <w:t>natural disaster</w:t>
              </w:r>
            </w:hyperlink>
            <w:r w:rsidRPr="003C40C3">
              <w:rPr>
                <w:rFonts w:ascii="Arial" w:hAnsi="Arial" w:cs="Arial"/>
                <w:sz w:val="20"/>
                <w:szCs w:val="20"/>
                <w:lang w:val="en"/>
              </w:rPr>
              <w:t xml:space="preserve"> </w:t>
            </w:r>
            <w:r w:rsidRPr="003C40C3">
              <w:rPr>
                <w:rStyle w:val="hvr"/>
                <w:rFonts w:ascii="Arial" w:hAnsi="Arial" w:cs="Arial"/>
                <w:sz w:val="20"/>
                <w:szCs w:val="20"/>
                <w:lang w:val="en"/>
              </w:rPr>
              <w:t>and</w:t>
            </w:r>
            <w:r w:rsidRPr="003C40C3">
              <w:rPr>
                <w:rFonts w:ascii="Arial" w:hAnsi="Arial" w:cs="Arial"/>
                <w:sz w:val="20"/>
                <w:szCs w:val="20"/>
                <w:lang w:val="en"/>
              </w:rPr>
              <w:t xml:space="preserve"> </w:t>
            </w:r>
            <w:r w:rsidRPr="003C40C3">
              <w:rPr>
                <w:rStyle w:val="hvr"/>
                <w:rFonts w:ascii="Arial" w:hAnsi="Arial" w:cs="Arial"/>
                <w:sz w:val="20"/>
                <w:szCs w:val="20"/>
                <w:lang w:val="en"/>
              </w:rPr>
              <w:t>man-made</w:t>
            </w:r>
            <w:r w:rsidRPr="003C40C3">
              <w:rPr>
                <w:rFonts w:ascii="Arial" w:hAnsi="Arial" w:cs="Arial"/>
                <w:sz w:val="20"/>
                <w:szCs w:val="20"/>
                <w:lang w:val="en"/>
              </w:rPr>
              <w:t xml:space="preserve"> </w:t>
            </w:r>
            <w:r w:rsidRPr="003C40C3">
              <w:rPr>
                <w:rStyle w:val="hvr"/>
                <w:rFonts w:ascii="Arial" w:hAnsi="Arial" w:cs="Arial"/>
                <w:sz w:val="20"/>
                <w:szCs w:val="20"/>
                <w:lang w:val="en"/>
              </w:rPr>
              <w:t>disaster.</w:t>
            </w:r>
            <w:r w:rsidRPr="003C40C3">
              <w:rPr>
                <w:rFonts w:ascii="Arial" w:hAnsi="Arial" w:cs="Arial"/>
                <w:sz w:val="20"/>
                <w:szCs w:val="20"/>
                <w:lang w:val="en"/>
              </w:rPr>
              <w:t xml:space="preserve"> </w:t>
            </w:r>
            <w:r w:rsidRPr="003C40C3">
              <w:rPr>
                <w:rStyle w:val="hvr"/>
                <w:rFonts w:ascii="Arial" w:hAnsi="Arial" w:cs="Arial"/>
                <w:sz w:val="20"/>
                <w:szCs w:val="20"/>
                <w:lang w:val="en"/>
              </w:rPr>
              <w:t>The</w:t>
            </w:r>
            <w:r w:rsidRPr="003C40C3">
              <w:rPr>
                <w:rFonts w:ascii="Arial" w:hAnsi="Arial" w:cs="Arial"/>
                <w:sz w:val="20"/>
                <w:szCs w:val="20"/>
                <w:lang w:val="en"/>
              </w:rPr>
              <w:t xml:space="preserve"> </w:t>
            </w:r>
            <w:r w:rsidRPr="003C40C3">
              <w:rPr>
                <w:rStyle w:val="hvr"/>
                <w:rFonts w:ascii="Arial" w:hAnsi="Arial" w:cs="Arial"/>
                <w:sz w:val="20"/>
                <w:szCs w:val="20"/>
                <w:lang w:val="en"/>
              </w:rPr>
              <w:t>primary</w:t>
            </w:r>
            <w:r w:rsidRPr="003C40C3">
              <w:rPr>
                <w:rFonts w:ascii="Arial" w:hAnsi="Arial" w:cs="Arial"/>
                <w:sz w:val="20"/>
                <w:szCs w:val="20"/>
                <w:lang w:val="en"/>
              </w:rPr>
              <w:t xml:space="preserve"> </w:t>
            </w:r>
            <w:r w:rsidRPr="003C40C3">
              <w:rPr>
                <w:rStyle w:val="hvr"/>
                <w:rFonts w:ascii="Arial" w:hAnsi="Arial" w:cs="Arial"/>
                <w:sz w:val="20"/>
                <w:szCs w:val="20"/>
                <w:lang w:val="en"/>
              </w:rPr>
              <w:t>objective</w:t>
            </w:r>
            <w:r w:rsidRPr="003C40C3">
              <w:rPr>
                <w:rFonts w:ascii="Arial" w:hAnsi="Arial" w:cs="Arial"/>
                <w:sz w:val="20"/>
                <w:szCs w:val="20"/>
                <w:lang w:val="en"/>
              </w:rPr>
              <w:t xml:space="preserve"> of </w:t>
            </w:r>
            <w:r w:rsidRPr="003C40C3">
              <w:rPr>
                <w:rStyle w:val="hvr"/>
                <w:rFonts w:ascii="Arial" w:hAnsi="Arial" w:cs="Arial"/>
                <w:sz w:val="20"/>
                <w:szCs w:val="20"/>
                <w:lang w:val="en"/>
              </w:rPr>
              <w:t>humanitarian</w:t>
            </w:r>
            <w:r w:rsidRPr="003C40C3">
              <w:rPr>
                <w:rFonts w:ascii="Arial" w:hAnsi="Arial" w:cs="Arial"/>
                <w:sz w:val="20"/>
                <w:szCs w:val="20"/>
                <w:lang w:val="en"/>
              </w:rPr>
              <w:t xml:space="preserve"> </w:t>
            </w:r>
            <w:r w:rsidRPr="003C40C3">
              <w:rPr>
                <w:rStyle w:val="hvr"/>
                <w:rFonts w:ascii="Arial" w:hAnsi="Arial" w:cs="Arial"/>
                <w:sz w:val="20"/>
                <w:szCs w:val="20"/>
                <w:lang w:val="en"/>
              </w:rPr>
              <w:t>aid</w:t>
            </w:r>
            <w:r w:rsidRPr="003C40C3">
              <w:rPr>
                <w:rFonts w:ascii="Arial" w:hAnsi="Arial" w:cs="Arial"/>
                <w:sz w:val="20"/>
                <w:szCs w:val="20"/>
                <w:lang w:val="en"/>
              </w:rPr>
              <w:t xml:space="preserve"> is to </w:t>
            </w:r>
            <w:r w:rsidRPr="003C40C3">
              <w:rPr>
                <w:rStyle w:val="hvr"/>
                <w:rFonts w:ascii="Arial" w:hAnsi="Arial" w:cs="Arial"/>
                <w:sz w:val="20"/>
                <w:szCs w:val="20"/>
                <w:lang w:val="en"/>
              </w:rPr>
              <w:t>save</w:t>
            </w:r>
            <w:r w:rsidRPr="003C40C3">
              <w:rPr>
                <w:rFonts w:ascii="Arial" w:hAnsi="Arial" w:cs="Arial"/>
                <w:sz w:val="20"/>
                <w:szCs w:val="20"/>
                <w:lang w:val="en"/>
              </w:rPr>
              <w:t xml:space="preserve"> </w:t>
            </w:r>
            <w:r w:rsidRPr="003C40C3">
              <w:rPr>
                <w:rStyle w:val="hvr"/>
                <w:rFonts w:ascii="Arial" w:hAnsi="Arial" w:cs="Arial"/>
                <w:sz w:val="20"/>
                <w:szCs w:val="20"/>
                <w:lang w:val="en"/>
              </w:rPr>
              <w:t>lives,</w:t>
            </w:r>
            <w:r w:rsidRPr="003C40C3">
              <w:rPr>
                <w:rFonts w:ascii="Arial" w:hAnsi="Arial" w:cs="Arial"/>
                <w:sz w:val="20"/>
                <w:szCs w:val="20"/>
                <w:lang w:val="en"/>
              </w:rPr>
              <w:t xml:space="preserve"> </w:t>
            </w:r>
            <w:r w:rsidRPr="003C40C3">
              <w:rPr>
                <w:rStyle w:val="hvr"/>
                <w:rFonts w:ascii="Arial" w:hAnsi="Arial" w:cs="Arial"/>
                <w:sz w:val="20"/>
                <w:szCs w:val="20"/>
                <w:lang w:val="en"/>
              </w:rPr>
              <w:t>alleviate</w:t>
            </w:r>
            <w:r w:rsidRPr="003C40C3">
              <w:rPr>
                <w:rFonts w:ascii="Arial" w:hAnsi="Arial" w:cs="Arial"/>
                <w:sz w:val="20"/>
                <w:szCs w:val="20"/>
                <w:lang w:val="en"/>
              </w:rPr>
              <w:t xml:space="preserve"> </w:t>
            </w:r>
            <w:hyperlink r:id="rId11" w:history="1">
              <w:r w:rsidRPr="003C40C3">
                <w:rPr>
                  <w:rFonts w:ascii="Arial" w:hAnsi="Arial" w:cs="Arial"/>
                  <w:b/>
                  <w:bCs/>
                  <w:sz w:val="20"/>
                  <w:szCs w:val="20"/>
                  <w:lang w:val="en"/>
                </w:rPr>
                <w:t>suffering</w:t>
              </w:r>
            </w:hyperlink>
            <w:r w:rsidRPr="003C40C3">
              <w:rPr>
                <w:rFonts w:ascii="Arial" w:hAnsi="Arial" w:cs="Arial"/>
                <w:sz w:val="20"/>
                <w:szCs w:val="20"/>
                <w:lang w:val="en"/>
              </w:rPr>
              <w:t xml:space="preserve">, </w:t>
            </w:r>
            <w:r w:rsidRPr="003C40C3">
              <w:rPr>
                <w:rStyle w:val="hvr"/>
                <w:rFonts w:ascii="Arial" w:hAnsi="Arial" w:cs="Arial"/>
                <w:sz w:val="20"/>
                <w:szCs w:val="20"/>
                <w:lang w:val="en"/>
              </w:rPr>
              <w:t>and</w:t>
            </w:r>
            <w:r w:rsidRPr="003C40C3">
              <w:rPr>
                <w:rFonts w:ascii="Arial" w:hAnsi="Arial" w:cs="Arial"/>
                <w:sz w:val="20"/>
                <w:szCs w:val="20"/>
                <w:lang w:val="en"/>
              </w:rPr>
              <w:t xml:space="preserve"> </w:t>
            </w:r>
            <w:r w:rsidRPr="003C40C3">
              <w:rPr>
                <w:rStyle w:val="hvr"/>
                <w:rFonts w:ascii="Arial" w:hAnsi="Arial" w:cs="Arial"/>
                <w:sz w:val="20"/>
                <w:szCs w:val="20"/>
                <w:lang w:val="en"/>
              </w:rPr>
              <w:t>maintain</w:t>
            </w:r>
            <w:r w:rsidRPr="003C40C3">
              <w:rPr>
                <w:rFonts w:ascii="Arial" w:hAnsi="Arial" w:cs="Arial"/>
                <w:sz w:val="20"/>
                <w:szCs w:val="20"/>
                <w:lang w:val="en"/>
              </w:rPr>
              <w:t xml:space="preserve"> </w:t>
            </w:r>
            <w:hyperlink r:id="rId12" w:history="1">
              <w:r w:rsidRPr="003C40C3">
                <w:rPr>
                  <w:rFonts w:ascii="Arial" w:hAnsi="Arial" w:cs="Arial"/>
                  <w:b/>
                  <w:bCs/>
                  <w:sz w:val="20"/>
                  <w:szCs w:val="20"/>
                  <w:lang w:val="en"/>
                </w:rPr>
                <w:t>human dignity</w:t>
              </w:r>
            </w:hyperlink>
            <w:r w:rsidRPr="003C40C3">
              <w:rPr>
                <w:rFonts w:ascii="Arial" w:hAnsi="Arial" w:cs="Arial"/>
                <w:sz w:val="20"/>
                <w:szCs w:val="20"/>
                <w:lang w:val="en"/>
              </w:rPr>
              <w:t xml:space="preserve">. </w:t>
            </w:r>
          </w:p>
        </w:tc>
      </w:tr>
      <w:tr w:rsidR="000E66FA" w:rsidTr="005D271A">
        <w:tc>
          <w:tcPr>
            <w:tcW w:w="2965" w:type="dxa"/>
          </w:tcPr>
          <w:p w:rsidR="000E66FA" w:rsidRDefault="000E66FA" w:rsidP="000E66FA">
            <w:pPr>
              <w:pStyle w:val="ListParagraph"/>
              <w:numPr>
                <w:ilvl w:val="0"/>
                <w:numId w:val="1"/>
              </w:numPr>
            </w:pPr>
            <w:r>
              <w:t>Sanctions</w:t>
            </w:r>
          </w:p>
          <w:p w:rsidR="000E66FA" w:rsidRDefault="000E66FA" w:rsidP="005D271A"/>
          <w:p w:rsidR="000E66FA" w:rsidRDefault="000E66FA" w:rsidP="005D271A"/>
          <w:p w:rsidR="000E66FA" w:rsidRDefault="000E66FA" w:rsidP="005D271A"/>
        </w:tc>
        <w:tc>
          <w:tcPr>
            <w:tcW w:w="7393" w:type="dxa"/>
          </w:tcPr>
          <w:p w:rsidR="000E66FA" w:rsidRDefault="000E66FA" w:rsidP="005D271A">
            <w:pPr>
              <w:spacing w:before="100" w:beforeAutospacing="1" w:after="100" w:afterAutospacing="1"/>
            </w:pPr>
            <w:hyperlink r:id="rId13" w:history="1">
              <w:r w:rsidRPr="003C40C3">
                <w:rPr>
                  <w:rFonts w:ascii="Arial" w:eastAsia="Times New Roman" w:hAnsi="Arial" w:cs="Arial"/>
                  <w:b/>
                  <w:bCs/>
                  <w:sz w:val="20"/>
                  <w:szCs w:val="20"/>
                  <w:lang w:val="en"/>
                </w:rPr>
                <w:t>Economic sanctions</w:t>
              </w:r>
            </w:hyperlink>
            <w:r w:rsidRPr="003C40C3">
              <w:rPr>
                <w:rFonts w:ascii="Arial" w:eastAsia="Times New Roman" w:hAnsi="Arial" w:cs="Arial"/>
                <w:sz w:val="20"/>
                <w:szCs w:val="20"/>
                <w:lang w:val="en"/>
              </w:rPr>
              <w:t xml:space="preserve">, typically a ban on trade. </w:t>
            </w:r>
            <w:hyperlink r:id="rId14" w:history="1">
              <w:r w:rsidRPr="003C40C3">
                <w:rPr>
                  <w:rFonts w:ascii="Arial" w:eastAsia="Times New Roman" w:hAnsi="Arial" w:cs="Arial"/>
                  <w:b/>
                  <w:bCs/>
                  <w:sz w:val="20"/>
                  <w:szCs w:val="20"/>
                  <w:lang w:val="en"/>
                </w:rPr>
                <w:t>International sanctions</w:t>
              </w:r>
            </w:hyperlink>
            <w:r w:rsidRPr="003C40C3">
              <w:rPr>
                <w:rFonts w:ascii="Arial" w:eastAsia="Times New Roman" w:hAnsi="Arial" w:cs="Arial"/>
                <w:sz w:val="20"/>
                <w:szCs w:val="20"/>
                <w:lang w:val="en"/>
              </w:rPr>
              <w:t>, coercive measures adopted by a country or group of countries against another state or individual(s) in order to elicit a change in their behavior.</w:t>
            </w:r>
          </w:p>
        </w:tc>
      </w:tr>
      <w:tr w:rsidR="000E66FA" w:rsidTr="005D271A">
        <w:tc>
          <w:tcPr>
            <w:tcW w:w="2965" w:type="dxa"/>
          </w:tcPr>
          <w:p w:rsidR="000E66FA" w:rsidRDefault="000E66FA" w:rsidP="000E66FA">
            <w:pPr>
              <w:pStyle w:val="ListParagraph"/>
              <w:numPr>
                <w:ilvl w:val="0"/>
                <w:numId w:val="1"/>
              </w:numPr>
            </w:pPr>
            <w:r>
              <w:t>Military Intervention</w:t>
            </w:r>
          </w:p>
          <w:p w:rsidR="000E66FA" w:rsidRDefault="000E66FA" w:rsidP="005D271A"/>
          <w:p w:rsidR="000E66FA" w:rsidRDefault="000E66FA" w:rsidP="005D271A"/>
          <w:p w:rsidR="000E66FA" w:rsidRDefault="000E66FA" w:rsidP="005D271A"/>
        </w:tc>
        <w:tc>
          <w:tcPr>
            <w:tcW w:w="7393" w:type="dxa"/>
          </w:tcPr>
          <w:p w:rsidR="000E66FA" w:rsidRDefault="000E66FA" w:rsidP="005D271A">
            <w:r>
              <w:t xml:space="preserve">Sending in troops, military equipment or advisors to another country. </w:t>
            </w:r>
          </w:p>
        </w:tc>
      </w:tr>
    </w:tbl>
    <w:p w:rsidR="000E66FA" w:rsidRDefault="000E66FA" w:rsidP="000E66FA"/>
    <w:p w:rsidR="000E66FA" w:rsidRDefault="000E66FA" w:rsidP="000E66FA"/>
    <w:p w:rsidR="00CC0649" w:rsidRDefault="00CC0649"/>
    <w:sectPr w:rsidR="00CC0649" w:rsidSect="00F61B39">
      <w:pgSz w:w="12240" w:h="15840"/>
      <w:pgMar w:top="864" w:right="864" w:bottom="864"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697D4B"/>
    <w:multiLevelType w:val="hybridMultilevel"/>
    <w:tmpl w:val="00D8B6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6FA"/>
    <w:rsid w:val="000E66FA"/>
    <w:rsid w:val="00CC06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AABB67-CBD3-45B9-8CCA-7013ECCBC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66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E66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E66FA"/>
    <w:pPr>
      <w:ind w:left="720"/>
      <w:contextualSpacing/>
    </w:pPr>
  </w:style>
  <w:style w:type="character" w:customStyle="1" w:styleId="hvr">
    <w:name w:val="hvr"/>
    <w:basedOn w:val="DefaultParagraphFont"/>
    <w:rsid w:val="000E66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ncyclopedia.thefreedictionary.com/Humanitarianism" TargetMode="External"/><Relationship Id="rId13" Type="http://schemas.openxmlformats.org/officeDocument/2006/relationships/hyperlink" Target="http://encyclopedia.thefreedictionary.com/Economic+sanctions" TargetMode="External"/><Relationship Id="rId3" Type="http://schemas.openxmlformats.org/officeDocument/2006/relationships/settings" Target="settings.xml"/><Relationship Id="rId7" Type="http://schemas.openxmlformats.org/officeDocument/2006/relationships/hyperlink" Target="http://encyclopedia.thefreedictionary.com/Counter-insurgency" TargetMode="External"/><Relationship Id="rId12" Type="http://schemas.openxmlformats.org/officeDocument/2006/relationships/hyperlink" Target="http://encyclopedia.thefreedictionary.com/Dignity"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encyclopedia.thefreedictionary.com/Military" TargetMode="External"/><Relationship Id="rId11" Type="http://schemas.openxmlformats.org/officeDocument/2006/relationships/hyperlink" Target="http://encyclopedia.thefreedictionary.com/Suffering" TargetMode="External"/><Relationship Id="rId5" Type="http://schemas.openxmlformats.org/officeDocument/2006/relationships/hyperlink" Target="http://en.wiktionary.org/wiki/ally" TargetMode="External"/><Relationship Id="rId15" Type="http://schemas.openxmlformats.org/officeDocument/2006/relationships/fontTable" Target="fontTable.xml"/><Relationship Id="rId10" Type="http://schemas.openxmlformats.org/officeDocument/2006/relationships/hyperlink" Target="http://encyclopedia.thefreedictionary.com/Natural+disaster" TargetMode="External"/><Relationship Id="rId4" Type="http://schemas.openxmlformats.org/officeDocument/2006/relationships/webSettings" Target="webSettings.xml"/><Relationship Id="rId9" Type="http://schemas.openxmlformats.org/officeDocument/2006/relationships/hyperlink" Target="http://encyclopedia.thefreedictionary.com/Humanitarian+crisis" TargetMode="External"/><Relationship Id="rId14" Type="http://schemas.openxmlformats.org/officeDocument/2006/relationships/hyperlink" Target="http://encyclopedia.thefreedictionary.com/International+sanc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723</Words>
  <Characters>4125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BOUDREAUX, KATHERINE</dc:creator>
  <cp:keywords/>
  <dc:description/>
  <cp:lastModifiedBy>BOUDREAUX, KATHERINE</cp:lastModifiedBy>
  <cp:revision>1</cp:revision>
  <dcterms:created xsi:type="dcterms:W3CDTF">2017-10-31T16:44:00Z</dcterms:created>
  <dcterms:modified xsi:type="dcterms:W3CDTF">2017-10-31T16:44:00Z</dcterms:modified>
</cp:coreProperties>
</file>