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72" w:rsidRPr="004852F7" w:rsidRDefault="009D2F72" w:rsidP="004852F7">
      <w:pPr>
        <w:jc w:val="center"/>
        <w:rPr>
          <w:b/>
          <w:bCs/>
          <w:sz w:val="28"/>
          <w:szCs w:val="28"/>
        </w:rPr>
      </w:pPr>
      <w:r w:rsidRPr="004852F7">
        <w:rPr>
          <w:b/>
          <w:bCs/>
          <w:sz w:val="28"/>
          <w:szCs w:val="28"/>
        </w:rPr>
        <w:t>APS Title I Complaint Policy</w:t>
      </w:r>
    </w:p>
    <w:p w:rsidR="009D2F72" w:rsidRPr="009D2F72" w:rsidRDefault="009D2F72" w:rsidP="009D2F72">
      <w:r w:rsidRPr="009D2F72">
        <w:rPr>
          <w:b/>
          <w:bCs/>
        </w:rPr>
        <w:t>FILING A COMPLAINT:</w:t>
      </w:r>
      <w:r w:rsidRPr="009D2F72">
        <w:t xml:space="preserve"> </w:t>
      </w:r>
    </w:p>
    <w:p w:rsidR="009D2F72" w:rsidRPr="009D2F72" w:rsidRDefault="00242B66" w:rsidP="009D2F72">
      <w:r>
        <w:t>The Title I D</w:t>
      </w:r>
      <w:r w:rsidR="009D2F72" w:rsidRPr="009D2F72">
        <w:t>epartment will accept and investigate complaints from organizations or individuals with respect to applicable or covered programs. The complaint must:</w:t>
      </w:r>
    </w:p>
    <w:p w:rsidR="00E439EE" w:rsidRPr="009D2F72" w:rsidRDefault="009D2F72" w:rsidP="009D2F72">
      <w:pPr>
        <w:numPr>
          <w:ilvl w:val="0"/>
          <w:numId w:val="1"/>
        </w:numPr>
      </w:pPr>
      <w:r w:rsidRPr="009D2F72">
        <w:t>be written;</w:t>
      </w:r>
    </w:p>
    <w:p w:rsidR="00E439EE" w:rsidRPr="009D2F72" w:rsidRDefault="009D2F72" w:rsidP="009D2F72">
      <w:pPr>
        <w:numPr>
          <w:ilvl w:val="0"/>
          <w:numId w:val="1"/>
        </w:numPr>
      </w:pPr>
      <w:r w:rsidRPr="009D2F72">
        <w:t>be signed by the complaining party or his or her designated representative;</w:t>
      </w:r>
    </w:p>
    <w:p w:rsidR="00E439EE" w:rsidRPr="009D2F72" w:rsidRDefault="00242B66" w:rsidP="009D2F72">
      <w:pPr>
        <w:numPr>
          <w:ilvl w:val="0"/>
          <w:numId w:val="1"/>
        </w:numPr>
      </w:pPr>
      <w:r>
        <w:t>contain a statement that the Title I D</w:t>
      </w:r>
      <w:r w:rsidR="009D2F72" w:rsidRPr="009D2F72">
        <w:t xml:space="preserve">epartment has violated a requirement of a federal  statute or regulation that applies to the program; </w:t>
      </w:r>
    </w:p>
    <w:p w:rsidR="00E439EE" w:rsidRPr="009D2F72" w:rsidRDefault="009D2F72" w:rsidP="009D2F72">
      <w:pPr>
        <w:numPr>
          <w:ilvl w:val="0"/>
          <w:numId w:val="1"/>
        </w:numPr>
      </w:pPr>
      <w:r w:rsidRPr="009D2F72">
        <w:t>contain a statement of the facts on which the complaint is based and the specific requiremen</w:t>
      </w:r>
      <w:r w:rsidR="0088500C">
        <w:t>t alleged to have been violated</w:t>
      </w:r>
    </w:p>
    <w:p w:rsidR="009D2F72" w:rsidRPr="009D2F72" w:rsidRDefault="009D2F72" w:rsidP="009D2F72">
      <w:r w:rsidRPr="009D2F72">
        <w:t> </w:t>
      </w:r>
    </w:p>
    <w:p w:rsidR="009D2F72" w:rsidRPr="009D2F72" w:rsidRDefault="009D2F72" w:rsidP="009D2F72">
      <w:r w:rsidRPr="009D2F72">
        <w:rPr>
          <w:b/>
          <w:bCs/>
        </w:rPr>
        <w:t>IMPARTIAL REVIEW AND DECISION:</w:t>
      </w:r>
      <w:r w:rsidRPr="009D2F72">
        <w:t xml:space="preserve"> </w:t>
      </w:r>
    </w:p>
    <w:p w:rsidR="00E439EE" w:rsidRPr="009D2F72" w:rsidRDefault="009D2F72" w:rsidP="009D2F72">
      <w:pPr>
        <w:numPr>
          <w:ilvl w:val="0"/>
          <w:numId w:val="2"/>
        </w:numPr>
      </w:pPr>
      <w:r w:rsidRPr="009D2F72">
        <w:t>Upon recei</w:t>
      </w:r>
      <w:r w:rsidR="00242B66">
        <w:t>pt of a complaint, the Title I D</w:t>
      </w:r>
      <w:r w:rsidRPr="009D2F72">
        <w:t>epartment will acknowledge receipt of the complaint in writing and will:</w:t>
      </w:r>
    </w:p>
    <w:p w:rsidR="00E439EE" w:rsidRPr="009D2F72" w:rsidRDefault="009D2F72" w:rsidP="009D2F72">
      <w:pPr>
        <w:numPr>
          <w:ilvl w:val="1"/>
          <w:numId w:val="2"/>
        </w:numPr>
      </w:pPr>
      <w:r w:rsidRPr="009D2F72">
        <w:t>conduct an impartial investigation which shall include a review of all relevant  documentation presented and may include an independent on-site investigation; and</w:t>
      </w:r>
    </w:p>
    <w:p w:rsidR="00E439EE" w:rsidRPr="009D2F72" w:rsidRDefault="009D2F72" w:rsidP="009D2F72">
      <w:pPr>
        <w:numPr>
          <w:ilvl w:val="1"/>
          <w:numId w:val="2"/>
        </w:numPr>
      </w:pPr>
      <w:r w:rsidRPr="009D2F72">
        <w:t>give the complainant the opportunity to submit additional information, either orally or in writing, about the allegations in the complaint; and</w:t>
      </w:r>
    </w:p>
    <w:p w:rsidR="00E439EE" w:rsidRPr="009D2F72" w:rsidRDefault="009D2F72" w:rsidP="009D2F72">
      <w:pPr>
        <w:numPr>
          <w:ilvl w:val="1"/>
          <w:numId w:val="2"/>
        </w:numPr>
      </w:pPr>
      <w:r w:rsidRPr="009D2F72">
        <w:t>review all relevant information and make an independent determina</w:t>
      </w:r>
      <w:r w:rsidR="00242B66">
        <w:t>tion as to whether the Title I D</w:t>
      </w:r>
      <w:bookmarkStart w:id="0" w:name="_GoBack"/>
      <w:bookmarkEnd w:id="0"/>
      <w:r w:rsidRPr="009D2F72">
        <w:t>epartment is violating a requirement of an applicabl</w:t>
      </w:r>
      <w:r w:rsidR="0088500C">
        <w:t>e federal statute or regulation</w:t>
      </w:r>
    </w:p>
    <w:p w:rsidR="00E439EE" w:rsidRPr="009D2F72" w:rsidRDefault="009D2F72" w:rsidP="009D2F72">
      <w:pPr>
        <w:numPr>
          <w:ilvl w:val="0"/>
          <w:numId w:val="3"/>
        </w:numPr>
      </w:pPr>
      <w:r w:rsidRPr="009D2F72">
        <w:t>A written decision, which includes findings of fact, conclusions and the reasons for the decision, and which addresses each allegation in the complaint, shall be issued by the Title I Department and mailed to the parties within sixty (60) calendar days of receipt of the written complaint.</w:t>
      </w:r>
    </w:p>
    <w:p w:rsidR="009D2F72" w:rsidRPr="009D2F72" w:rsidRDefault="009D2F72" w:rsidP="009D2F72">
      <w:r w:rsidRPr="009D2F72">
        <w:t> </w:t>
      </w:r>
    </w:p>
    <w:p w:rsidR="009D2F72" w:rsidRDefault="009D2F72" w:rsidP="009D2F72">
      <w:r w:rsidRPr="009D2F72">
        <w:rPr>
          <w:b/>
          <w:bCs/>
        </w:rPr>
        <w:t>For a complete version of the State of New Mexico Complaint Procedure, see NMAC 6.10.3.</w:t>
      </w:r>
      <w:r w:rsidRPr="009D2F72">
        <w:t xml:space="preserve"> </w:t>
      </w:r>
    </w:p>
    <w:p w:rsidR="0088500C" w:rsidRDefault="0088500C">
      <w:r>
        <w:br w:type="page"/>
      </w:r>
    </w:p>
    <w:p w:rsidR="009D2F72" w:rsidRPr="0088500C" w:rsidRDefault="009D2F72" w:rsidP="004852F7">
      <w:pPr>
        <w:jc w:val="center"/>
        <w:rPr>
          <w:b/>
          <w:sz w:val="24"/>
          <w:szCs w:val="24"/>
          <w:lang w:val="es-MX"/>
        </w:rPr>
      </w:pPr>
      <w:r w:rsidRPr="004852F7">
        <w:rPr>
          <w:b/>
          <w:sz w:val="24"/>
          <w:szCs w:val="24"/>
          <w:lang w:val="es-ES_tradnl"/>
        </w:rPr>
        <w:lastRenderedPageBreak/>
        <w:t>Procedimiento del Título I de APS para presentar quejas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 xml:space="preserve">PRESENTAR UNA QUEJA: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>El departamento de Título I aceptará e investigará quejas de organizaciones o individuos respecto a programas cubiertos por la ley. La queja debe:</w:t>
      </w:r>
      <w:r w:rsidRPr="0088500C">
        <w:rPr>
          <w:lang w:val="es-MX"/>
        </w:rPr>
        <w:t xml:space="preserve">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>1. presentarse por escrito;</w:t>
      </w:r>
      <w:r w:rsidRPr="0088500C">
        <w:rPr>
          <w:lang w:val="es-MX"/>
        </w:rPr>
        <w:t xml:space="preserve">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>2. estar firmada por el querellante o su representante designado;</w:t>
      </w:r>
      <w:r w:rsidRPr="0088500C">
        <w:rPr>
          <w:lang w:val="es-MX"/>
        </w:rPr>
        <w:t xml:space="preserve">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 xml:space="preserve">3. contener una declaración donde conste que el departamento ha quebrantado los requisitos de un estatuto federal o reglamento que aplica al programa;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 xml:space="preserve">4. contener una declaración de los hechos en los cuales se basa la </w:t>
      </w:r>
      <w:proofErr w:type="gramStart"/>
      <w:r w:rsidRPr="009D2F72">
        <w:rPr>
          <w:lang w:val="es-ES_tradnl"/>
        </w:rPr>
        <w:t>queja</w:t>
      </w:r>
      <w:proofErr w:type="gramEnd"/>
      <w:r w:rsidRPr="009D2F72">
        <w:rPr>
          <w:lang w:val="es-ES_tradnl"/>
        </w:rPr>
        <w:t xml:space="preserve"> así como del requisito que supuestamente se ha quebrantado.</w:t>
      </w:r>
      <w:r w:rsidRPr="0088500C">
        <w:rPr>
          <w:lang w:val="es-MX"/>
        </w:rPr>
        <w:t xml:space="preserve">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 xml:space="preserve">REVISIÓN IMPARCIAL Y DECISIÓN: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 xml:space="preserve">A </w:t>
      </w:r>
      <w:r w:rsidRPr="009D2F72">
        <w:rPr>
          <w:lang w:val="es-ES_tradnl"/>
        </w:rPr>
        <w:tab/>
        <w:t>En cuanto se presente una queja, el departamento de Título I acusará recibo por escrito de la misma y:</w:t>
      </w:r>
      <w:r w:rsidRPr="0088500C">
        <w:rPr>
          <w:lang w:val="es-MX"/>
        </w:rPr>
        <w:t xml:space="preserve">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 xml:space="preserve">1. conducirá </w:t>
      </w:r>
      <w:proofErr w:type="gramStart"/>
      <w:r w:rsidRPr="009D2F72">
        <w:rPr>
          <w:lang w:val="es-ES_tradnl"/>
        </w:rPr>
        <w:t>un investigación imparcial</w:t>
      </w:r>
      <w:proofErr w:type="gramEnd"/>
      <w:r w:rsidRPr="009D2F72">
        <w:rPr>
          <w:lang w:val="es-ES_tradnl"/>
        </w:rPr>
        <w:t xml:space="preserve"> la cual incluirá un repaso de toda la documentación pertinente y la cual puede incluir una investigación in situ independiente; y</w:t>
      </w:r>
      <w:r w:rsidRPr="0088500C">
        <w:rPr>
          <w:lang w:val="es-MX"/>
        </w:rPr>
        <w:t xml:space="preserve">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>2. le ofrecerá al querellante la oportunidad de someter información adicional, ya sea oralmente o por escrito, sobre las imputaciones inclusas en la queja formal; y</w:t>
      </w:r>
      <w:r w:rsidRPr="0088500C">
        <w:rPr>
          <w:lang w:val="es-MX"/>
        </w:rPr>
        <w:t xml:space="preserve">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 xml:space="preserve">3. revisará toda la información de relevancia y hará una determinación independiente respecto a si el departamento de Título I está violando un requisito de un estatuto o reglamentación federal aplicable.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 xml:space="preserve">B </w:t>
      </w:r>
      <w:r w:rsidRPr="009D2F72">
        <w:rPr>
          <w:lang w:val="es-ES_tradnl"/>
        </w:rPr>
        <w:tab/>
        <w:t xml:space="preserve">El departamento de Título I tiene que emitir una decisión por escrito, que incluya un hallazgo de datos, conclusiones y la justificación de la decisión, y la cual trate individualmente a cada imputación en la queja. Dicha decisión debe enviarse por correo a las partes involucradas en un plazo de 60 días naturales desde el recibo de la queja escrita original. </w:t>
      </w:r>
    </w:p>
    <w:p w:rsidR="009D2F72" w:rsidRPr="0088500C" w:rsidRDefault="009D2F72" w:rsidP="009D2F72">
      <w:pPr>
        <w:rPr>
          <w:lang w:val="es-MX"/>
        </w:rPr>
      </w:pPr>
      <w:r w:rsidRPr="009D2F72">
        <w:rPr>
          <w:lang w:val="es-ES_tradnl"/>
        </w:rPr>
        <w:t> </w:t>
      </w:r>
      <w:r w:rsidRPr="0088500C">
        <w:rPr>
          <w:lang w:val="es-MX"/>
        </w:rPr>
        <w:t xml:space="preserve"> </w:t>
      </w:r>
    </w:p>
    <w:p w:rsidR="00E439EE" w:rsidRPr="0088500C" w:rsidRDefault="009D2F72" w:rsidP="009D2F72">
      <w:pPr>
        <w:numPr>
          <w:ilvl w:val="0"/>
          <w:numId w:val="4"/>
        </w:numPr>
        <w:rPr>
          <w:lang w:val="es-MX"/>
        </w:rPr>
      </w:pPr>
      <w:r w:rsidRPr="009D2F72">
        <w:rPr>
          <w:lang w:val="es-ES_tradnl"/>
        </w:rPr>
        <w:t>Para una versión completa del Procedimiento de quejas del estado de Nuevo México, vea NMAC6.10.3 [</w:t>
      </w:r>
      <w:r w:rsidRPr="009D2F72">
        <w:rPr>
          <w:i/>
          <w:iCs/>
          <w:lang w:val="es-ES_tradnl"/>
        </w:rPr>
        <w:t xml:space="preserve">New </w:t>
      </w:r>
      <w:proofErr w:type="spellStart"/>
      <w:r w:rsidRPr="009D2F72">
        <w:rPr>
          <w:i/>
          <w:iCs/>
          <w:lang w:val="es-ES_tradnl"/>
        </w:rPr>
        <w:t>Mexico</w:t>
      </w:r>
      <w:proofErr w:type="spellEnd"/>
      <w:r w:rsidRPr="009D2F72">
        <w:rPr>
          <w:i/>
          <w:iCs/>
          <w:lang w:val="es-ES_tradnl"/>
        </w:rPr>
        <w:t xml:space="preserve"> </w:t>
      </w:r>
      <w:proofErr w:type="spellStart"/>
      <w:r w:rsidRPr="009D2F72">
        <w:rPr>
          <w:i/>
          <w:iCs/>
          <w:lang w:val="es-ES_tradnl"/>
        </w:rPr>
        <w:t>Complaint</w:t>
      </w:r>
      <w:proofErr w:type="spellEnd"/>
      <w:r w:rsidRPr="009D2F72">
        <w:rPr>
          <w:i/>
          <w:iCs/>
          <w:lang w:val="es-ES_tradnl"/>
        </w:rPr>
        <w:t xml:space="preserve"> </w:t>
      </w:r>
      <w:proofErr w:type="spellStart"/>
      <w:r w:rsidRPr="009D2F72">
        <w:rPr>
          <w:i/>
          <w:iCs/>
          <w:lang w:val="es-ES_tradnl"/>
        </w:rPr>
        <w:t>Procedure</w:t>
      </w:r>
      <w:proofErr w:type="spellEnd"/>
      <w:r w:rsidRPr="009D2F72">
        <w:rPr>
          <w:i/>
          <w:iCs/>
          <w:lang w:val="es-ES_tradnl"/>
        </w:rPr>
        <w:t xml:space="preserve">, </w:t>
      </w:r>
      <w:proofErr w:type="spellStart"/>
      <w:r w:rsidRPr="009D2F72">
        <w:rPr>
          <w:i/>
          <w:iCs/>
          <w:lang w:val="es-ES_tradnl"/>
        </w:rPr>
        <w:t>see</w:t>
      </w:r>
      <w:proofErr w:type="spellEnd"/>
      <w:r w:rsidRPr="009D2F72">
        <w:rPr>
          <w:i/>
          <w:iCs/>
          <w:lang w:val="es-ES_tradnl"/>
        </w:rPr>
        <w:t xml:space="preserve"> NMAC 6.10.3</w:t>
      </w:r>
      <w:r w:rsidRPr="009D2F72">
        <w:rPr>
          <w:lang w:val="es-ES_tradnl"/>
        </w:rPr>
        <w:t>].</w:t>
      </w:r>
      <w:r w:rsidRPr="0088500C">
        <w:rPr>
          <w:lang w:val="es-MX"/>
        </w:rPr>
        <w:t xml:space="preserve">  </w:t>
      </w:r>
    </w:p>
    <w:p w:rsidR="009D2F72" w:rsidRPr="0088500C" w:rsidRDefault="009D2F72" w:rsidP="009D2F72">
      <w:pPr>
        <w:rPr>
          <w:lang w:val="es-MX"/>
        </w:rPr>
      </w:pPr>
    </w:p>
    <w:p w:rsidR="00630297" w:rsidRPr="0088500C" w:rsidRDefault="00630297">
      <w:pPr>
        <w:rPr>
          <w:lang w:val="es-MX"/>
        </w:rPr>
      </w:pPr>
    </w:p>
    <w:sectPr w:rsidR="00630297" w:rsidRPr="0088500C" w:rsidSect="0063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50B"/>
    <w:multiLevelType w:val="hybridMultilevel"/>
    <w:tmpl w:val="025E1678"/>
    <w:lvl w:ilvl="0" w:tplc="4022E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047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40E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211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2D7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648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805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274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A42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8108E"/>
    <w:multiLevelType w:val="hybridMultilevel"/>
    <w:tmpl w:val="A23EBCF8"/>
    <w:lvl w:ilvl="0" w:tplc="F79A9B9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DA22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C9E30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0680D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D8CAE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19A95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3C55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C8608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6E875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F4BD0"/>
    <w:multiLevelType w:val="hybridMultilevel"/>
    <w:tmpl w:val="500E88D4"/>
    <w:lvl w:ilvl="0" w:tplc="B25018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B0E9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565C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36856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24D4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14C4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7EE1D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37693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F865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A0394"/>
    <w:multiLevelType w:val="hybridMultilevel"/>
    <w:tmpl w:val="5AE45F28"/>
    <w:lvl w:ilvl="0" w:tplc="D676E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B2CE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9286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6D8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FAE8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2020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C673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4A2C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18E4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72"/>
    <w:rsid w:val="00242B66"/>
    <w:rsid w:val="0027092F"/>
    <w:rsid w:val="004300A5"/>
    <w:rsid w:val="004852F7"/>
    <w:rsid w:val="0057057D"/>
    <w:rsid w:val="00630297"/>
    <w:rsid w:val="00786FE0"/>
    <w:rsid w:val="007921EA"/>
    <w:rsid w:val="0088500C"/>
    <w:rsid w:val="00953F55"/>
    <w:rsid w:val="009D2F72"/>
    <w:rsid w:val="00A61DF1"/>
    <w:rsid w:val="00AD68AC"/>
    <w:rsid w:val="00C83E88"/>
    <w:rsid w:val="00E439EE"/>
    <w:rsid w:val="00F268E6"/>
    <w:rsid w:val="00F85BFA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0C4BB"/>
  <w15:docId w15:val="{AE26C6FE-E348-4C84-A892-09BB789B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8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2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3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hagin_d</dc:creator>
  <cp:lastModifiedBy>Whiteman-Davenport, Nancy</cp:lastModifiedBy>
  <cp:revision>2</cp:revision>
  <cp:lastPrinted>2019-05-22T16:11:00Z</cp:lastPrinted>
  <dcterms:created xsi:type="dcterms:W3CDTF">2020-05-14T17:21:00Z</dcterms:created>
  <dcterms:modified xsi:type="dcterms:W3CDTF">2020-05-14T17:21:00Z</dcterms:modified>
</cp:coreProperties>
</file>