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Friday, March 27,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Dear NBASD Families,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Beginning Monday, March 30, 2020, the New Brighton Area School District is committed to making a good faith effort to provide continuity of education, planned instruction, appropriate, and reasonable services for students while our school districts are closed due to COVID-19 Health Emergency. During an extended closure of a school (10 or more consecutive days) due to the COVID-19 health emergency, the New Brighton Area School District will continue to provide​ a free and appropriate public education (FAPE) consistent with the need to protect the health and safety of students with disabilities and those individuals providing education, specialized instruction, and related services.  </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During the extended closure, the school district will provide special education and related services through distance instruction provided virtually, online, recorded videos, and/or other modes.  During this time, the school district is creatively working to provide all services in the same or similar manner as they are typically provided, although in a modified mode of delivery.  In addition, progress monitoring of IEP goals may be collected in a modified manner than they are typically provided due to the COVID-19 health emergency and subsequent distance learning.  The IEP team will work collaboratively to monitor progress through practices of data collection/observation remotely.  </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The Special Education team values education and we value your child. We understand the challenges school closure has caused and want to do our part in ensuring your child has equal access to learning. We also appreciate the expanded role that has been thrust upon parents and we want to be a support for you as well. Thank you for your continued cooperation as we work to ensure the safety of our students, staff, and communities. </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If you have any questions, please feel free to contact me at the email or phone number below. </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Sincerely,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Gabriel Engel, Director of Student Services</w:t>
      </w:r>
    </w:p>
    <w:p w:rsidR="00000000" w:rsidDel="00000000" w:rsidP="00000000" w:rsidRDefault="00000000" w:rsidRPr="00000000" w14:paraId="00000014">
      <w:pPr>
        <w:rPr/>
      </w:pPr>
      <w:r w:rsidDel="00000000" w:rsidR="00000000" w:rsidRPr="00000000">
        <w:rPr>
          <w:rtl w:val="0"/>
        </w:rPr>
        <w:t xml:space="preserve">New Brighton Area School District</w:t>
      </w:r>
    </w:p>
    <w:p w:rsidR="00000000" w:rsidDel="00000000" w:rsidP="00000000" w:rsidRDefault="00000000" w:rsidRPr="00000000" w14:paraId="00000015">
      <w:pPr>
        <w:rPr/>
      </w:pPr>
      <w:r w:rsidDel="00000000" w:rsidR="00000000" w:rsidRPr="00000000">
        <w:rPr>
          <w:rtl w:val="0"/>
        </w:rPr>
        <w:t xml:space="preserve">gengel@nbasd.org</w:t>
      </w:r>
    </w:p>
    <w:p w:rsidR="00000000" w:rsidDel="00000000" w:rsidP="00000000" w:rsidRDefault="00000000" w:rsidRPr="00000000" w14:paraId="00000016">
      <w:pPr>
        <w:rPr/>
      </w:pPr>
      <w:r w:rsidDel="00000000" w:rsidR="00000000" w:rsidRPr="00000000">
        <w:rPr>
          <w:rtl w:val="0"/>
        </w:rPr>
        <w:t xml:space="preserve">724-843-1795 ext 403</w:t>
      </w:r>
    </w:p>
    <w:sectPr>
      <w:pgSz w:h="15840" w:w="12240"/>
      <w:pgMar w:bottom="1440" w:top="135" w:left="1440" w:right="13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 w:line="287" w:lineRule="auto"/>
        <w:ind w:left="10" w:right="1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96815"/>
    <w:pPr>
      <w:spacing w:after="2" w:line="287" w:lineRule="auto"/>
      <w:ind w:left="10" w:right="11" w:hanging="10"/>
    </w:pPr>
    <w:rPr>
      <w:rFonts w:ascii="Arial" w:cs="Arial" w:hAnsi="Arial"/>
      <w:color w:val="000000"/>
      <w:sz w:val="24"/>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Kl/0wyftmk+UBYdTIwZ0R2+2g==">AMUW2mVzzxijiRZ8Kc++bjWdAFYbHz5HxXEgGIo0sNewVrbjf5QO/OzrmX8JTlYnTBCJEDdgMphGcV7vkvJL6uwmMme7NE6iMm7kJStkOJKWmQQGEvKxWTzj5y+AWe8xWNCCv0AqLWKA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2020-03-26T15:42:00Z</dcterms:created>
  <dc:creator>Regan Weldon</dc:creator>
</cp:coreProperties>
</file>