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54"/>
        <w:gridCol w:w="3576"/>
        <w:gridCol w:w="19"/>
        <w:gridCol w:w="4571"/>
      </w:tblGrid>
      <w:tr w:rsidR="00A221DB">
        <w:trPr>
          <w:trHeight w:val="278"/>
        </w:trPr>
        <w:tc>
          <w:tcPr>
            <w:tcW w:w="8820" w:type="dxa"/>
            <w:gridSpan w:val="4"/>
            <w:shd w:val="clear" w:color="auto" w:fill="A6A6A6"/>
          </w:tcPr>
          <w:p w:rsidR="00A221DB" w:rsidRPr="0069241B" w:rsidRDefault="0081623E" w:rsidP="0094717B">
            <w:pPr>
              <w:rPr>
                <w:rFonts w:ascii="Calibri" w:hAnsi="Calibri" w:cs="Calibri"/>
                <w:b/>
                <w:bCs/>
                <w:color w:val="FFFFFF"/>
              </w:rPr>
            </w:pPr>
            <w:r>
              <w:rPr>
                <w:rStyle w:val="hps"/>
                <w:lang w:val="es-ES"/>
              </w:rPr>
              <w:t>Sección</w:t>
            </w:r>
            <w:r>
              <w:rPr>
                <w:rStyle w:val="shorttext"/>
                <w:lang w:val="es-ES"/>
              </w:rPr>
              <w:t xml:space="preserve"> </w:t>
            </w:r>
            <w:r>
              <w:rPr>
                <w:rStyle w:val="hps"/>
                <w:lang w:val="es-ES"/>
              </w:rPr>
              <w:t xml:space="preserve">I </w:t>
            </w:r>
            <w:r w:rsidR="0094717B">
              <w:rPr>
                <w:rStyle w:val="hps"/>
                <w:lang w:val="es-ES"/>
              </w:rPr>
              <w:t>Hoja Portada,</w:t>
            </w:r>
            <w:r>
              <w:rPr>
                <w:rStyle w:val="shorttext"/>
                <w:lang w:val="es-ES"/>
              </w:rPr>
              <w:t xml:space="preserve">, </w:t>
            </w:r>
            <w:r w:rsidR="0094717B">
              <w:rPr>
                <w:rStyle w:val="hps"/>
              </w:rPr>
              <w:t>Seguridades</w:t>
            </w:r>
            <w:r>
              <w:rPr>
                <w:rStyle w:val="hps"/>
                <w:lang w:val="es-ES"/>
              </w:rPr>
              <w:t>,</w:t>
            </w:r>
            <w:r>
              <w:rPr>
                <w:rStyle w:val="shorttext"/>
                <w:lang w:val="es-ES"/>
              </w:rPr>
              <w:t xml:space="preserve"> </w:t>
            </w:r>
            <w:r>
              <w:rPr>
                <w:rStyle w:val="hps"/>
                <w:lang w:val="es-ES"/>
              </w:rPr>
              <w:t>Página de Firma</w:t>
            </w:r>
          </w:p>
        </w:tc>
      </w:tr>
      <w:tr w:rsidR="00A221DB">
        <w:trPr>
          <w:trHeight w:val="278"/>
        </w:trPr>
        <w:tc>
          <w:tcPr>
            <w:tcW w:w="4249" w:type="dxa"/>
            <w:gridSpan w:val="3"/>
            <w:vMerge w:val="restart"/>
            <w:shd w:val="clear" w:color="auto" w:fill="A6A6A6"/>
          </w:tcPr>
          <w:p w:rsidR="00A221DB" w:rsidRPr="0069241B" w:rsidRDefault="00A22E73" w:rsidP="003D2BA4">
            <w:pPr>
              <w:rPr>
                <w:rFonts w:ascii="Calibri" w:hAnsi="Calibri" w:cs="Calibri"/>
                <w:b/>
                <w:bCs/>
                <w:sz w:val="28"/>
                <w:szCs w:val="28"/>
              </w:rPr>
            </w:pPr>
            <w:r>
              <w:rPr>
                <w:rFonts w:ascii="Calibri" w:hAnsi="Calibri" w:cs="Calibri"/>
                <w:b/>
                <w:bCs/>
                <w:sz w:val="28"/>
                <w:szCs w:val="28"/>
              </w:rPr>
              <w:br w:type="page"/>
            </w:r>
            <w:r w:rsidR="0081623E">
              <w:rPr>
                <w:rStyle w:val="hps"/>
                <w:lang w:val="es-ES"/>
              </w:rPr>
              <w:t>Plan de</w:t>
            </w:r>
            <w:r w:rsidR="003D2BA4">
              <w:rPr>
                <w:lang w:val="es-ES"/>
              </w:rPr>
              <w:t xml:space="preserve"> </w:t>
            </w:r>
            <w:r w:rsidR="0094717B">
              <w:rPr>
                <w:rStyle w:val="hps"/>
                <w:lang w:val="es-ES"/>
              </w:rPr>
              <w:t>Personas sin Hogar</w:t>
            </w:r>
            <w:r w:rsidR="003D2BA4">
              <w:rPr>
                <w:rStyle w:val="hps"/>
                <w:lang w:val="es-ES"/>
              </w:rPr>
              <w:t xml:space="preserve"> del Sistema</w:t>
            </w:r>
            <w:r w:rsidR="0081623E">
              <w:rPr>
                <w:lang w:val="es-ES"/>
              </w:rPr>
              <w:br/>
            </w:r>
            <w:r w:rsidR="0081623E">
              <w:rPr>
                <w:rStyle w:val="hps"/>
                <w:lang w:val="es-ES"/>
              </w:rPr>
              <w:t>Hoja de portada</w:t>
            </w:r>
            <w:r w:rsidR="0081623E">
              <w:rPr>
                <w:lang w:val="es-ES"/>
              </w:rPr>
              <w:t xml:space="preserve">: </w:t>
            </w:r>
            <w:r w:rsidR="0081623E">
              <w:rPr>
                <w:rStyle w:val="hps"/>
                <w:lang w:val="es-ES"/>
              </w:rPr>
              <w:t>2014-2015</w:t>
            </w:r>
          </w:p>
        </w:tc>
        <w:tc>
          <w:tcPr>
            <w:tcW w:w="4571" w:type="dxa"/>
            <w:shd w:val="clear" w:color="auto" w:fill="A6A6A6"/>
          </w:tcPr>
          <w:p w:rsidR="00A221DB" w:rsidRPr="0069241B" w:rsidRDefault="0081623E" w:rsidP="0069241B">
            <w:pPr>
              <w:rPr>
                <w:rFonts w:ascii="Calibri" w:hAnsi="Calibri" w:cs="Calibri"/>
                <w:b/>
                <w:bCs/>
              </w:rPr>
            </w:pPr>
            <w:r>
              <w:rPr>
                <w:rStyle w:val="hps"/>
                <w:lang w:val="es-ES"/>
              </w:rPr>
              <w:t>Agencia de Educación</w:t>
            </w:r>
            <w:r>
              <w:rPr>
                <w:rStyle w:val="shorttext"/>
                <w:lang w:val="es-ES"/>
              </w:rPr>
              <w:t xml:space="preserve"> </w:t>
            </w:r>
            <w:r>
              <w:rPr>
                <w:rStyle w:val="hpsatn"/>
                <w:lang w:val="es-ES"/>
              </w:rPr>
              <w:t>(</w:t>
            </w:r>
            <w:r>
              <w:rPr>
                <w:rStyle w:val="shorttext"/>
                <w:lang w:val="es-ES"/>
              </w:rPr>
              <w:t xml:space="preserve">LEA) </w:t>
            </w:r>
            <w:r>
              <w:rPr>
                <w:rStyle w:val="hps"/>
                <w:lang w:val="es-ES"/>
              </w:rPr>
              <w:t>Nombre local</w:t>
            </w:r>
            <w:r>
              <w:rPr>
                <w:rStyle w:val="shorttext"/>
                <w:lang w:val="es-ES"/>
              </w:rPr>
              <w:t>:</w:t>
            </w:r>
          </w:p>
        </w:tc>
      </w:tr>
      <w:tr w:rsidR="00A221DB">
        <w:trPr>
          <w:trHeight w:val="432"/>
        </w:trPr>
        <w:tc>
          <w:tcPr>
            <w:tcW w:w="4249" w:type="dxa"/>
            <w:gridSpan w:val="3"/>
            <w:vMerge/>
          </w:tcPr>
          <w:p w:rsidR="00A221DB" w:rsidRPr="0069241B" w:rsidRDefault="00A221DB" w:rsidP="0069241B">
            <w:pPr>
              <w:rPr>
                <w:rFonts w:ascii="Calibri" w:hAnsi="Calibri" w:cs="Calibri"/>
                <w:b/>
                <w:bCs/>
                <w:color w:val="000000"/>
                <w:sz w:val="28"/>
                <w:szCs w:val="28"/>
              </w:rPr>
            </w:pPr>
          </w:p>
        </w:tc>
        <w:tc>
          <w:tcPr>
            <w:tcW w:w="4571" w:type="dxa"/>
          </w:tcPr>
          <w:p w:rsidR="00A221DB" w:rsidRPr="0069241B" w:rsidRDefault="0081623E" w:rsidP="0094717B">
            <w:pPr>
              <w:rPr>
                <w:rFonts w:ascii="Calibri" w:hAnsi="Calibri" w:cs="Calibri"/>
                <w:b/>
                <w:bCs/>
              </w:rPr>
            </w:pPr>
            <w:r>
              <w:rPr>
                <w:rStyle w:val="hps"/>
                <w:lang w:val="es-ES"/>
              </w:rPr>
              <w:t>Sistema</w:t>
            </w:r>
            <w:r>
              <w:rPr>
                <w:rStyle w:val="shorttext"/>
                <w:lang w:val="es-ES"/>
              </w:rPr>
              <w:t xml:space="preserve"> </w:t>
            </w:r>
            <w:r w:rsidR="0094717B">
              <w:rPr>
                <w:rStyle w:val="hps"/>
              </w:rPr>
              <w:t>Escolar de Piedmont</w:t>
            </w:r>
          </w:p>
        </w:tc>
      </w:tr>
      <w:tr w:rsidR="00A221DB">
        <w:trPr>
          <w:trHeight w:val="278"/>
        </w:trPr>
        <w:tc>
          <w:tcPr>
            <w:tcW w:w="8820" w:type="dxa"/>
            <w:gridSpan w:val="4"/>
          </w:tcPr>
          <w:p w:rsidR="00A221DB" w:rsidRPr="0069241B" w:rsidRDefault="0081623E" w:rsidP="0069241B">
            <w:pPr>
              <w:rPr>
                <w:rFonts w:ascii="Calibri" w:hAnsi="Calibri" w:cs="Calibri"/>
                <w:b/>
                <w:bCs/>
                <w:color w:val="000000"/>
              </w:rPr>
            </w:pPr>
            <w:r>
              <w:rPr>
                <w:rStyle w:val="hps"/>
                <w:lang w:val="es-ES"/>
              </w:rPr>
              <w:t>LEA</w:t>
            </w:r>
            <w:r>
              <w:rPr>
                <w:rStyle w:val="shorttext"/>
                <w:lang w:val="es-ES"/>
              </w:rPr>
              <w:t xml:space="preserve"> </w:t>
            </w:r>
            <w:r>
              <w:rPr>
                <w:rStyle w:val="hps"/>
                <w:lang w:val="es-ES"/>
              </w:rPr>
              <w:t>Contacto</w:t>
            </w:r>
            <w:r>
              <w:rPr>
                <w:rStyle w:val="shorttext"/>
                <w:lang w:val="es-ES"/>
              </w:rPr>
              <w:t xml:space="preserve"> </w:t>
            </w:r>
            <w:r>
              <w:rPr>
                <w:rStyle w:val="hps"/>
                <w:lang w:val="es-ES"/>
              </w:rPr>
              <w:t>para personas sin hogar</w:t>
            </w:r>
            <w:r>
              <w:rPr>
                <w:rStyle w:val="shorttext"/>
                <w:lang w:val="es-ES"/>
              </w:rPr>
              <w:t>:</w:t>
            </w:r>
          </w:p>
        </w:tc>
      </w:tr>
      <w:tr w:rsidR="00A221DB">
        <w:trPr>
          <w:trHeight w:val="432"/>
        </w:trPr>
        <w:tc>
          <w:tcPr>
            <w:tcW w:w="4230" w:type="dxa"/>
            <w:gridSpan w:val="2"/>
          </w:tcPr>
          <w:p w:rsidR="00A221DB" w:rsidRPr="0081623E" w:rsidRDefault="0081623E" w:rsidP="0069241B">
            <w:pPr>
              <w:rPr>
                <w:rFonts w:ascii="Calibri" w:hAnsi="Calibri" w:cs="Calibri"/>
                <w:b/>
                <w:bCs/>
                <w:color w:val="000000"/>
                <w:sz w:val="20"/>
              </w:rPr>
            </w:pPr>
            <w:r w:rsidRPr="0081623E">
              <w:rPr>
                <w:rStyle w:val="hps"/>
                <w:sz w:val="20"/>
                <w:lang w:val="es-ES"/>
              </w:rPr>
              <w:t>Nombre:</w:t>
            </w:r>
            <w:r w:rsidRPr="0081623E">
              <w:rPr>
                <w:sz w:val="20"/>
                <w:lang w:val="es-ES"/>
              </w:rPr>
              <w:t xml:space="preserve"> </w:t>
            </w:r>
            <w:r w:rsidRPr="0081623E">
              <w:rPr>
                <w:rStyle w:val="hps"/>
                <w:sz w:val="20"/>
                <w:lang w:val="es-ES"/>
              </w:rPr>
              <w:t>Alana</w:t>
            </w:r>
            <w:r w:rsidRPr="0081623E">
              <w:rPr>
                <w:sz w:val="20"/>
                <w:lang w:val="es-ES"/>
              </w:rPr>
              <w:t xml:space="preserve"> </w:t>
            </w:r>
            <w:r w:rsidRPr="0081623E">
              <w:rPr>
                <w:rStyle w:val="hps"/>
                <w:sz w:val="20"/>
                <w:lang w:val="es-ES"/>
              </w:rPr>
              <w:t>Norman</w:t>
            </w:r>
            <w:r>
              <w:rPr>
                <w:sz w:val="20"/>
                <w:lang w:val="es-ES"/>
              </w:rPr>
              <w:br/>
              <w:t>       </w:t>
            </w:r>
            <w:r w:rsidRPr="0081623E">
              <w:rPr>
                <w:rStyle w:val="hps"/>
                <w:sz w:val="20"/>
                <w:lang w:val="es-ES"/>
              </w:rPr>
              <w:t>Coordinador de</w:t>
            </w:r>
            <w:r w:rsidRPr="0081623E">
              <w:rPr>
                <w:sz w:val="20"/>
                <w:lang w:val="es-ES"/>
              </w:rPr>
              <w:t xml:space="preserve"> </w:t>
            </w:r>
            <w:r w:rsidRPr="0081623E">
              <w:rPr>
                <w:rStyle w:val="hps"/>
                <w:sz w:val="20"/>
                <w:lang w:val="es-ES"/>
              </w:rPr>
              <w:t>Personas sin Hogar</w:t>
            </w:r>
            <w:r w:rsidRPr="0081623E">
              <w:rPr>
                <w:sz w:val="20"/>
                <w:lang w:val="es-ES"/>
              </w:rPr>
              <w:t xml:space="preserve"> </w:t>
            </w:r>
            <w:r w:rsidRPr="0081623E">
              <w:rPr>
                <w:rStyle w:val="hps"/>
                <w:sz w:val="20"/>
                <w:lang w:val="es-ES"/>
              </w:rPr>
              <w:t>Pre</w:t>
            </w:r>
            <w:r w:rsidRPr="0081623E">
              <w:rPr>
                <w:rStyle w:val="atn"/>
                <w:sz w:val="20"/>
                <w:lang w:val="es-ES"/>
              </w:rPr>
              <w:t>-</w:t>
            </w:r>
            <w:r w:rsidRPr="0081623E">
              <w:rPr>
                <w:sz w:val="20"/>
                <w:lang w:val="es-ES"/>
              </w:rPr>
              <w:t xml:space="preserve">k </w:t>
            </w:r>
            <w:r w:rsidRPr="0081623E">
              <w:rPr>
                <w:rStyle w:val="hps"/>
                <w:sz w:val="20"/>
                <w:lang w:val="es-ES"/>
              </w:rPr>
              <w:t>-12</w:t>
            </w:r>
          </w:p>
        </w:tc>
        <w:tc>
          <w:tcPr>
            <w:tcW w:w="4590" w:type="dxa"/>
            <w:gridSpan w:val="2"/>
          </w:tcPr>
          <w:p w:rsidR="00A221DB" w:rsidRPr="0069241B" w:rsidRDefault="0081623E" w:rsidP="0069241B">
            <w:pPr>
              <w:rPr>
                <w:rFonts w:ascii="Calibri" w:hAnsi="Calibri" w:cs="Calibri"/>
                <w:b/>
                <w:bCs/>
              </w:rPr>
            </w:pPr>
            <w:r>
              <w:rPr>
                <w:rFonts w:ascii="Calibri" w:hAnsi="Calibri" w:cs="Calibri"/>
                <w:b/>
                <w:bCs/>
                <w:sz w:val="22"/>
                <w:szCs w:val="22"/>
              </w:rPr>
              <w:t xml:space="preserve">Firma </w:t>
            </w:r>
          </w:p>
        </w:tc>
      </w:tr>
      <w:tr w:rsidR="00A221DB">
        <w:trPr>
          <w:trHeight w:val="432"/>
        </w:trPr>
        <w:tc>
          <w:tcPr>
            <w:tcW w:w="4230" w:type="dxa"/>
            <w:gridSpan w:val="2"/>
          </w:tcPr>
          <w:p w:rsidR="00A221DB" w:rsidRPr="0081623E" w:rsidRDefault="0094717B" w:rsidP="0094717B">
            <w:pPr>
              <w:rPr>
                <w:rFonts w:ascii="Calibri" w:hAnsi="Calibri" w:cs="Calibri"/>
                <w:b/>
                <w:bCs/>
                <w:color w:val="000000"/>
                <w:sz w:val="18"/>
              </w:rPr>
            </w:pPr>
            <w:r>
              <w:rPr>
                <w:rStyle w:val="hps"/>
                <w:sz w:val="18"/>
                <w:lang w:val="es-ES"/>
              </w:rPr>
              <w:t xml:space="preserve">Lugar y Oficina de </w:t>
            </w:r>
            <w:r w:rsidR="0081623E" w:rsidRPr="0081623E">
              <w:rPr>
                <w:rStyle w:val="hps"/>
                <w:sz w:val="18"/>
                <w:lang w:val="es-ES"/>
              </w:rPr>
              <w:t>LEA:</w:t>
            </w:r>
            <w:r w:rsidR="0081623E" w:rsidRPr="0081623E">
              <w:rPr>
                <w:sz w:val="18"/>
                <w:lang w:val="es-ES"/>
              </w:rPr>
              <w:t xml:space="preserve"> </w:t>
            </w:r>
            <w:r>
              <w:rPr>
                <w:rStyle w:val="hps"/>
                <w:sz w:val="18"/>
                <w:lang w:val="es-ES"/>
              </w:rPr>
              <w:t>Escuelas de la</w:t>
            </w:r>
            <w:r w:rsidR="0081623E" w:rsidRPr="0081623E">
              <w:rPr>
                <w:rStyle w:val="hps"/>
                <w:sz w:val="18"/>
                <w:lang w:val="es-ES"/>
              </w:rPr>
              <w:t xml:space="preserve"> Ciudad</w:t>
            </w:r>
            <w:r>
              <w:rPr>
                <w:rStyle w:val="hps"/>
                <w:sz w:val="18"/>
                <w:lang w:val="es-ES"/>
              </w:rPr>
              <w:t xml:space="preserve"> de Piedmont</w:t>
            </w:r>
            <w:r w:rsidR="0081623E" w:rsidRPr="0081623E">
              <w:rPr>
                <w:sz w:val="18"/>
                <w:lang w:val="es-ES"/>
              </w:rPr>
              <w:br/>
            </w:r>
            <w:r w:rsidR="0081623E" w:rsidRPr="0081623E">
              <w:rPr>
                <w:rStyle w:val="hps"/>
                <w:sz w:val="18"/>
                <w:lang w:val="es-ES"/>
              </w:rPr>
              <w:t>Director de</w:t>
            </w:r>
            <w:r w:rsidR="0081623E" w:rsidRPr="0081623E">
              <w:rPr>
                <w:sz w:val="18"/>
                <w:lang w:val="es-ES"/>
              </w:rPr>
              <w:t xml:space="preserve"> </w:t>
            </w:r>
            <w:r w:rsidR="0081623E" w:rsidRPr="0081623E">
              <w:rPr>
                <w:rStyle w:val="hps"/>
                <w:sz w:val="18"/>
                <w:lang w:val="es-ES"/>
              </w:rPr>
              <w:t>Gerente de Operaciones</w:t>
            </w:r>
            <w:r w:rsidR="0081623E" w:rsidRPr="0081623E">
              <w:rPr>
                <w:sz w:val="18"/>
                <w:lang w:val="es-ES"/>
              </w:rPr>
              <w:t xml:space="preserve">: </w:t>
            </w:r>
            <w:r w:rsidR="0081623E" w:rsidRPr="0081623E">
              <w:rPr>
                <w:rStyle w:val="hps"/>
                <w:sz w:val="18"/>
                <w:lang w:val="es-ES"/>
              </w:rPr>
              <w:t>Mike</w:t>
            </w:r>
            <w:r w:rsidR="0081623E" w:rsidRPr="0081623E">
              <w:rPr>
                <w:sz w:val="18"/>
                <w:lang w:val="es-ES"/>
              </w:rPr>
              <w:t xml:space="preserve"> </w:t>
            </w:r>
            <w:r w:rsidR="0081623E" w:rsidRPr="0081623E">
              <w:rPr>
                <w:rStyle w:val="hps"/>
                <w:sz w:val="18"/>
                <w:lang w:val="es-ES"/>
              </w:rPr>
              <w:t>Hayes</w:t>
            </w:r>
          </w:p>
        </w:tc>
        <w:tc>
          <w:tcPr>
            <w:tcW w:w="4590" w:type="dxa"/>
            <w:gridSpan w:val="2"/>
          </w:tcPr>
          <w:p w:rsidR="00D0613D" w:rsidRDefault="00A221DB" w:rsidP="0069241B">
            <w:pPr>
              <w:rPr>
                <w:rFonts w:ascii="Calibri" w:hAnsi="Calibri" w:cs="Calibri"/>
                <w:b/>
                <w:bCs/>
              </w:rPr>
            </w:pPr>
            <w:r w:rsidRPr="0069241B">
              <w:rPr>
                <w:rFonts w:ascii="Calibri" w:hAnsi="Calibri" w:cs="Calibri"/>
                <w:b/>
                <w:bCs/>
                <w:sz w:val="22"/>
                <w:szCs w:val="22"/>
              </w:rPr>
              <w:t xml:space="preserve">Email Address:  </w:t>
            </w:r>
            <w:hyperlink r:id="rId7" w:history="1">
              <w:r w:rsidR="00D0613D" w:rsidRPr="00421712">
                <w:rPr>
                  <w:rStyle w:val="Hyperlink"/>
                  <w:rFonts w:ascii="Calibri" w:hAnsi="Calibri" w:cs="Calibri"/>
                  <w:b/>
                  <w:bCs/>
                  <w:sz w:val="22"/>
                  <w:szCs w:val="22"/>
                </w:rPr>
                <w:t>ehayes@piedmont.k12.al.us</w:t>
              </w:r>
            </w:hyperlink>
          </w:p>
          <w:p w:rsidR="00A221DB" w:rsidRPr="0069241B" w:rsidRDefault="00904D0D" w:rsidP="0069241B">
            <w:pPr>
              <w:rPr>
                <w:rFonts w:ascii="Calibri" w:hAnsi="Calibri" w:cs="Calibri"/>
                <w:b/>
                <w:bCs/>
              </w:rPr>
            </w:pPr>
            <w:hyperlink r:id="rId8" w:history="1">
              <w:r w:rsidR="00D0613D" w:rsidRPr="00421712">
                <w:rPr>
                  <w:rStyle w:val="Hyperlink"/>
                  <w:rFonts w:ascii="Calibri" w:hAnsi="Calibri" w:cs="Calibri"/>
                  <w:b/>
                  <w:bCs/>
                  <w:sz w:val="22"/>
                  <w:szCs w:val="22"/>
                </w:rPr>
                <w:t>anorman@piedmont.k12.al.us</w:t>
              </w:r>
            </w:hyperlink>
            <w:r w:rsidR="00D0613D">
              <w:rPr>
                <w:rFonts w:ascii="Calibri" w:hAnsi="Calibri" w:cs="Calibri"/>
                <w:b/>
                <w:bCs/>
                <w:sz w:val="22"/>
                <w:szCs w:val="22"/>
              </w:rPr>
              <w:t xml:space="preserve"> </w:t>
            </w:r>
          </w:p>
        </w:tc>
      </w:tr>
      <w:tr w:rsidR="00A221DB">
        <w:trPr>
          <w:trHeight w:val="432"/>
        </w:trPr>
        <w:tc>
          <w:tcPr>
            <w:tcW w:w="4230" w:type="dxa"/>
            <w:gridSpan w:val="2"/>
          </w:tcPr>
          <w:p w:rsidR="00A221DB" w:rsidRPr="0069241B" w:rsidRDefault="0081623E" w:rsidP="0069241B">
            <w:pPr>
              <w:rPr>
                <w:rFonts w:ascii="Calibri" w:hAnsi="Calibri" w:cs="Calibri"/>
                <w:b/>
                <w:bCs/>
                <w:color w:val="000000"/>
              </w:rPr>
            </w:pPr>
            <w:r>
              <w:rPr>
                <w:rFonts w:ascii="Calibri" w:hAnsi="Calibri" w:cs="Calibri"/>
                <w:b/>
                <w:bCs/>
                <w:color w:val="000000"/>
                <w:sz w:val="22"/>
                <w:szCs w:val="22"/>
              </w:rPr>
              <w:t>Telefono</w:t>
            </w:r>
            <w:r w:rsidR="00A221DB" w:rsidRPr="0069241B">
              <w:rPr>
                <w:rFonts w:ascii="Calibri" w:hAnsi="Calibri" w:cs="Calibri"/>
                <w:b/>
                <w:bCs/>
                <w:color w:val="000000"/>
                <w:sz w:val="22"/>
                <w:szCs w:val="22"/>
              </w:rPr>
              <w:t xml:space="preserve">:  </w:t>
            </w:r>
            <w:r w:rsidR="00D0613D">
              <w:rPr>
                <w:rFonts w:ascii="Calibri" w:hAnsi="Calibri" w:cs="Calibri"/>
                <w:b/>
                <w:bCs/>
                <w:color w:val="000000"/>
                <w:sz w:val="22"/>
                <w:szCs w:val="22"/>
              </w:rPr>
              <w:t>256-447-8831</w:t>
            </w:r>
          </w:p>
        </w:tc>
        <w:tc>
          <w:tcPr>
            <w:tcW w:w="4590" w:type="dxa"/>
            <w:gridSpan w:val="2"/>
          </w:tcPr>
          <w:p w:rsidR="00A221DB" w:rsidRPr="0069241B" w:rsidRDefault="00A221DB" w:rsidP="00071F6D">
            <w:pPr>
              <w:rPr>
                <w:rFonts w:ascii="Calibri" w:hAnsi="Calibri" w:cs="Calibri"/>
                <w:b/>
                <w:bCs/>
              </w:rPr>
            </w:pPr>
            <w:r w:rsidRPr="0069241B">
              <w:rPr>
                <w:rFonts w:ascii="Calibri" w:hAnsi="Calibri" w:cs="Calibri"/>
                <w:b/>
                <w:bCs/>
                <w:sz w:val="22"/>
                <w:szCs w:val="22"/>
              </w:rPr>
              <w:t xml:space="preserve">Fax:  </w:t>
            </w:r>
            <w:r w:rsidR="00E72EB9">
              <w:rPr>
                <w:rFonts w:ascii="Calibri" w:hAnsi="Calibri" w:cs="Calibri"/>
                <w:b/>
                <w:bCs/>
                <w:sz w:val="22"/>
                <w:szCs w:val="22"/>
              </w:rPr>
              <w:t>256-447-6486</w:t>
            </w:r>
          </w:p>
        </w:tc>
      </w:tr>
      <w:tr w:rsidR="00A221DB">
        <w:trPr>
          <w:trHeight w:val="432"/>
        </w:trPr>
        <w:tc>
          <w:tcPr>
            <w:tcW w:w="654" w:type="dxa"/>
          </w:tcPr>
          <w:p w:rsidR="0008394B" w:rsidRDefault="0008394B" w:rsidP="0069241B">
            <w:pPr>
              <w:rPr>
                <w:color w:val="000000"/>
              </w:rPr>
            </w:pPr>
          </w:p>
          <w:p w:rsidR="00A221DB" w:rsidRPr="0069241B" w:rsidRDefault="00904D0D" w:rsidP="0069241B">
            <w:pPr>
              <w:rPr>
                <w:rFonts w:ascii="Calibri" w:hAnsi="Calibri" w:cs="Calibri"/>
                <w:b/>
                <w:bCs/>
                <w:color w:val="000000"/>
              </w:rPr>
            </w:pPr>
            <w:r w:rsidRPr="0069241B">
              <w:rPr>
                <w:color w:val="000000"/>
              </w:rPr>
              <w:fldChar w:fldCharType="begin">
                <w:ffData>
                  <w:name w:val="Check6"/>
                  <w:enabled/>
                  <w:calcOnExit w:val="0"/>
                  <w:checkBox>
                    <w:sizeAuto/>
                    <w:default w:val="0"/>
                  </w:checkBox>
                </w:ffData>
              </w:fldChar>
            </w:r>
            <w:r w:rsidR="00A221DB" w:rsidRPr="0069241B">
              <w:rPr>
                <w:color w:val="000000"/>
              </w:rPr>
              <w:instrText xml:space="preserve"> FORMCHECKBOX </w:instrText>
            </w:r>
            <w:r w:rsidR="0073606B" w:rsidRPr="00904D0D">
              <w:rPr>
                <w:color w:val="000000"/>
              </w:rPr>
            </w:r>
            <w:r w:rsidRPr="0069241B">
              <w:rPr>
                <w:color w:val="000000"/>
              </w:rPr>
              <w:fldChar w:fldCharType="end"/>
            </w:r>
          </w:p>
        </w:tc>
        <w:tc>
          <w:tcPr>
            <w:tcW w:w="8166" w:type="dxa"/>
            <w:gridSpan w:val="3"/>
          </w:tcPr>
          <w:p w:rsidR="00A221DB" w:rsidRPr="0069241B" w:rsidRDefault="0081623E" w:rsidP="0008394B">
            <w:pPr>
              <w:ind w:firstLine="48"/>
              <w:rPr>
                <w:rFonts w:ascii="Calibri" w:hAnsi="Calibri" w:cs="Calibri"/>
                <w:b/>
                <w:bCs/>
                <w:color w:val="000000"/>
              </w:rPr>
            </w:pPr>
            <w:r w:rsidRPr="0081623E">
              <w:rPr>
                <w:rStyle w:val="hps"/>
                <w:sz w:val="20"/>
                <w:lang w:val="es-ES"/>
              </w:rPr>
              <w:t>Marque la casilla</w:t>
            </w:r>
            <w:r w:rsidRPr="0081623E">
              <w:rPr>
                <w:sz w:val="20"/>
                <w:lang w:val="es-ES"/>
              </w:rPr>
              <w:t xml:space="preserve"> </w:t>
            </w:r>
            <w:r w:rsidRPr="0081623E">
              <w:rPr>
                <w:rStyle w:val="hps"/>
                <w:sz w:val="20"/>
                <w:lang w:val="es-ES"/>
              </w:rPr>
              <w:t>si</w:t>
            </w:r>
            <w:r w:rsidRPr="0081623E">
              <w:rPr>
                <w:sz w:val="20"/>
                <w:lang w:val="es-ES"/>
              </w:rPr>
              <w:t xml:space="preserve"> </w:t>
            </w:r>
            <w:r w:rsidRPr="0081623E">
              <w:rPr>
                <w:rStyle w:val="hps"/>
                <w:sz w:val="20"/>
                <w:lang w:val="es-ES"/>
              </w:rPr>
              <w:t>LEA</w:t>
            </w:r>
            <w:r w:rsidRPr="0081623E">
              <w:rPr>
                <w:sz w:val="20"/>
                <w:lang w:val="es-ES"/>
              </w:rPr>
              <w:t xml:space="preserve"> </w:t>
            </w:r>
            <w:r w:rsidRPr="0081623E">
              <w:rPr>
                <w:rStyle w:val="hps"/>
                <w:sz w:val="20"/>
                <w:lang w:val="es-ES"/>
              </w:rPr>
              <w:t>recibe</w:t>
            </w:r>
            <w:r w:rsidRPr="0081623E">
              <w:rPr>
                <w:sz w:val="20"/>
                <w:lang w:val="es-ES"/>
              </w:rPr>
              <w:t xml:space="preserve"> </w:t>
            </w:r>
            <w:r w:rsidRPr="0081623E">
              <w:rPr>
                <w:rStyle w:val="hps"/>
                <w:sz w:val="20"/>
                <w:lang w:val="es-ES"/>
              </w:rPr>
              <w:t>McKinney</w:t>
            </w:r>
            <w:r w:rsidRPr="0081623E">
              <w:rPr>
                <w:rStyle w:val="atn"/>
                <w:sz w:val="20"/>
                <w:lang w:val="es-ES"/>
              </w:rPr>
              <w:t>-</w:t>
            </w:r>
            <w:r w:rsidRPr="0081623E">
              <w:rPr>
                <w:sz w:val="20"/>
                <w:lang w:val="es-ES"/>
              </w:rPr>
              <w:t xml:space="preserve">Vento </w:t>
            </w:r>
            <w:r w:rsidRPr="0081623E">
              <w:rPr>
                <w:rStyle w:val="hps"/>
                <w:sz w:val="20"/>
                <w:lang w:val="es-ES"/>
              </w:rPr>
              <w:t>fondos de la subvención</w:t>
            </w:r>
            <w:r w:rsidRPr="0081623E">
              <w:rPr>
                <w:sz w:val="20"/>
                <w:lang w:val="es-ES"/>
              </w:rPr>
              <w:t xml:space="preserve">: </w:t>
            </w:r>
            <w:r w:rsidRPr="0081623E">
              <w:rPr>
                <w:rStyle w:val="hps"/>
                <w:sz w:val="20"/>
                <w:lang w:val="es-ES"/>
              </w:rPr>
              <w:t>Los fondos están disponibles</w:t>
            </w:r>
            <w:r w:rsidRPr="0081623E">
              <w:rPr>
                <w:sz w:val="20"/>
                <w:lang w:val="es-ES"/>
              </w:rPr>
              <w:t xml:space="preserve"> </w:t>
            </w:r>
            <w:r w:rsidRPr="0081623E">
              <w:rPr>
                <w:rStyle w:val="hps"/>
                <w:sz w:val="20"/>
                <w:lang w:val="es-ES"/>
              </w:rPr>
              <w:t>a través de la</w:t>
            </w:r>
            <w:r w:rsidRPr="0081623E">
              <w:rPr>
                <w:sz w:val="20"/>
                <w:lang w:val="es-ES"/>
              </w:rPr>
              <w:t xml:space="preserve"> </w:t>
            </w:r>
            <w:r w:rsidRPr="0081623E">
              <w:rPr>
                <w:rStyle w:val="hps"/>
                <w:sz w:val="20"/>
                <w:lang w:val="es-ES"/>
              </w:rPr>
              <w:t>determinación</w:t>
            </w:r>
            <w:r w:rsidRPr="0081623E">
              <w:rPr>
                <w:sz w:val="20"/>
                <w:lang w:val="es-ES"/>
              </w:rPr>
              <w:t xml:space="preserve"> </w:t>
            </w:r>
            <w:r w:rsidRPr="0081623E">
              <w:rPr>
                <w:rStyle w:val="hps"/>
                <w:sz w:val="20"/>
                <w:lang w:val="es-ES"/>
              </w:rPr>
              <w:t>sobre una base</w:t>
            </w:r>
            <w:r w:rsidRPr="0081623E">
              <w:rPr>
                <w:sz w:val="20"/>
                <w:lang w:val="es-ES"/>
              </w:rPr>
              <w:t xml:space="preserve"> </w:t>
            </w:r>
            <w:r w:rsidRPr="0081623E">
              <w:rPr>
                <w:rStyle w:val="hps"/>
                <w:sz w:val="20"/>
                <w:lang w:val="es-ES"/>
              </w:rPr>
              <w:t>de caso por</w:t>
            </w:r>
            <w:r w:rsidRPr="0081623E">
              <w:rPr>
                <w:sz w:val="20"/>
                <w:lang w:val="es-ES"/>
              </w:rPr>
              <w:t xml:space="preserve"> </w:t>
            </w:r>
            <w:r w:rsidRPr="0081623E">
              <w:rPr>
                <w:rStyle w:val="hps"/>
                <w:sz w:val="20"/>
                <w:lang w:val="es-ES"/>
              </w:rPr>
              <w:t>caso a través de</w:t>
            </w:r>
            <w:r w:rsidRPr="0081623E">
              <w:rPr>
                <w:sz w:val="20"/>
                <w:lang w:val="es-ES"/>
              </w:rPr>
              <w:t xml:space="preserve"> </w:t>
            </w:r>
            <w:r w:rsidRPr="0081623E">
              <w:rPr>
                <w:rStyle w:val="hps"/>
                <w:sz w:val="20"/>
                <w:lang w:val="es-ES"/>
              </w:rPr>
              <w:t>la dirección y la</w:t>
            </w:r>
            <w:r w:rsidRPr="0081623E">
              <w:rPr>
                <w:sz w:val="20"/>
                <w:lang w:val="es-ES"/>
              </w:rPr>
              <w:t xml:space="preserve"> </w:t>
            </w:r>
            <w:r w:rsidRPr="0081623E">
              <w:rPr>
                <w:rStyle w:val="hps"/>
                <w:sz w:val="20"/>
                <w:lang w:val="es-ES"/>
              </w:rPr>
              <w:t>aprobación del Director</w:t>
            </w:r>
            <w:r w:rsidRPr="0081623E">
              <w:rPr>
                <w:sz w:val="20"/>
                <w:lang w:val="es-ES"/>
              </w:rPr>
              <w:t xml:space="preserve"> </w:t>
            </w:r>
            <w:r w:rsidRPr="0081623E">
              <w:rPr>
                <w:rStyle w:val="hps"/>
                <w:sz w:val="20"/>
                <w:lang w:val="es-ES"/>
              </w:rPr>
              <w:t>de Operaciones de</w:t>
            </w:r>
            <w:r w:rsidRPr="0081623E">
              <w:rPr>
                <w:sz w:val="20"/>
                <w:lang w:val="es-ES"/>
              </w:rPr>
              <w:t xml:space="preserve"> </w:t>
            </w:r>
            <w:r w:rsidRPr="0081623E">
              <w:rPr>
                <w:rStyle w:val="hps"/>
                <w:sz w:val="20"/>
                <w:lang w:val="es-ES"/>
              </w:rPr>
              <w:t>PCS</w:t>
            </w:r>
            <w:r>
              <w:rPr>
                <w:lang w:val="es-ES"/>
              </w:rPr>
              <w:t>.</w:t>
            </w:r>
          </w:p>
        </w:tc>
      </w:tr>
    </w:tbl>
    <w:p w:rsidR="00A221DB" w:rsidRDefault="00A221DB" w:rsidP="001E2533">
      <w:pPr>
        <w:rPr>
          <w:rFonts w:ascii="Calibri" w:hAnsi="Calibri" w:cs="Calibri"/>
          <w:b/>
          <w:bCs/>
          <w:sz w:val="22"/>
          <w:szCs w:val="22"/>
        </w:rPr>
      </w:pPr>
    </w:p>
    <w:tbl>
      <w:tblPr>
        <w:tblW w:w="0" w:type="auto"/>
        <w:tblInd w:w="456" w:type="dxa"/>
        <w:tblBorders>
          <w:top w:val="single" w:sz="12" w:space="0" w:color="000000"/>
          <w:left w:val="single" w:sz="12" w:space="0" w:color="000000"/>
          <w:bottom w:val="single" w:sz="12" w:space="0" w:color="000000"/>
          <w:right w:val="single" w:sz="12" w:space="0" w:color="000000"/>
        </w:tblBorders>
        <w:tblLook w:val="00A0"/>
      </w:tblPr>
      <w:tblGrid>
        <w:gridCol w:w="582"/>
        <w:gridCol w:w="2437"/>
        <w:gridCol w:w="36"/>
        <w:gridCol w:w="212"/>
        <w:gridCol w:w="36"/>
        <w:gridCol w:w="2942"/>
        <w:gridCol w:w="17"/>
        <w:gridCol w:w="231"/>
        <w:gridCol w:w="17"/>
        <w:gridCol w:w="2346"/>
      </w:tblGrid>
      <w:tr w:rsidR="00A221DB">
        <w:trPr>
          <w:trHeight w:val="278"/>
        </w:trPr>
        <w:tc>
          <w:tcPr>
            <w:tcW w:w="8856" w:type="dxa"/>
            <w:gridSpan w:val="10"/>
            <w:tcBorders>
              <w:top w:val="single" w:sz="6" w:space="0" w:color="auto"/>
              <w:left w:val="single" w:sz="6" w:space="0" w:color="auto"/>
              <w:bottom w:val="single" w:sz="6" w:space="0" w:color="auto"/>
              <w:right w:val="single" w:sz="6" w:space="0" w:color="auto"/>
            </w:tcBorders>
            <w:shd w:val="clear" w:color="auto" w:fill="A6A6A6"/>
          </w:tcPr>
          <w:p w:rsidR="00A221DB" w:rsidRPr="0066152B" w:rsidRDefault="0045009E" w:rsidP="001E2533">
            <w:pPr>
              <w:rPr>
                <w:rFonts w:ascii="Calibri" w:hAnsi="Calibri" w:cs="Calibri"/>
                <w:b/>
                <w:bCs/>
              </w:rPr>
            </w:pPr>
            <w:r>
              <w:rPr>
                <w:rFonts w:ascii="Calibri" w:hAnsi="Calibri" w:cs="Calibri"/>
                <w:b/>
                <w:bCs/>
                <w:sz w:val="22"/>
                <w:szCs w:val="22"/>
              </w:rPr>
              <w:t>Seguridades</w:t>
            </w:r>
          </w:p>
        </w:tc>
      </w:tr>
      <w:tr w:rsidR="00A221DB">
        <w:trPr>
          <w:trHeight w:val="432"/>
        </w:trPr>
        <w:tc>
          <w:tcPr>
            <w:tcW w:w="8856" w:type="dxa"/>
            <w:gridSpan w:val="10"/>
            <w:tcBorders>
              <w:top w:val="single" w:sz="6" w:space="0" w:color="auto"/>
              <w:left w:val="single" w:sz="6" w:space="0" w:color="auto"/>
              <w:bottom w:val="nil"/>
              <w:right w:val="single" w:sz="6" w:space="0" w:color="auto"/>
            </w:tcBorders>
          </w:tcPr>
          <w:p w:rsidR="00A221DB" w:rsidRPr="00F623DA" w:rsidRDefault="0081623E" w:rsidP="00B26AD0">
            <w:pPr>
              <w:rPr>
                <w:rFonts w:ascii="Calibri" w:hAnsi="Calibri" w:cs="Calibri"/>
              </w:rPr>
            </w:pPr>
            <w:r>
              <w:rPr>
                <w:rStyle w:val="hps"/>
                <w:lang w:val="es-ES"/>
              </w:rPr>
              <w:t>The LEA will</w:t>
            </w:r>
          </w:p>
        </w:tc>
      </w:tr>
      <w:tr w:rsidR="00A221DB">
        <w:trPr>
          <w:trHeight w:val="432"/>
        </w:trPr>
        <w:tc>
          <w:tcPr>
            <w:tcW w:w="582" w:type="dxa"/>
            <w:tcBorders>
              <w:top w:val="nil"/>
              <w:left w:val="single" w:sz="6" w:space="0" w:color="auto"/>
              <w:bottom w:val="nil"/>
              <w:right w:val="nil"/>
            </w:tcBorders>
          </w:tcPr>
          <w:p w:rsidR="00A221DB" w:rsidRPr="00F623DA" w:rsidRDefault="00071F6D" w:rsidP="00B26AD0">
            <w:pPr>
              <w:ind w:left="90" w:right="6" w:hanging="90"/>
              <w:rPr>
                <w:rFonts w:ascii="Calibri" w:hAnsi="Calibri" w:cs="Calibri"/>
              </w:rPr>
            </w:pPr>
            <w:r>
              <w:t>X</w:t>
            </w:r>
            <w:r w:rsidR="00904D0D">
              <w:fldChar w:fldCharType="begin">
                <w:ffData>
                  <w:name w:val="Check6"/>
                  <w:enabled/>
                  <w:calcOnExit w:val="0"/>
                  <w:checkBox>
                    <w:sizeAuto/>
                    <w:default w:val="0"/>
                  </w:checkBox>
                </w:ffData>
              </w:fldChar>
            </w:r>
            <w:r w:rsidR="00A221DB">
              <w:instrText xml:space="preserve"> FORMCHECKBOX </w:instrText>
            </w:r>
            <w:r w:rsidR="00904D0D">
              <w:fldChar w:fldCharType="end"/>
            </w:r>
          </w:p>
        </w:tc>
        <w:tc>
          <w:tcPr>
            <w:tcW w:w="8274" w:type="dxa"/>
            <w:gridSpan w:val="9"/>
            <w:tcBorders>
              <w:top w:val="nil"/>
              <w:left w:val="nil"/>
              <w:bottom w:val="nil"/>
              <w:right w:val="single" w:sz="6" w:space="0" w:color="auto"/>
            </w:tcBorders>
          </w:tcPr>
          <w:p w:rsidR="00A221DB" w:rsidRPr="0081623E" w:rsidRDefault="0081623E" w:rsidP="0094717B">
            <w:pPr>
              <w:ind w:left="-42"/>
              <w:rPr>
                <w:rFonts w:ascii="Calibri" w:hAnsi="Calibri" w:cs="Calibri"/>
              </w:rPr>
            </w:pPr>
            <w:r w:rsidRPr="0081623E">
              <w:rPr>
                <w:rStyle w:val="hps"/>
                <w:sz w:val="22"/>
                <w:lang w:val="es-ES"/>
              </w:rPr>
              <w:t xml:space="preserve">El Sistema Escolar </w:t>
            </w:r>
            <w:r w:rsidR="0094717B">
              <w:rPr>
                <w:rStyle w:val="hps"/>
                <w:sz w:val="22"/>
                <w:lang w:val="es-ES"/>
              </w:rPr>
              <w:t xml:space="preserve">de la Ciudad de Piedmont </w:t>
            </w:r>
            <w:r w:rsidR="00430B9C">
              <w:rPr>
                <w:rStyle w:val="hps"/>
                <w:sz w:val="22"/>
                <w:lang w:val="es-ES"/>
              </w:rPr>
              <w:t xml:space="preserve">tiene </w:t>
            </w:r>
            <w:r w:rsidRPr="0081623E">
              <w:rPr>
                <w:rStyle w:val="hps"/>
                <w:sz w:val="22"/>
                <w:lang w:val="es-ES"/>
              </w:rPr>
              <w:t xml:space="preserve"> un</w:t>
            </w:r>
            <w:r w:rsidRPr="0081623E">
              <w:rPr>
                <w:sz w:val="22"/>
                <w:lang w:val="es-ES"/>
              </w:rPr>
              <w:t xml:space="preserve"> </w:t>
            </w:r>
            <w:r w:rsidRPr="0081623E">
              <w:rPr>
                <w:rStyle w:val="hps"/>
                <w:sz w:val="22"/>
                <w:lang w:val="es-ES"/>
              </w:rPr>
              <w:t>cuestionario</w:t>
            </w:r>
            <w:r w:rsidRPr="0081623E">
              <w:rPr>
                <w:sz w:val="22"/>
                <w:lang w:val="es-ES"/>
              </w:rPr>
              <w:t xml:space="preserve"> </w:t>
            </w:r>
            <w:r w:rsidR="0094717B">
              <w:rPr>
                <w:sz w:val="22"/>
                <w:lang w:val="es-ES"/>
              </w:rPr>
              <w:t>para personas sin hogar</w:t>
            </w:r>
            <w:r w:rsidRPr="0081623E">
              <w:rPr>
                <w:sz w:val="22"/>
                <w:lang w:val="es-ES"/>
              </w:rPr>
              <w:t xml:space="preserve"> </w:t>
            </w:r>
            <w:r w:rsidRPr="0081623E">
              <w:rPr>
                <w:rStyle w:val="hps"/>
                <w:sz w:val="22"/>
                <w:lang w:val="es-ES"/>
              </w:rPr>
              <w:t>dentro de</w:t>
            </w:r>
            <w:r w:rsidRPr="0081623E">
              <w:rPr>
                <w:sz w:val="22"/>
                <w:lang w:val="es-ES"/>
              </w:rPr>
              <w:t xml:space="preserve"> </w:t>
            </w:r>
            <w:r w:rsidRPr="0081623E">
              <w:rPr>
                <w:rStyle w:val="hps"/>
                <w:sz w:val="22"/>
                <w:lang w:val="es-ES"/>
              </w:rPr>
              <w:t>los paquetes</w:t>
            </w:r>
            <w:r w:rsidRPr="0081623E">
              <w:rPr>
                <w:sz w:val="22"/>
                <w:lang w:val="es-ES"/>
              </w:rPr>
              <w:t xml:space="preserve"> </w:t>
            </w:r>
            <w:r w:rsidRPr="0081623E">
              <w:rPr>
                <w:rStyle w:val="hps"/>
                <w:sz w:val="22"/>
                <w:lang w:val="es-ES"/>
              </w:rPr>
              <w:t>de inscripción</w:t>
            </w:r>
            <w:r w:rsidRPr="0081623E">
              <w:rPr>
                <w:sz w:val="22"/>
                <w:lang w:val="es-ES"/>
              </w:rPr>
              <w:t xml:space="preserve"> </w:t>
            </w:r>
            <w:r w:rsidRPr="0081623E">
              <w:rPr>
                <w:rStyle w:val="hps"/>
                <w:sz w:val="22"/>
                <w:lang w:val="es-ES"/>
              </w:rPr>
              <w:t>anual</w:t>
            </w:r>
            <w:r w:rsidR="0094717B">
              <w:rPr>
                <w:rStyle w:val="hps"/>
                <w:sz w:val="22"/>
                <w:lang w:val="es-ES"/>
              </w:rPr>
              <w:t>es</w:t>
            </w:r>
            <w:r w:rsidRPr="0081623E">
              <w:rPr>
                <w:sz w:val="22"/>
                <w:lang w:val="es-ES"/>
              </w:rPr>
              <w:t xml:space="preserve">, junto con </w:t>
            </w:r>
            <w:r w:rsidRPr="0081623E">
              <w:rPr>
                <w:rStyle w:val="hps"/>
                <w:sz w:val="22"/>
                <w:lang w:val="es-ES"/>
              </w:rPr>
              <w:t>estudios</w:t>
            </w:r>
            <w:r w:rsidRPr="0081623E">
              <w:rPr>
                <w:sz w:val="22"/>
                <w:lang w:val="es-ES"/>
              </w:rPr>
              <w:t xml:space="preserve"> </w:t>
            </w:r>
            <w:r w:rsidRPr="0081623E">
              <w:rPr>
                <w:rStyle w:val="hps"/>
                <w:sz w:val="22"/>
                <w:lang w:val="es-ES"/>
              </w:rPr>
              <w:t>informativos</w:t>
            </w:r>
            <w:r w:rsidRPr="0081623E">
              <w:rPr>
                <w:sz w:val="22"/>
                <w:lang w:val="es-ES"/>
              </w:rPr>
              <w:t xml:space="preserve"> </w:t>
            </w:r>
            <w:r w:rsidR="0094717B">
              <w:rPr>
                <w:sz w:val="22"/>
                <w:lang w:val="es-ES"/>
              </w:rPr>
              <w:t xml:space="preserve">de </w:t>
            </w:r>
            <w:r w:rsidRPr="0081623E">
              <w:rPr>
                <w:rStyle w:val="hps"/>
                <w:sz w:val="22"/>
                <w:lang w:val="es-ES"/>
              </w:rPr>
              <w:t>maestros</w:t>
            </w:r>
            <w:r w:rsidRPr="0081623E">
              <w:rPr>
                <w:sz w:val="22"/>
                <w:lang w:val="es-ES"/>
              </w:rPr>
              <w:t xml:space="preserve"> </w:t>
            </w:r>
            <w:r w:rsidRPr="0081623E">
              <w:rPr>
                <w:rStyle w:val="hps"/>
                <w:sz w:val="22"/>
                <w:lang w:val="es-ES"/>
              </w:rPr>
              <w:t>anualmente para</w:t>
            </w:r>
            <w:r w:rsidRPr="0081623E">
              <w:rPr>
                <w:sz w:val="22"/>
                <w:lang w:val="es-ES"/>
              </w:rPr>
              <w:t xml:space="preserve"> </w:t>
            </w:r>
            <w:r w:rsidRPr="0081623E">
              <w:rPr>
                <w:rStyle w:val="hps"/>
                <w:sz w:val="22"/>
                <w:lang w:val="es-ES"/>
              </w:rPr>
              <w:t>identificar a los estudiantes</w:t>
            </w:r>
            <w:r w:rsidRPr="0081623E">
              <w:rPr>
                <w:sz w:val="22"/>
                <w:lang w:val="es-ES"/>
              </w:rPr>
              <w:t xml:space="preserve"> </w:t>
            </w:r>
            <w:r w:rsidRPr="0081623E">
              <w:rPr>
                <w:rStyle w:val="hps"/>
                <w:sz w:val="22"/>
                <w:lang w:val="es-ES"/>
              </w:rPr>
              <w:t>preocupa</w:t>
            </w:r>
            <w:r w:rsidR="0094717B">
              <w:rPr>
                <w:rStyle w:val="hps"/>
                <w:sz w:val="22"/>
                <w:lang w:val="es-ES"/>
              </w:rPr>
              <w:t>ntes</w:t>
            </w:r>
            <w:r w:rsidRPr="0081623E">
              <w:rPr>
                <w:rStyle w:val="hps"/>
                <w:sz w:val="22"/>
                <w:lang w:val="es-ES"/>
              </w:rPr>
              <w:t xml:space="preserve"> dentro del</w:t>
            </w:r>
            <w:r w:rsidRPr="0081623E">
              <w:rPr>
                <w:sz w:val="22"/>
                <w:lang w:val="es-ES"/>
              </w:rPr>
              <w:t xml:space="preserve"> </w:t>
            </w:r>
            <w:r w:rsidRPr="0081623E">
              <w:rPr>
                <w:rStyle w:val="hps"/>
                <w:sz w:val="22"/>
                <w:lang w:val="es-ES"/>
              </w:rPr>
              <w:t>salón de clases.</w:t>
            </w:r>
            <w:r w:rsidRPr="0081623E">
              <w:rPr>
                <w:sz w:val="22"/>
                <w:lang w:val="es-ES"/>
              </w:rPr>
              <w:t xml:space="preserve"> </w:t>
            </w:r>
            <w:r w:rsidRPr="0081623E">
              <w:rPr>
                <w:rStyle w:val="hps"/>
                <w:sz w:val="22"/>
                <w:lang w:val="es-ES"/>
              </w:rPr>
              <w:t xml:space="preserve">El Sistema Escolar </w:t>
            </w:r>
            <w:r w:rsidR="0094717B">
              <w:rPr>
                <w:rStyle w:val="hps"/>
                <w:sz w:val="22"/>
                <w:lang w:val="es-ES"/>
              </w:rPr>
              <w:t xml:space="preserve">de la Ciudad de Piedmont </w:t>
            </w:r>
            <w:r w:rsidRPr="0081623E">
              <w:rPr>
                <w:sz w:val="22"/>
                <w:lang w:val="es-ES"/>
              </w:rPr>
              <w:t xml:space="preserve"> </w:t>
            </w:r>
            <w:r w:rsidRPr="0081623E">
              <w:rPr>
                <w:rStyle w:val="hps"/>
                <w:sz w:val="22"/>
                <w:lang w:val="es-ES"/>
              </w:rPr>
              <w:t xml:space="preserve">asegura </w:t>
            </w:r>
            <w:r w:rsidR="0094717B">
              <w:rPr>
                <w:rStyle w:val="hps"/>
                <w:sz w:val="22"/>
                <w:lang w:val="es-ES"/>
              </w:rPr>
              <w:t xml:space="preserve">a </w:t>
            </w:r>
            <w:r w:rsidRPr="0081623E">
              <w:rPr>
                <w:rStyle w:val="hps"/>
                <w:sz w:val="22"/>
                <w:lang w:val="es-ES"/>
              </w:rPr>
              <w:t>los estudiantes</w:t>
            </w:r>
            <w:r w:rsidRPr="0081623E">
              <w:rPr>
                <w:sz w:val="22"/>
                <w:lang w:val="es-ES"/>
              </w:rPr>
              <w:t xml:space="preserve"> </w:t>
            </w:r>
            <w:r w:rsidRPr="0081623E">
              <w:rPr>
                <w:rStyle w:val="hps"/>
                <w:sz w:val="22"/>
                <w:lang w:val="es-ES"/>
              </w:rPr>
              <w:t>sin hogar</w:t>
            </w:r>
            <w:r w:rsidRPr="0081623E">
              <w:rPr>
                <w:sz w:val="22"/>
                <w:lang w:val="es-ES"/>
              </w:rPr>
              <w:t xml:space="preserve"> </w:t>
            </w:r>
            <w:r w:rsidRPr="0081623E">
              <w:rPr>
                <w:rStyle w:val="hps"/>
                <w:sz w:val="22"/>
                <w:lang w:val="es-ES"/>
              </w:rPr>
              <w:t>una educación pública</w:t>
            </w:r>
            <w:r w:rsidRPr="0081623E">
              <w:rPr>
                <w:sz w:val="22"/>
                <w:lang w:val="es-ES"/>
              </w:rPr>
              <w:t xml:space="preserve"> </w:t>
            </w:r>
            <w:r w:rsidRPr="0081623E">
              <w:rPr>
                <w:rStyle w:val="hps"/>
                <w:sz w:val="22"/>
                <w:lang w:val="es-ES"/>
              </w:rPr>
              <w:t>gratuita y apropiada</w:t>
            </w:r>
            <w:r w:rsidRPr="0081623E">
              <w:rPr>
                <w:sz w:val="22"/>
                <w:lang w:val="es-ES"/>
              </w:rPr>
              <w:t xml:space="preserve">, así como </w:t>
            </w:r>
            <w:r w:rsidRPr="0081623E">
              <w:rPr>
                <w:rStyle w:val="hps"/>
                <w:sz w:val="22"/>
                <w:lang w:val="es-ES"/>
              </w:rPr>
              <w:t>oportunidades para tener éxito</w:t>
            </w:r>
            <w:r w:rsidRPr="0081623E">
              <w:rPr>
                <w:sz w:val="22"/>
                <w:lang w:val="es-ES"/>
              </w:rPr>
              <w:t xml:space="preserve"> </w:t>
            </w:r>
            <w:r w:rsidR="0094717B">
              <w:rPr>
                <w:rStyle w:val="hps"/>
              </w:rPr>
              <w:t xml:space="preserve">en </w:t>
            </w:r>
            <w:r w:rsidRPr="0081623E">
              <w:rPr>
                <w:rStyle w:val="hps"/>
                <w:sz w:val="22"/>
                <w:lang w:val="es-ES"/>
              </w:rPr>
              <w:t>su experiencia educativa.</w:t>
            </w:r>
          </w:p>
        </w:tc>
      </w:tr>
      <w:tr w:rsidR="00A221DB">
        <w:trPr>
          <w:trHeight w:val="432"/>
        </w:trPr>
        <w:tc>
          <w:tcPr>
            <w:tcW w:w="582" w:type="dxa"/>
            <w:tcBorders>
              <w:top w:val="nil"/>
              <w:left w:val="single" w:sz="6" w:space="0" w:color="auto"/>
              <w:bottom w:val="nil"/>
              <w:right w:val="nil"/>
            </w:tcBorders>
          </w:tcPr>
          <w:p w:rsidR="00A221DB" w:rsidRDefault="00071F6D" w:rsidP="00B26AD0">
            <w:pPr>
              <w:tabs>
                <w:tab w:val="left" w:pos="0"/>
                <w:tab w:val="left" w:pos="90"/>
              </w:tabs>
              <w:ind w:left="90" w:hanging="90"/>
            </w:pPr>
            <w:r>
              <w:t>X</w:t>
            </w:r>
            <w:r w:rsidR="00904D0D" w:rsidRPr="00A65B40">
              <w:fldChar w:fldCharType="begin">
                <w:ffData>
                  <w:name w:val="Check6"/>
                  <w:enabled/>
                  <w:calcOnExit w:val="0"/>
                  <w:checkBox>
                    <w:sizeAuto/>
                    <w:default w:val="0"/>
                  </w:checkBox>
                </w:ffData>
              </w:fldChar>
            </w:r>
            <w:r w:rsidR="00A221DB" w:rsidRPr="00A65B40">
              <w:instrText xml:space="preserve"> FORMCHECKBOX </w:instrText>
            </w:r>
            <w:r w:rsidR="00904D0D" w:rsidRPr="00A65B40">
              <w:fldChar w:fldCharType="end"/>
            </w:r>
          </w:p>
        </w:tc>
        <w:tc>
          <w:tcPr>
            <w:tcW w:w="8274" w:type="dxa"/>
            <w:gridSpan w:val="9"/>
            <w:tcBorders>
              <w:top w:val="nil"/>
              <w:left w:val="nil"/>
              <w:bottom w:val="nil"/>
              <w:right w:val="single" w:sz="6" w:space="0" w:color="auto"/>
            </w:tcBorders>
          </w:tcPr>
          <w:p w:rsidR="00A221DB" w:rsidRPr="0081623E" w:rsidRDefault="0081623E" w:rsidP="0094717B">
            <w:pPr>
              <w:rPr>
                <w:rFonts w:ascii="Calibri" w:hAnsi="Calibri" w:cs="Calibri"/>
              </w:rPr>
            </w:pPr>
            <w:r w:rsidRPr="0081623E">
              <w:rPr>
                <w:rStyle w:val="hps"/>
                <w:sz w:val="22"/>
                <w:lang w:val="es-ES"/>
              </w:rPr>
              <w:t>El sistema</w:t>
            </w:r>
            <w:r w:rsidRPr="0081623E">
              <w:rPr>
                <w:sz w:val="22"/>
                <w:lang w:val="es-ES"/>
              </w:rPr>
              <w:t xml:space="preserve"> </w:t>
            </w:r>
            <w:r w:rsidR="0094717B">
              <w:rPr>
                <w:rStyle w:val="hps"/>
                <w:sz w:val="22"/>
                <w:lang w:val="es-ES"/>
              </w:rPr>
              <w:t>escolar de la C</w:t>
            </w:r>
            <w:r w:rsidRPr="0081623E">
              <w:rPr>
                <w:rStyle w:val="hps"/>
                <w:sz w:val="22"/>
                <w:lang w:val="es-ES"/>
              </w:rPr>
              <w:t>iudad</w:t>
            </w:r>
            <w:r w:rsidRPr="0081623E">
              <w:rPr>
                <w:sz w:val="22"/>
                <w:lang w:val="es-ES"/>
              </w:rPr>
              <w:t xml:space="preserve"> </w:t>
            </w:r>
            <w:r w:rsidRPr="0081623E">
              <w:rPr>
                <w:rStyle w:val="hps"/>
                <w:sz w:val="22"/>
                <w:lang w:val="es-ES"/>
              </w:rPr>
              <w:t xml:space="preserve">de </w:t>
            </w:r>
            <w:r w:rsidR="0094717B">
              <w:rPr>
                <w:rStyle w:val="hps"/>
                <w:sz w:val="22"/>
                <w:lang w:val="es-ES"/>
              </w:rPr>
              <w:t xml:space="preserve">Piedmont </w:t>
            </w:r>
            <w:r w:rsidRPr="0081623E">
              <w:rPr>
                <w:rStyle w:val="hps"/>
                <w:sz w:val="22"/>
                <w:lang w:val="es-ES"/>
              </w:rPr>
              <w:t>asegura</w:t>
            </w:r>
            <w:r w:rsidRPr="0081623E">
              <w:rPr>
                <w:sz w:val="22"/>
                <w:lang w:val="es-ES"/>
              </w:rPr>
              <w:t xml:space="preserve"> </w:t>
            </w:r>
            <w:r w:rsidRPr="0081623E">
              <w:rPr>
                <w:rStyle w:val="hps"/>
                <w:sz w:val="22"/>
                <w:lang w:val="es-ES"/>
              </w:rPr>
              <w:t>que no hay barreras</w:t>
            </w:r>
            <w:r w:rsidRPr="0081623E">
              <w:rPr>
                <w:sz w:val="22"/>
                <w:lang w:val="es-ES"/>
              </w:rPr>
              <w:t xml:space="preserve"> </w:t>
            </w:r>
            <w:r w:rsidRPr="0081623E">
              <w:rPr>
                <w:rStyle w:val="hps"/>
                <w:sz w:val="22"/>
                <w:lang w:val="es-ES"/>
              </w:rPr>
              <w:t>establecidas</w:t>
            </w:r>
            <w:r w:rsidRPr="0081623E">
              <w:rPr>
                <w:sz w:val="22"/>
                <w:lang w:val="es-ES"/>
              </w:rPr>
              <w:t xml:space="preserve"> </w:t>
            </w:r>
            <w:r w:rsidRPr="0081623E">
              <w:rPr>
                <w:rStyle w:val="hps"/>
                <w:sz w:val="22"/>
                <w:lang w:val="es-ES"/>
              </w:rPr>
              <w:t>antes de</w:t>
            </w:r>
            <w:r w:rsidRPr="0081623E">
              <w:rPr>
                <w:sz w:val="22"/>
                <w:lang w:val="es-ES"/>
              </w:rPr>
              <w:t xml:space="preserve"> </w:t>
            </w:r>
            <w:r w:rsidRPr="0081623E">
              <w:rPr>
                <w:rStyle w:val="hps"/>
                <w:sz w:val="22"/>
                <w:lang w:val="es-ES"/>
              </w:rPr>
              <w:t>los estudiantes sin hogar</w:t>
            </w:r>
            <w:r w:rsidRPr="0081623E">
              <w:rPr>
                <w:sz w:val="22"/>
                <w:lang w:val="es-ES"/>
              </w:rPr>
              <w:t xml:space="preserve"> </w:t>
            </w:r>
            <w:r w:rsidRPr="0081623E">
              <w:rPr>
                <w:rStyle w:val="hps"/>
                <w:sz w:val="22"/>
                <w:lang w:val="es-ES"/>
              </w:rPr>
              <w:t>al inscribirse</w:t>
            </w:r>
            <w:r w:rsidRPr="0081623E">
              <w:rPr>
                <w:sz w:val="22"/>
                <w:lang w:val="es-ES"/>
              </w:rPr>
              <w:t xml:space="preserve"> </w:t>
            </w:r>
            <w:r w:rsidRPr="0081623E">
              <w:rPr>
                <w:rStyle w:val="hps"/>
                <w:sz w:val="22"/>
                <w:lang w:val="es-ES"/>
              </w:rPr>
              <w:t>/</w:t>
            </w:r>
            <w:r w:rsidRPr="0081623E">
              <w:rPr>
                <w:sz w:val="22"/>
                <w:lang w:val="es-ES"/>
              </w:rPr>
              <w:t xml:space="preserve"> </w:t>
            </w:r>
            <w:r w:rsidRPr="0081623E">
              <w:rPr>
                <w:rStyle w:val="hps"/>
                <w:sz w:val="22"/>
                <w:lang w:val="es-ES"/>
              </w:rPr>
              <w:t>colocación</w:t>
            </w:r>
            <w:r w:rsidRPr="0081623E">
              <w:rPr>
                <w:sz w:val="22"/>
                <w:lang w:val="es-ES"/>
              </w:rPr>
              <w:t xml:space="preserve">, como </w:t>
            </w:r>
            <w:r w:rsidRPr="0081623E">
              <w:rPr>
                <w:rStyle w:val="hps"/>
                <w:sz w:val="22"/>
                <w:lang w:val="es-ES"/>
              </w:rPr>
              <w:t>las barreras financieras</w:t>
            </w:r>
            <w:r w:rsidRPr="0081623E">
              <w:rPr>
                <w:sz w:val="22"/>
                <w:lang w:val="es-ES"/>
              </w:rPr>
              <w:t xml:space="preserve"> </w:t>
            </w:r>
            <w:r w:rsidRPr="0081623E">
              <w:rPr>
                <w:rStyle w:val="hps"/>
                <w:sz w:val="22"/>
                <w:lang w:val="es-ES"/>
              </w:rPr>
              <w:t>se suspenderá</w:t>
            </w:r>
            <w:r w:rsidR="0094717B">
              <w:rPr>
                <w:rStyle w:val="hps"/>
                <w:sz w:val="22"/>
                <w:lang w:val="es-ES"/>
              </w:rPr>
              <w:t>n</w:t>
            </w:r>
            <w:r w:rsidRPr="0081623E">
              <w:rPr>
                <w:sz w:val="22"/>
                <w:lang w:val="es-ES"/>
              </w:rPr>
              <w:t xml:space="preserve"> </w:t>
            </w:r>
            <w:r w:rsidRPr="0081623E">
              <w:rPr>
                <w:rStyle w:val="hps"/>
                <w:sz w:val="22"/>
                <w:lang w:val="es-ES"/>
              </w:rPr>
              <w:t>inmediatamente</w:t>
            </w:r>
            <w:r w:rsidR="0094717B">
              <w:rPr>
                <w:rStyle w:val="hps"/>
                <w:sz w:val="22"/>
                <w:lang w:val="es-ES"/>
              </w:rPr>
              <w:t xml:space="preserve">con las </w:t>
            </w:r>
            <w:r w:rsidRPr="0081623E">
              <w:rPr>
                <w:sz w:val="22"/>
                <w:lang w:val="es-ES"/>
              </w:rPr>
              <w:t xml:space="preserve"> </w:t>
            </w:r>
            <w:r w:rsidRPr="0081623E">
              <w:rPr>
                <w:rStyle w:val="hps"/>
                <w:sz w:val="22"/>
                <w:lang w:val="es-ES"/>
              </w:rPr>
              <w:t>comidas</w:t>
            </w:r>
            <w:r w:rsidRPr="0081623E">
              <w:rPr>
                <w:sz w:val="22"/>
                <w:lang w:val="es-ES"/>
              </w:rPr>
              <w:t xml:space="preserve"> </w:t>
            </w:r>
            <w:r w:rsidRPr="0081623E">
              <w:rPr>
                <w:rStyle w:val="hps"/>
                <w:sz w:val="22"/>
                <w:lang w:val="es-ES"/>
              </w:rPr>
              <w:t>escolares, materiales</w:t>
            </w:r>
            <w:r w:rsidRPr="0081623E">
              <w:rPr>
                <w:sz w:val="22"/>
                <w:lang w:val="es-ES"/>
              </w:rPr>
              <w:t xml:space="preserve"> </w:t>
            </w:r>
            <w:r w:rsidRPr="0081623E">
              <w:rPr>
                <w:rStyle w:val="hps"/>
                <w:sz w:val="22"/>
                <w:lang w:val="es-ES"/>
              </w:rPr>
              <w:t>/</w:t>
            </w:r>
            <w:r w:rsidRPr="0081623E">
              <w:rPr>
                <w:sz w:val="22"/>
                <w:lang w:val="es-ES"/>
              </w:rPr>
              <w:t xml:space="preserve"> </w:t>
            </w:r>
            <w:r w:rsidRPr="0081623E">
              <w:rPr>
                <w:rStyle w:val="hps"/>
                <w:sz w:val="22"/>
                <w:lang w:val="es-ES"/>
              </w:rPr>
              <w:t>tecnología</w:t>
            </w:r>
            <w:r w:rsidRPr="0081623E">
              <w:rPr>
                <w:sz w:val="22"/>
                <w:lang w:val="es-ES"/>
              </w:rPr>
              <w:t xml:space="preserve">, viajes de estudios, la graduación, </w:t>
            </w:r>
            <w:r w:rsidRPr="0081623E">
              <w:rPr>
                <w:rStyle w:val="hps"/>
                <w:sz w:val="22"/>
                <w:lang w:val="es-ES"/>
              </w:rPr>
              <w:t>los programas</w:t>
            </w:r>
            <w:r w:rsidRPr="0081623E">
              <w:rPr>
                <w:sz w:val="22"/>
                <w:lang w:val="es-ES"/>
              </w:rPr>
              <w:t xml:space="preserve"> </w:t>
            </w:r>
            <w:r w:rsidRPr="0081623E">
              <w:rPr>
                <w:rStyle w:val="hps"/>
                <w:sz w:val="22"/>
                <w:lang w:val="es-ES"/>
              </w:rPr>
              <w:t>/ actividades</w:t>
            </w:r>
            <w:r w:rsidRPr="0081623E">
              <w:rPr>
                <w:sz w:val="22"/>
                <w:lang w:val="es-ES"/>
              </w:rPr>
              <w:t xml:space="preserve">, incluidas las actividades </w:t>
            </w:r>
            <w:r w:rsidRPr="0081623E">
              <w:rPr>
                <w:rStyle w:val="hps"/>
                <w:sz w:val="22"/>
                <w:lang w:val="es-ES"/>
              </w:rPr>
              <w:t>extracurriculares</w:t>
            </w:r>
            <w:r w:rsidRPr="0081623E">
              <w:rPr>
                <w:sz w:val="22"/>
                <w:lang w:val="es-ES"/>
              </w:rPr>
              <w:t xml:space="preserve"> </w:t>
            </w:r>
            <w:r w:rsidRPr="0081623E">
              <w:rPr>
                <w:rStyle w:val="hps"/>
                <w:sz w:val="22"/>
                <w:lang w:val="es-ES"/>
              </w:rPr>
              <w:t>bajo</w:t>
            </w:r>
            <w:r w:rsidRPr="0081623E">
              <w:rPr>
                <w:sz w:val="22"/>
                <w:lang w:val="es-ES"/>
              </w:rPr>
              <w:t xml:space="preserve"> </w:t>
            </w:r>
            <w:r w:rsidRPr="0081623E">
              <w:rPr>
                <w:rStyle w:val="hps"/>
                <w:sz w:val="22"/>
                <w:lang w:val="es-ES"/>
              </w:rPr>
              <w:t>PCS</w:t>
            </w:r>
            <w:r w:rsidRPr="0081623E">
              <w:rPr>
                <w:sz w:val="22"/>
                <w:lang w:val="es-ES"/>
              </w:rPr>
              <w:t xml:space="preserve"> </w:t>
            </w:r>
            <w:r w:rsidRPr="0081623E">
              <w:rPr>
                <w:rStyle w:val="hps"/>
                <w:sz w:val="22"/>
                <w:lang w:val="es-ES"/>
              </w:rPr>
              <w:t>.</w:t>
            </w:r>
          </w:p>
        </w:tc>
      </w:tr>
      <w:tr w:rsidR="00A221DB">
        <w:trPr>
          <w:trHeight w:val="432"/>
        </w:trPr>
        <w:tc>
          <w:tcPr>
            <w:tcW w:w="582" w:type="dxa"/>
            <w:tcBorders>
              <w:top w:val="nil"/>
              <w:left w:val="single" w:sz="6" w:space="0" w:color="auto"/>
              <w:bottom w:val="nil"/>
              <w:right w:val="nil"/>
            </w:tcBorders>
          </w:tcPr>
          <w:p w:rsidR="00A221DB" w:rsidRDefault="00071F6D" w:rsidP="00B26AD0">
            <w:r>
              <w:t>X</w:t>
            </w:r>
            <w:r w:rsidR="00904D0D" w:rsidRPr="00A65B40">
              <w:fldChar w:fldCharType="begin">
                <w:ffData>
                  <w:name w:val="Check6"/>
                  <w:enabled/>
                  <w:calcOnExit w:val="0"/>
                  <w:checkBox>
                    <w:sizeAuto/>
                    <w:default w:val="0"/>
                  </w:checkBox>
                </w:ffData>
              </w:fldChar>
            </w:r>
            <w:r w:rsidR="00A221DB" w:rsidRPr="00A65B40">
              <w:instrText xml:space="preserve"> FORMCHECKBOX </w:instrText>
            </w:r>
            <w:r w:rsidR="00904D0D" w:rsidRPr="00A65B40">
              <w:fldChar w:fldCharType="end"/>
            </w:r>
          </w:p>
        </w:tc>
        <w:tc>
          <w:tcPr>
            <w:tcW w:w="8274" w:type="dxa"/>
            <w:gridSpan w:val="9"/>
            <w:tcBorders>
              <w:top w:val="nil"/>
              <w:left w:val="nil"/>
              <w:bottom w:val="nil"/>
              <w:right w:val="single" w:sz="6" w:space="0" w:color="auto"/>
            </w:tcBorders>
          </w:tcPr>
          <w:p w:rsidR="00A221DB" w:rsidRPr="0081623E" w:rsidRDefault="0081623E" w:rsidP="0094717B">
            <w:pPr>
              <w:ind w:left="-42"/>
              <w:rPr>
                <w:rFonts w:ascii="Calibri" w:hAnsi="Calibri" w:cs="Calibri"/>
              </w:rPr>
            </w:pPr>
            <w:r w:rsidRPr="0081623E">
              <w:rPr>
                <w:rStyle w:val="hps"/>
                <w:sz w:val="22"/>
                <w:lang w:val="es-ES"/>
              </w:rPr>
              <w:t>El Sistema Escolar de</w:t>
            </w:r>
            <w:r w:rsidR="0094717B">
              <w:rPr>
                <w:rStyle w:val="hps"/>
                <w:sz w:val="22"/>
                <w:lang w:val="es-ES"/>
              </w:rPr>
              <w:t xml:space="preserve"> la Ciudad de Piedmont</w:t>
            </w:r>
            <w:r w:rsidRPr="0081623E">
              <w:rPr>
                <w:rStyle w:val="hps"/>
                <w:sz w:val="22"/>
                <w:lang w:val="es-ES"/>
              </w:rPr>
              <w:t xml:space="preserve"> implementará</w:t>
            </w:r>
            <w:r w:rsidRPr="0081623E">
              <w:rPr>
                <w:sz w:val="22"/>
                <w:lang w:val="es-ES"/>
              </w:rPr>
              <w:t xml:space="preserve"> </w:t>
            </w:r>
            <w:r w:rsidRPr="0081623E">
              <w:rPr>
                <w:rStyle w:val="hps"/>
                <w:sz w:val="22"/>
                <w:lang w:val="es-ES"/>
              </w:rPr>
              <w:t xml:space="preserve">un plan estratégico </w:t>
            </w:r>
            <w:r w:rsidR="0094717B">
              <w:rPr>
                <w:rStyle w:val="hps"/>
                <w:sz w:val="22"/>
                <w:lang w:val="es-ES"/>
              </w:rPr>
              <w:t xml:space="preserve">basandose en </w:t>
            </w:r>
            <w:r w:rsidRPr="0081623E">
              <w:rPr>
                <w:rStyle w:val="hps"/>
                <w:sz w:val="22"/>
                <w:lang w:val="es-ES"/>
              </w:rPr>
              <w:t xml:space="preserve"> caso</w:t>
            </w:r>
            <w:r w:rsidRPr="0081623E">
              <w:rPr>
                <w:sz w:val="22"/>
                <w:lang w:val="es-ES"/>
              </w:rPr>
              <w:t xml:space="preserve"> </w:t>
            </w:r>
            <w:r w:rsidRPr="0081623E">
              <w:rPr>
                <w:rStyle w:val="hps"/>
                <w:sz w:val="22"/>
                <w:lang w:val="es-ES"/>
              </w:rPr>
              <w:t>por caso, para</w:t>
            </w:r>
            <w:r w:rsidRPr="0081623E">
              <w:rPr>
                <w:sz w:val="22"/>
                <w:lang w:val="es-ES"/>
              </w:rPr>
              <w:t xml:space="preserve"> </w:t>
            </w:r>
            <w:r w:rsidRPr="0081623E">
              <w:rPr>
                <w:rStyle w:val="hps"/>
                <w:sz w:val="22"/>
                <w:lang w:val="es-ES"/>
              </w:rPr>
              <w:t>capacitar a los niños</w:t>
            </w:r>
            <w:r w:rsidRPr="0081623E">
              <w:rPr>
                <w:sz w:val="22"/>
                <w:lang w:val="es-ES"/>
              </w:rPr>
              <w:t xml:space="preserve"> </w:t>
            </w:r>
            <w:r w:rsidRPr="0081623E">
              <w:rPr>
                <w:rStyle w:val="hps"/>
                <w:sz w:val="22"/>
                <w:lang w:val="es-ES"/>
              </w:rPr>
              <w:t>sin hogar</w:t>
            </w:r>
            <w:r w:rsidRPr="0081623E">
              <w:rPr>
                <w:sz w:val="22"/>
                <w:lang w:val="es-ES"/>
              </w:rPr>
              <w:t xml:space="preserve"> </w:t>
            </w:r>
            <w:r w:rsidRPr="0081623E">
              <w:rPr>
                <w:rStyle w:val="hps"/>
                <w:sz w:val="22"/>
                <w:lang w:val="es-ES"/>
              </w:rPr>
              <w:t>/</w:t>
            </w:r>
            <w:r w:rsidRPr="0081623E">
              <w:rPr>
                <w:sz w:val="22"/>
                <w:lang w:val="es-ES"/>
              </w:rPr>
              <w:t xml:space="preserve"> </w:t>
            </w:r>
            <w:r w:rsidRPr="0081623E">
              <w:rPr>
                <w:rStyle w:val="hps"/>
                <w:sz w:val="22"/>
                <w:lang w:val="es-ES"/>
              </w:rPr>
              <w:t>la juventud</w:t>
            </w:r>
            <w:r w:rsidRPr="0081623E">
              <w:rPr>
                <w:sz w:val="22"/>
                <w:lang w:val="es-ES"/>
              </w:rPr>
              <w:t xml:space="preserve">, así como </w:t>
            </w:r>
            <w:r w:rsidRPr="0081623E">
              <w:rPr>
                <w:rStyle w:val="hps"/>
                <w:sz w:val="22"/>
                <w:lang w:val="es-ES"/>
              </w:rPr>
              <w:t>su</w:t>
            </w:r>
            <w:r w:rsidR="0094717B">
              <w:rPr>
                <w:rStyle w:val="hps"/>
                <w:sz w:val="22"/>
                <w:lang w:val="es-ES"/>
              </w:rPr>
              <w:t>s</w:t>
            </w:r>
            <w:r w:rsidRPr="0081623E">
              <w:rPr>
                <w:rStyle w:val="hps"/>
                <w:sz w:val="22"/>
                <w:lang w:val="es-ES"/>
              </w:rPr>
              <w:t xml:space="preserve"> padre</w:t>
            </w:r>
            <w:r w:rsidR="0094717B">
              <w:rPr>
                <w:rStyle w:val="hps"/>
                <w:sz w:val="22"/>
                <w:lang w:val="es-ES"/>
              </w:rPr>
              <w:t>/</w:t>
            </w:r>
            <w:r w:rsidRPr="0081623E">
              <w:rPr>
                <w:sz w:val="22"/>
                <w:lang w:val="es-ES"/>
              </w:rPr>
              <w:t xml:space="preserve"> </w:t>
            </w:r>
            <w:r w:rsidRPr="0081623E">
              <w:rPr>
                <w:rStyle w:val="hps"/>
                <w:sz w:val="22"/>
                <w:lang w:val="es-ES"/>
              </w:rPr>
              <w:t>s</w:t>
            </w:r>
            <w:r w:rsidRPr="0081623E">
              <w:rPr>
                <w:sz w:val="22"/>
                <w:lang w:val="es-ES"/>
              </w:rPr>
              <w:t xml:space="preserve"> </w:t>
            </w:r>
            <w:r w:rsidRPr="0081623E">
              <w:rPr>
                <w:rStyle w:val="hps"/>
                <w:sz w:val="22"/>
                <w:lang w:val="es-ES"/>
              </w:rPr>
              <w:t>la creación de</w:t>
            </w:r>
            <w:r w:rsidRPr="0081623E">
              <w:rPr>
                <w:sz w:val="22"/>
                <w:lang w:val="es-ES"/>
              </w:rPr>
              <w:t xml:space="preserve"> </w:t>
            </w:r>
            <w:r w:rsidRPr="0081623E">
              <w:rPr>
                <w:rStyle w:val="hps"/>
                <w:sz w:val="22"/>
                <w:lang w:val="es-ES"/>
              </w:rPr>
              <w:t>una conciencia de</w:t>
            </w:r>
            <w:r w:rsidRPr="0081623E">
              <w:rPr>
                <w:sz w:val="22"/>
                <w:lang w:val="es-ES"/>
              </w:rPr>
              <w:t xml:space="preserve"> </w:t>
            </w:r>
            <w:r w:rsidRPr="0081623E">
              <w:rPr>
                <w:rStyle w:val="hps"/>
                <w:sz w:val="22"/>
                <w:lang w:val="es-ES"/>
              </w:rPr>
              <w:t>conocimiento educativo</w:t>
            </w:r>
            <w:r w:rsidRPr="0081623E">
              <w:rPr>
                <w:sz w:val="22"/>
                <w:lang w:val="es-ES"/>
              </w:rPr>
              <w:t xml:space="preserve"> </w:t>
            </w:r>
            <w:r w:rsidRPr="0081623E">
              <w:rPr>
                <w:rStyle w:val="hps"/>
                <w:sz w:val="22"/>
                <w:lang w:val="es-ES"/>
              </w:rPr>
              <w:t>de los servicios</w:t>
            </w:r>
            <w:r w:rsidRPr="0081623E">
              <w:rPr>
                <w:sz w:val="22"/>
                <w:lang w:val="es-ES"/>
              </w:rPr>
              <w:t xml:space="preserve"> </w:t>
            </w:r>
            <w:r w:rsidRPr="0081623E">
              <w:rPr>
                <w:rStyle w:val="hps"/>
                <w:sz w:val="22"/>
                <w:lang w:val="es-ES"/>
              </w:rPr>
              <w:t>a través de la</w:t>
            </w:r>
            <w:r w:rsidRPr="0081623E">
              <w:rPr>
                <w:sz w:val="22"/>
                <w:lang w:val="es-ES"/>
              </w:rPr>
              <w:t xml:space="preserve"> </w:t>
            </w:r>
            <w:r w:rsidRPr="0081623E">
              <w:rPr>
                <w:rStyle w:val="hps"/>
                <w:sz w:val="22"/>
                <w:lang w:val="es-ES"/>
              </w:rPr>
              <w:t>Ley</w:t>
            </w:r>
            <w:r w:rsidRPr="0081623E">
              <w:rPr>
                <w:sz w:val="22"/>
                <w:lang w:val="es-ES"/>
              </w:rPr>
              <w:t xml:space="preserve"> </w:t>
            </w:r>
            <w:r w:rsidRPr="0081623E">
              <w:rPr>
                <w:rStyle w:val="hps"/>
                <w:sz w:val="22"/>
                <w:lang w:val="es-ES"/>
              </w:rPr>
              <w:t>McKinney</w:t>
            </w:r>
            <w:r w:rsidRPr="0081623E">
              <w:rPr>
                <w:sz w:val="22"/>
                <w:lang w:val="es-ES"/>
              </w:rPr>
              <w:t xml:space="preserve">-Vento, </w:t>
            </w:r>
            <w:r w:rsidRPr="0081623E">
              <w:rPr>
                <w:rStyle w:val="hps"/>
                <w:sz w:val="22"/>
                <w:lang w:val="es-ES"/>
              </w:rPr>
              <w:t>2001</w:t>
            </w:r>
            <w:r w:rsidRPr="0081623E">
              <w:rPr>
                <w:sz w:val="22"/>
                <w:lang w:val="es-ES"/>
              </w:rPr>
              <w:t>.</w:t>
            </w:r>
          </w:p>
        </w:tc>
      </w:tr>
      <w:tr w:rsidR="00A221DB">
        <w:trPr>
          <w:trHeight w:val="432"/>
        </w:trPr>
        <w:tc>
          <w:tcPr>
            <w:tcW w:w="582" w:type="dxa"/>
            <w:tcBorders>
              <w:top w:val="nil"/>
              <w:left w:val="single" w:sz="6" w:space="0" w:color="auto"/>
              <w:bottom w:val="nil"/>
              <w:right w:val="nil"/>
            </w:tcBorders>
          </w:tcPr>
          <w:p w:rsidR="00A221DB" w:rsidRDefault="00071F6D" w:rsidP="00B26AD0">
            <w:r>
              <w:t>X</w:t>
            </w:r>
            <w:r w:rsidR="00904D0D" w:rsidRPr="00A65B40">
              <w:fldChar w:fldCharType="begin">
                <w:ffData>
                  <w:name w:val="Check6"/>
                  <w:enabled/>
                  <w:calcOnExit w:val="0"/>
                  <w:checkBox>
                    <w:sizeAuto/>
                    <w:default w:val="0"/>
                  </w:checkBox>
                </w:ffData>
              </w:fldChar>
            </w:r>
            <w:r w:rsidR="00A221DB" w:rsidRPr="00A65B40">
              <w:instrText xml:space="preserve"> FORMCHECKBOX </w:instrText>
            </w:r>
            <w:r w:rsidR="00904D0D" w:rsidRPr="00A65B40">
              <w:fldChar w:fldCharType="end"/>
            </w:r>
          </w:p>
        </w:tc>
        <w:tc>
          <w:tcPr>
            <w:tcW w:w="8274" w:type="dxa"/>
            <w:gridSpan w:val="9"/>
            <w:tcBorders>
              <w:top w:val="nil"/>
              <w:left w:val="nil"/>
              <w:bottom w:val="nil"/>
              <w:right w:val="single" w:sz="6" w:space="0" w:color="auto"/>
            </w:tcBorders>
          </w:tcPr>
          <w:p w:rsidR="00A221DB" w:rsidRPr="0081623E" w:rsidRDefault="0081623E" w:rsidP="0094717B">
            <w:pPr>
              <w:ind w:left="-42"/>
              <w:rPr>
                <w:rFonts w:ascii="Calibri" w:hAnsi="Calibri" w:cs="Calibri"/>
              </w:rPr>
            </w:pPr>
            <w:r w:rsidRPr="0081623E">
              <w:rPr>
                <w:rStyle w:val="hps"/>
                <w:sz w:val="22"/>
                <w:lang w:val="es-ES"/>
              </w:rPr>
              <w:t xml:space="preserve">El Sistema Escolar </w:t>
            </w:r>
            <w:r w:rsidR="0094717B">
              <w:rPr>
                <w:rStyle w:val="hps"/>
                <w:sz w:val="22"/>
                <w:lang w:val="es-ES"/>
              </w:rPr>
              <w:t>de  la Ciudad de Piedmont</w:t>
            </w:r>
            <w:r w:rsidRPr="0081623E">
              <w:rPr>
                <w:rStyle w:val="hps"/>
                <w:sz w:val="22"/>
                <w:lang w:val="es-ES"/>
              </w:rPr>
              <w:t>l</w:t>
            </w:r>
            <w:r w:rsidR="0045009E">
              <w:rPr>
                <w:rStyle w:val="hps"/>
                <w:sz w:val="22"/>
                <w:lang w:val="es-ES"/>
              </w:rPr>
              <w:t xml:space="preserve"> l</w:t>
            </w:r>
            <w:r w:rsidRPr="0081623E">
              <w:rPr>
                <w:rStyle w:val="hps"/>
                <w:sz w:val="22"/>
                <w:lang w:val="es-ES"/>
              </w:rPr>
              <w:t>levará a cabo un</w:t>
            </w:r>
            <w:r w:rsidRPr="0081623E">
              <w:rPr>
                <w:sz w:val="22"/>
                <w:lang w:val="es-ES"/>
              </w:rPr>
              <w:t xml:space="preserve"> </w:t>
            </w:r>
            <w:r w:rsidRPr="0081623E">
              <w:rPr>
                <w:rStyle w:val="hps"/>
                <w:sz w:val="22"/>
                <w:lang w:val="es-ES"/>
              </w:rPr>
              <w:t>desarrollo profesional</w:t>
            </w:r>
            <w:r w:rsidRPr="0081623E">
              <w:rPr>
                <w:sz w:val="22"/>
                <w:lang w:val="es-ES"/>
              </w:rPr>
              <w:t xml:space="preserve"> </w:t>
            </w:r>
            <w:r w:rsidRPr="0081623E">
              <w:rPr>
                <w:rStyle w:val="hps"/>
                <w:sz w:val="22"/>
                <w:lang w:val="es-ES"/>
              </w:rPr>
              <w:t>para los administradores</w:t>
            </w:r>
            <w:r w:rsidRPr="0081623E">
              <w:rPr>
                <w:sz w:val="22"/>
                <w:lang w:val="es-ES"/>
              </w:rPr>
              <w:t xml:space="preserve">, personal de oficina, consejeros, maestros y </w:t>
            </w:r>
            <w:r w:rsidRPr="0081623E">
              <w:rPr>
                <w:rStyle w:val="hps"/>
                <w:sz w:val="22"/>
                <w:lang w:val="es-ES"/>
              </w:rPr>
              <w:t>otros miembros del personal</w:t>
            </w:r>
            <w:r w:rsidR="003D2BA4">
              <w:rPr>
                <w:rStyle w:val="hps"/>
                <w:sz w:val="22"/>
                <w:lang w:val="es-ES"/>
              </w:rPr>
              <w:t xml:space="preserve"> </w:t>
            </w:r>
            <w:r w:rsidR="0094717B">
              <w:rPr>
                <w:rStyle w:val="hps"/>
                <w:sz w:val="22"/>
                <w:lang w:val="es-ES"/>
              </w:rPr>
              <w:t>en forma anual</w:t>
            </w:r>
            <w:r w:rsidRPr="0081623E">
              <w:rPr>
                <w:sz w:val="22"/>
                <w:lang w:val="es-ES"/>
              </w:rPr>
              <w:t xml:space="preserve">, </w:t>
            </w:r>
            <w:r w:rsidR="0094717B">
              <w:rPr>
                <w:sz w:val="22"/>
                <w:lang w:val="es-ES"/>
              </w:rPr>
              <w:t xml:space="preserve">relacionados con el conocimiento </w:t>
            </w:r>
            <w:r w:rsidRPr="0081623E">
              <w:rPr>
                <w:rStyle w:val="hps"/>
                <w:sz w:val="22"/>
                <w:lang w:val="es-ES"/>
              </w:rPr>
              <w:t>de</w:t>
            </w:r>
            <w:r w:rsidRPr="0081623E">
              <w:rPr>
                <w:sz w:val="22"/>
                <w:lang w:val="es-ES"/>
              </w:rPr>
              <w:t xml:space="preserve"> </w:t>
            </w:r>
            <w:r w:rsidRPr="0081623E">
              <w:rPr>
                <w:rStyle w:val="hps"/>
                <w:sz w:val="22"/>
                <w:lang w:val="es-ES"/>
              </w:rPr>
              <w:t>personas sin hogar</w:t>
            </w:r>
            <w:r w:rsidRPr="0081623E">
              <w:rPr>
                <w:sz w:val="22"/>
                <w:lang w:val="es-ES"/>
              </w:rPr>
              <w:t xml:space="preserve"> </w:t>
            </w:r>
            <w:r w:rsidRPr="0081623E">
              <w:rPr>
                <w:rStyle w:val="hps"/>
                <w:sz w:val="22"/>
                <w:lang w:val="es-ES"/>
              </w:rPr>
              <w:t>y la Ley</w:t>
            </w:r>
            <w:r w:rsidRPr="0081623E">
              <w:rPr>
                <w:sz w:val="22"/>
                <w:lang w:val="es-ES"/>
              </w:rPr>
              <w:t xml:space="preserve"> </w:t>
            </w:r>
            <w:r w:rsidRPr="0081623E">
              <w:rPr>
                <w:rStyle w:val="hps"/>
                <w:sz w:val="22"/>
                <w:lang w:val="es-ES"/>
              </w:rPr>
              <w:t>McKinney</w:t>
            </w:r>
            <w:r w:rsidRPr="0081623E">
              <w:rPr>
                <w:sz w:val="22"/>
                <w:lang w:val="es-ES"/>
              </w:rPr>
              <w:t xml:space="preserve">-Vento, </w:t>
            </w:r>
            <w:r w:rsidRPr="0081623E">
              <w:rPr>
                <w:rStyle w:val="hps"/>
                <w:sz w:val="22"/>
                <w:lang w:val="es-ES"/>
              </w:rPr>
              <w:t>2001</w:t>
            </w:r>
            <w:r w:rsidRPr="0081623E">
              <w:rPr>
                <w:sz w:val="22"/>
                <w:lang w:val="es-ES"/>
              </w:rPr>
              <w:t>.</w:t>
            </w:r>
          </w:p>
        </w:tc>
      </w:tr>
      <w:tr w:rsidR="001F22D6">
        <w:trPr>
          <w:trHeight w:val="432"/>
        </w:trPr>
        <w:tc>
          <w:tcPr>
            <w:tcW w:w="582" w:type="dxa"/>
            <w:tcBorders>
              <w:top w:val="nil"/>
              <w:left w:val="single" w:sz="6" w:space="0" w:color="auto"/>
              <w:bottom w:val="nil"/>
              <w:right w:val="nil"/>
            </w:tcBorders>
            <w:shd w:val="solid" w:color="808080" w:themeColor="background1" w:themeShade="80" w:fill="auto"/>
          </w:tcPr>
          <w:p w:rsidR="001F22D6" w:rsidRDefault="001F22D6" w:rsidP="00B26AD0"/>
        </w:tc>
        <w:tc>
          <w:tcPr>
            <w:tcW w:w="8274" w:type="dxa"/>
            <w:gridSpan w:val="9"/>
            <w:tcBorders>
              <w:top w:val="nil"/>
              <w:left w:val="nil"/>
              <w:bottom w:val="nil"/>
              <w:right w:val="single" w:sz="6" w:space="0" w:color="auto"/>
            </w:tcBorders>
            <w:shd w:val="solid" w:color="808080" w:themeColor="background1" w:themeShade="80" w:fill="auto"/>
          </w:tcPr>
          <w:p w:rsidR="001F22D6" w:rsidRDefault="001F22D6" w:rsidP="00A22E73">
            <w:pPr>
              <w:ind w:left="-42"/>
              <w:rPr>
                <w:rFonts w:ascii="Calibri" w:hAnsi="Calibri" w:cs="Calibri"/>
              </w:rPr>
            </w:pPr>
          </w:p>
        </w:tc>
      </w:tr>
      <w:tr w:rsidR="001F22D6" w:rsidRPr="0066152B">
        <w:trPr>
          <w:trHeight w:val="261"/>
        </w:trPr>
        <w:tc>
          <w:tcPr>
            <w:tcW w:w="3055" w:type="dxa"/>
            <w:gridSpan w:val="3"/>
            <w:tcBorders>
              <w:top w:val="nil"/>
              <w:left w:val="single" w:sz="6" w:space="0" w:color="auto"/>
            </w:tcBorders>
            <w:shd w:val="clear" w:color="auto" w:fill="A6A6A6"/>
            <w:vAlign w:val="center"/>
          </w:tcPr>
          <w:p w:rsidR="001F22D6" w:rsidRPr="0066152B" w:rsidRDefault="001F22D6" w:rsidP="0094717B">
            <w:pPr>
              <w:jc w:val="center"/>
              <w:rPr>
                <w:rFonts w:ascii="Calibri" w:hAnsi="Calibri" w:cs="Calibri"/>
                <w:b/>
                <w:bCs/>
                <w:sz w:val="20"/>
                <w:szCs w:val="20"/>
              </w:rPr>
            </w:pPr>
            <w:r>
              <w:rPr>
                <w:rFonts w:ascii="Calibri" w:hAnsi="Calibri" w:cs="Calibri"/>
                <w:b/>
                <w:bCs/>
                <w:sz w:val="20"/>
                <w:szCs w:val="20"/>
              </w:rPr>
              <w:t>N</w:t>
            </w:r>
            <w:r w:rsidR="0045009E">
              <w:rPr>
                <w:rFonts w:ascii="Calibri" w:hAnsi="Calibri" w:cs="Calibri"/>
                <w:b/>
                <w:bCs/>
                <w:sz w:val="20"/>
                <w:szCs w:val="20"/>
              </w:rPr>
              <w:t>ombre y Posicion</w:t>
            </w:r>
          </w:p>
        </w:tc>
        <w:tc>
          <w:tcPr>
            <w:tcW w:w="248" w:type="dxa"/>
            <w:gridSpan w:val="2"/>
            <w:tcBorders>
              <w:top w:val="nil"/>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959" w:type="dxa"/>
            <w:gridSpan w:val="2"/>
            <w:tcBorders>
              <w:top w:val="nil"/>
            </w:tcBorders>
            <w:shd w:val="clear" w:color="auto" w:fill="A6A6A6"/>
            <w:vAlign w:val="center"/>
          </w:tcPr>
          <w:p w:rsidR="001F22D6" w:rsidRPr="0066152B" w:rsidRDefault="0045009E" w:rsidP="001E2533">
            <w:pPr>
              <w:jc w:val="center"/>
              <w:rPr>
                <w:rFonts w:ascii="Calibri" w:hAnsi="Calibri" w:cs="Calibri"/>
                <w:b/>
                <w:bCs/>
                <w:sz w:val="20"/>
                <w:szCs w:val="20"/>
              </w:rPr>
            </w:pPr>
            <w:r>
              <w:rPr>
                <w:rFonts w:ascii="Calibri" w:hAnsi="Calibri" w:cs="Calibri"/>
                <w:b/>
                <w:bCs/>
                <w:sz w:val="20"/>
                <w:szCs w:val="20"/>
              </w:rPr>
              <w:t>Firma</w:t>
            </w:r>
          </w:p>
        </w:tc>
        <w:tc>
          <w:tcPr>
            <w:tcW w:w="248" w:type="dxa"/>
            <w:gridSpan w:val="2"/>
            <w:tcBorders>
              <w:top w:val="nil"/>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346" w:type="dxa"/>
            <w:tcBorders>
              <w:top w:val="nil"/>
              <w:right w:val="single" w:sz="6" w:space="0" w:color="auto"/>
            </w:tcBorders>
            <w:shd w:val="clear" w:color="auto" w:fill="A6A6A6"/>
            <w:vAlign w:val="center"/>
          </w:tcPr>
          <w:p w:rsidR="001F22D6" w:rsidRPr="0066152B" w:rsidRDefault="0045009E" w:rsidP="001E2533">
            <w:pPr>
              <w:jc w:val="center"/>
              <w:rPr>
                <w:rFonts w:ascii="Calibri" w:hAnsi="Calibri" w:cs="Calibri"/>
                <w:b/>
                <w:bCs/>
                <w:sz w:val="20"/>
                <w:szCs w:val="20"/>
              </w:rPr>
            </w:pPr>
            <w:r>
              <w:rPr>
                <w:rFonts w:ascii="Calibri" w:hAnsi="Calibri" w:cs="Calibri"/>
                <w:b/>
                <w:bCs/>
                <w:sz w:val="20"/>
                <w:szCs w:val="20"/>
              </w:rPr>
              <w:t>Fecha</w:t>
            </w:r>
          </w:p>
        </w:tc>
      </w:tr>
      <w:tr w:rsidR="001F22D6">
        <w:trPr>
          <w:trHeight w:val="531"/>
        </w:trPr>
        <w:tc>
          <w:tcPr>
            <w:tcW w:w="3019" w:type="dxa"/>
            <w:gridSpan w:val="2"/>
            <w:tcBorders>
              <w:left w:val="single" w:sz="6" w:space="0" w:color="auto"/>
            </w:tcBorders>
            <w:vAlign w:val="center"/>
          </w:tcPr>
          <w:p w:rsidR="001F22D6" w:rsidRPr="001F22D6" w:rsidRDefault="001F22D6" w:rsidP="0081623E">
            <w:pPr>
              <w:rPr>
                <w:rFonts w:ascii="Calibri" w:hAnsi="Calibri" w:cs="Calibri"/>
                <w:b/>
                <w:bCs/>
                <w:sz w:val="20"/>
                <w:szCs w:val="28"/>
              </w:rPr>
            </w:pPr>
            <w:r w:rsidRPr="001F22D6">
              <w:rPr>
                <w:rFonts w:ascii="Calibri" w:hAnsi="Calibri" w:cs="Calibri"/>
                <w:b/>
                <w:bCs/>
                <w:sz w:val="20"/>
                <w:szCs w:val="28"/>
              </w:rPr>
              <w:t>Matt Akin</w:t>
            </w:r>
            <w:r>
              <w:rPr>
                <w:rFonts w:ascii="Calibri" w:hAnsi="Calibri" w:cs="Calibri"/>
                <w:b/>
                <w:bCs/>
                <w:sz w:val="20"/>
                <w:szCs w:val="28"/>
              </w:rPr>
              <w:t xml:space="preserve">: </w:t>
            </w:r>
            <w:r w:rsidR="0081623E" w:rsidRPr="0081623E">
              <w:rPr>
                <w:rStyle w:val="hps"/>
                <w:b/>
                <w:sz w:val="20"/>
                <w:lang w:val="es-ES"/>
              </w:rPr>
              <w:t>Superintendente</w:t>
            </w:r>
          </w:p>
        </w:tc>
        <w:tc>
          <w:tcPr>
            <w:tcW w:w="248" w:type="dxa"/>
            <w:gridSpan w:val="2"/>
            <w:vAlign w:val="center"/>
          </w:tcPr>
          <w:p w:rsidR="001F22D6" w:rsidRPr="0066152B" w:rsidRDefault="001F22D6" w:rsidP="001E2533">
            <w:pPr>
              <w:rPr>
                <w:rFonts w:ascii="Calibri" w:hAnsi="Calibri" w:cs="Calibri"/>
                <w:b/>
                <w:bCs/>
                <w:sz w:val="28"/>
                <w:szCs w:val="28"/>
              </w:rPr>
            </w:pPr>
          </w:p>
        </w:tc>
        <w:tc>
          <w:tcPr>
            <w:tcW w:w="2978" w:type="dxa"/>
            <w:gridSpan w:val="2"/>
            <w:vAlign w:val="center"/>
          </w:tcPr>
          <w:p w:rsidR="001F22D6" w:rsidRDefault="001F22D6" w:rsidP="001E2533">
            <w:pPr>
              <w:rPr>
                <w:rFonts w:ascii="Calibri" w:hAnsi="Calibri" w:cs="Calibri"/>
                <w:b/>
                <w:bCs/>
                <w:sz w:val="28"/>
                <w:szCs w:val="28"/>
              </w:rPr>
            </w:pPr>
          </w:p>
          <w:p w:rsidR="001F22D6" w:rsidRPr="0066152B" w:rsidRDefault="001F22D6" w:rsidP="001E2533">
            <w:pPr>
              <w:rPr>
                <w:rFonts w:ascii="Calibri" w:hAnsi="Calibri" w:cs="Calibri"/>
                <w:b/>
                <w:bCs/>
                <w:sz w:val="28"/>
                <w:szCs w:val="28"/>
              </w:rPr>
            </w:pPr>
          </w:p>
        </w:tc>
        <w:tc>
          <w:tcPr>
            <w:tcW w:w="248" w:type="dxa"/>
            <w:gridSpan w:val="2"/>
            <w:vAlign w:val="center"/>
          </w:tcPr>
          <w:p w:rsidR="001F22D6" w:rsidRPr="0066152B" w:rsidRDefault="001F22D6" w:rsidP="001E2533">
            <w:pPr>
              <w:rPr>
                <w:rFonts w:ascii="Calibri" w:hAnsi="Calibri" w:cs="Calibri"/>
                <w:b/>
                <w:bCs/>
                <w:sz w:val="28"/>
                <w:szCs w:val="28"/>
              </w:rPr>
            </w:pPr>
          </w:p>
        </w:tc>
        <w:tc>
          <w:tcPr>
            <w:tcW w:w="2363" w:type="dxa"/>
            <w:gridSpan w:val="2"/>
            <w:tcBorders>
              <w:right w:val="single" w:sz="6" w:space="0" w:color="auto"/>
            </w:tcBorders>
            <w:vAlign w:val="center"/>
          </w:tcPr>
          <w:p w:rsidR="001F22D6" w:rsidRPr="0066152B" w:rsidRDefault="001F22D6" w:rsidP="001E2533">
            <w:pPr>
              <w:jc w:val="center"/>
              <w:rPr>
                <w:rFonts w:ascii="Calibri" w:hAnsi="Calibri" w:cs="Calibri"/>
                <w:b/>
                <w:bCs/>
                <w:sz w:val="28"/>
                <w:szCs w:val="28"/>
              </w:rPr>
            </w:pPr>
          </w:p>
        </w:tc>
      </w:tr>
      <w:tr w:rsidR="001F22D6">
        <w:trPr>
          <w:trHeight w:val="801"/>
        </w:trPr>
        <w:tc>
          <w:tcPr>
            <w:tcW w:w="3019" w:type="dxa"/>
            <w:gridSpan w:val="2"/>
            <w:tcBorders>
              <w:left w:val="single" w:sz="6" w:space="0" w:color="auto"/>
            </w:tcBorders>
            <w:vAlign w:val="center"/>
          </w:tcPr>
          <w:p w:rsidR="001F22D6" w:rsidRPr="001F22D6" w:rsidRDefault="001F22D6" w:rsidP="0081623E">
            <w:pPr>
              <w:rPr>
                <w:rFonts w:ascii="Calibri" w:hAnsi="Calibri" w:cs="Calibri"/>
                <w:b/>
                <w:bCs/>
                <w:sz w:val="20"/>
                <w:szCs w:val="28"/>
              </w:rPr>
            </w:pPr>
            <w:r>
              <w:rPr>
                <w:rFonts w:ascii="Calibri" w:hAnsi="Calibri" w:cs="Calibri"/>
                <w:b/>
                <w:bCs/>
                <w:sz w:val="20"/>
                <w:szCs w:val="28"/>
              </w:rPr>
              <w:t xml:space="preserve">Mike Hayes: </w:t>
            </w:r>
            <w:r w:rsidR="0081623E" w:rsidRPr="0081623E">
              <w:rPr>
                <w:rStyle w:val="hps"/>
                <w:b/>
                <w:sz w:val="16"/>
                <w:lang w:val="es-ES"/>
              </w:rPr>
              <w:t>Director de operaciones</w:t>
            </w:r>
          </w:p>
        </w:tc>
        <w:tc>
          <w:tcPr>
            <w:tcW w:w="248" w:type="dxa"/>
            <w:gridSpan w:val="2"/>
            <w:vAlign w:val="center"/>
          </w:tcPr>
          <w:p w:rsidR="001F22D6" w:rsidRPr="0066152B" w:rsidRDefault="001F22D6" w:rsidP="001E2533">
            <w:pPr>
              <w:rPr>
                <w:rFonts w:ascii="Calibri" w:hAnsi="Calibri" w:cs="Calibri"/>
                <w:b/>
                <w:bCs/>
                <w:sz w:val="28"/>
                <w:szCs w:val="28"/>
              </w:rPr>
            </w:pPr>
          </w:p>
        </w:tc>
        <w:tc>
          <w:tcPr>
            <w:tcW w:w="2978" w:type="dxa"/>
            <w:gridSpan w:val="2"/>
            <w:vAlign w:val="center"/>
          </w:tcPr>
          <w:p w:rsidR="001F22D6" w:rsidRDefault="001F22D6" w:rsidP="001E2533">
            <w:pPr>
              <w:rPr>
                <w:rFonts w:ascii="Calibri" w:hAnsi="Calibri" w:cs="Calibri"/>
                <w:b/>
                <w:bCs/>
                <w:sz w:val="28"/>
                <w:szCs w:val="28"/>
              </w:rPr>
            </w:pPr>
          </w:p>
        </w:tc>
        <w:tc>
          <w:tcPr>
            <w:tcW w:w="248" w:type="dxa"/>
            <w:gridSpan w:val="2"/>
            <w:vAlign w:val="center"/>
          </w:tcPr>
          <w:p w:rsidR="001F22D6" w:rsidRPr="0066152B" w:rsidRDefault="001F22D6" w:rsidP="001E2533">
            <w:pPr>
              <w:rPr>
                <w:rFonts w:ascii="Calibri" w:hAnsi="Calibri" w:cs="Calibri"/>
                <w:b/>
                <w:bCs/>
                <w:sz w:val="28"/>
                <w:szCs w:val="28"/>
              </w:rPr>
            </w:pPr>
          </w:p>
        </w:tc>
        <w:tc>
          <w:tcPr>
            <w:tcW w:w="2363" w:type="dxa"/>
            <w:gridSpan w:val="2"/>
            <w:tcBorders>
              <w:right w:val="single" w:sz="6" w:space="0" w:color="auto"/>
            </w:tcBorders>
            <w:vAlign w:val="center"/>
          </w:tcPr>
          <w:p w:rsidR="001F22D6" w:rsidRPr="0066152B" w:rsidRDefault="001F22D6" w:rsidP="001E2533">
            <w:pPr>
              <w:jc w:val="center"/>
              <w:rPr>
                <w:rFonts w:ascii="Calibri" w:hAnsi="Calibri" w:cs="Calibri"/>
                <w:b/>
                <w:bCs/>
                <w:sz w:val="28"/>
                <w:szCs w:val="28"/>
              </w:rPr>
            </w:pPr>
          </w:p>
        </w:tc>
      </w:tr>
      <w:tr w:rsidR="001F22D6">
        <w:trPr>
          <w:trHeight w:val="540"/>
        </w:trPr>
        <w:tc>
          <w:tcPr>
            <w:tcW w:w="3019" w:type="dxa"/>
            <w:gridSpan w:val="2"/>
            <w:tcBorders>
              <w:left w:val="single" w:sz="6" w:space="0" w:color="auto"/>
            </w:tcBorders>
            <w:vAlign w:val="center"/>
          </w:tcPr>
          <w:p w:rsidR="001F22D6" w:rsidRDefault="00E72EB9" w:rsidP="0081623E">
            <w:pPr>
              <w:rPr>
                <w:rFonts w:ascii="Calibri" w:hAnsi="Calibri" w:cs="Calibri"/>
                <w:b/>
                <w:bCs/>
                <w:sz w:val="20"/>
                <w:szCs w:val="28"/>
              </w:rPr>
            </w:pPr>
            <w:r>
              <w:rPr>
                <w:rFonts w:ascii="Calibri" w:hAnsi="Calibri" w:cs="Calibri"/>
                <w:b/>
                <w:bCs/>
                <w:sz w:val="20"/>
                <w:szCs w:val="28"/>
              </w:rPr>
              <w:t xml:space="preserve">Alana Norman: </w:t>
            </w:r>
            <w:r w:rsidR="0081623E" w:rsidRPr="0081623E">
              <w:rPr>
                <w:rStyle w:val="hps"/>
                <w:b/>
                <w:sz w:val="16"/>
                <w:lang w:val="es-ES"/>
              </w:rPr>
              <w:t>Coordinador de</w:t>
            </w:r>
            <w:r w:rsidR="0081623E" w:rsidRPr="0081623E">
              <w:rPr>
                <w:rStyle w:val="shorttext"/>
                <w:b/>
                <w:sz w:val="16"/>
                <w:lang w:val="es-ES"/>
              </w:rPr>
              <w:t xml:space="preserve"> </w:t>
            </w:r>
            <w:r w:rsidR="0081623E" w:rsidRPr="0081623E">
              <w:rPr>
                <w:rStyle w:val="hps"/>
                <w:b/>
                <w:sz w:val="16"/>
                <w:lang w:val="es-ES"/>
              </w:rPr>
              <w:t>Personas sin Hogar</w:t>
            </w:r>
          </w:p>
        </w:tc>
        <w:tc>
          <w:tcPr>
            <w:tcW w:w="248" w:type="dxa"/>
            <w:gridSpan w:val="2"/>
            <w:vAlign w:val="center"/>
          </w:tcPr>
          <w:p w:rsidR="001F22D6" w:rsidRPr="0066152B" w:rsidRDefault="001F22D6" w:rsidP="001E2533">
            <w:pPr>
              <w:rPr>
                <w:rFonts w:ascii="Calibri" w:hAnsi="Calibri" w:cs="Calibri"/>
                <w:b/>
                <w:bCs/>
                <w:sz w:val="28"/>
                <w:szCs w:val="28"/>
              </w:rPr>
            </w:pPr>
          </w:p>
        </w:tc>
        <w:tc>
          <w:tcPr>
            <w:tcW w:w="2978" w:type="dxa"/>
            <w:gridSpan w:val="2"/>
            <w:vAlign w:val="center"/>
          </w:tcPr>
          <w:p w:rsidR="001F22D6" w:rsidRDefault="001F22D6" w:rsidP="001E2533">
            <w:pPr>
              <w:rPr>
                <w:rFonts w:ascii="Calibri" w:hAnsi="Calibri" w:cs="Calibri"/>
                <w:b/>
                <w:bCs/>
                <w:sz w:val="28"/>
                <w:szCs w:val="28"/>
              </w:rPr>
            </w:pPr>
          </w:p>
        </w:tc>
        <w:tc>
          <w:tcPr>
            <w:tcW w:w="248" w:type="dxa"/>
            <w:gridSpan w:val="2"/>
            <w:vAlign w:val="center"/>
          </w:tcPr>
          <w:p w:rsidR="001F22D6" w:rsidRPr="0066152B" w:rsidRDefault="001F22D6" w:rsidP="001E2533">
            <w:pPr>
              <w:rPr>
                <w:rFonts w:ascii="Calibri" w:hAnsi="Calibri" w:cs="Calibri"/>
                <w:b/>
                <w:bCs/>
                <w:sz w:val="28"/>
                <w:szCs w:val="28"/>
              </w:rPr>
            </w:pPr>
          </w:p>
        </w:tc>
        <w:tc>
          <w:tcPr>
            <w:tcW w:w="2363" w:type="dxa"/>
            <w:gridSpan w:val="2"/>
            <w:tcBorders>
              <w:right w:val="single" w:sz="6" w:space="0" w:color="auto"/>
            </w:tcBorders>
            <w:vAlign w:val="center"/>
          </w:tcPr>
          <w:p w:rsidR="001F22D6" w:rsidRPr="0066152B" w:rsidRDefault="001F22D6" w:rsidP="001E2533">
            <w:pPr>
              <w:jc w:val="center"/>
              <w:rPr>
                <w:rFonts w:ascii="Calibri" w:hAnsi="Calibri" w:cs="Calibri"/>
                <w:b/>
                <w:bCs/>
                <w:sz w:val="28"/>
                <w:szCs w:val="28"/>
              </w:rPr>
            </w:pPr>
          </w:p>
        </w:tc>
      </w:tr>
      <w:tr w:rsidR="001F22D6" w:rsidRPr="00CF516B">
        <w:trPr>
          <w:trHeight w:val="1251"/>
        </w:trPr>
        <w:tc>
          <w:tcPr>
            <w:tcW w:w="3019" w:type="dxa"/>
            <w:gridSpan w:val="2"/>
            <w:tcBorders>
              <w:left w:val="single" w:sz="6" w:space="0" w:color="auto"/>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48" w:type="dxa"/>
            <w:gridSpan w:val="2"/>
            <w:tcBorders>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978" w:type="dxa"/>
            <w:gridSpan w:val="2"/>
            <w:tcBorders>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48" w:type="dxa"/>
            <w:gridSpan w:val="2"/>
            <w:tcBorders>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363" w:type="dxa"/>
            <w:gridSpan w:val="2"/>
            <w:tcBorders>
              <w:bottom w:val="single" w:sz="6" w:space="0" w:color="auto"/>
              <w:right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r>
    </w:tbl>
    <w:p w:rsidR="00873993" w:rsidRDefault="00873993" w:rsidP="00722EE9">
      <w:pPr>
        <w:pStyle w:val="BodyText2"/>
        <w:spacing w:line="240" w:lineRule="auto"/>
        <w:rPr>
          <w:b/>
          <w:bCs/>
        </w:rPr>
      </w:pPr>
    </w:p>
    <w:p w:rsidR="00873993" w:rsidRDefault="00873993" w:rsidP="00722EE9">
      <w:pPr>
        <w:pStyle w:val="BodyText2"/>
        <w:spacing w:line="240" w:lineRule="auto"/>
        <w:rPr>
          <w:b/>
          <w:bCs/>
        </w:rPr>
      </w:pPr>
    </w:p>
    <w:p w:rsidR="00071F6D" w:rsidRDefault="00071F6D" w:rsidP="00722EE9">
      <w:pPr>
        <w:pStyle w:val="BodyText2"/>
        <w:spacing w:line="240" w:lineRule="auto"/>
        <w:rPr>
          <w:b/>
          <w:bCs/>
        </w:rPr>
      </w:pPr>
    </w:p>
    <w:tbl>
      <w:tblPr>
        <w:tblpPr w:leftFromText="180" w:rightFromText="180" w:vertAnchor="tex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0E6973">
        <w:trPr>
          <w:trHeight w:val="10952"/>
        </w:trPr>
        <w:tc>
          <w:tcPr>
            <w:tcW w:w="9214" w:type="dxa"/>
          </w:tcPr>
          <w:p w:rsidR="000E6973" w:rsidRPr="0069241B" w:rsidRDefault="00455F64" w:rsidP="000E6973">
            <w:pPr>
              <w:pStyle w:val="BodyText2"/>
              <w:shd w:val="clear" w:color="auto" w:fill="A6A6A6"/>
              <w:spacing w:line="240" w:lineRule="auto"/>
              <w:ind w:right="-90" w:hanging="90"/>
              <w:jc w:val="center"/>
              <w:rPr>
                <w:rFonts w:ascii="Calibri" w:hAnsi="Calibri" w:cs="Calibri"/>
                <w:b/>
                <w:bCs/>
              </w:rPr>
            </w:pPr>
            <w:r>
              <w:rPr>
                <w:rStyle w:val="hps"/>
                <w:lang w:val="es-ES"/>
              </w:rPr>
              <w:t>Comité Asesor de</w:t>
            </w:r>
            <w:r>
              <w:rPr>
                <w:rStyle w:val="shorttext"/>
                <w:lang w:val="es-ES"/>
              </w:rPr>
              <w:t xml:space="preserve"> </w:t>
            </w:r>
            <w:r>
              <w:rPr>
                <w:rStyle w:val="hps"/>
                <w:lang w:val="es-ES"/>
              </w:rPr>
              <w:t>Personas sin Hogar</w:t>
            </w:r>
          </w:p>
          <w:p w:rsidR="00455F64" w:rsidRDefault="00455F64" w:rsidP="000E6973">
            <w:pPr>
              <w:pStyle w:val="BodyText2"/>
              <w:spacing w:after="0" w:line="240" w:lineRule="auto"/>
              <w:ind w:right="-86" w:hanging="86"/>
              <w:jc w:val="center"/>
              <w:rPr>
                <w:rStyle w:val="hps"/>
              </w:rPr>
            </w:pPr>
            <w:r>
              <w:rPr>
                <w:rStyle w:val="hps"/>
                <w:lang w:val="es-ES"/>
              </w:rPr>
              <w:t>Miembros del Comité</w:t>
            </w:r>
            <w:r>
              <w:rPr>
                <w:rStyle w:val="shorttext"/>
                <w:lang w:val="es-ES"/>
              </w:rPr>
              <w:t xml:space="preserve"> </w:t>
            </w:r>
            <w:r>
              <w:rPr>
                <w:rStyle w:val="hps"/>
                <w:lang w:val="es-ES"/>
              </w:rPr>
              <w:t>2014-2015</w:t>
            </w:r>
          </w:p>
          <w:p w:rsidR="000E6973" w:rsidRPr="000E6973" w:rsidRDefault="000E6973" w:rsidP="000E6973">
            <w:pPr>
              <w:pStyle w:val="BodyText2"/>
              <w:spacing w:after="0" w:line="240" w:lineRule="auto"/>
              <w:ind w:right="-86" w:hanging="86"/>
              <w:jc w:val="center"/>
              <w:rPr>
                <w:b/>
              </w:rPr>
            </w:pPr>
          </w:p>
          <w:p w:rsidR="000E6973" w:rsidRPr="003D4920" w:rsidRDefault="000E6973" w:rsidP="000E6973">
            <w:pPr>
              <w:pStyle w:val="BodyText2"/>
              <w:spacing w:after="0" w:line="240" w:lineRule="auto"/>
              <w:ind w:right="-86" w:hanging="86"/>
              <w:rPr>
                <w:sz w:val="20"/>
              </w:rPr>
            </w:pPr>
          </w:p>
          <w:p w:rsidR="00455F64" w:rsidRDefault="00455F64" w:rsidP="00455F64">
            <w:pPr>
              <w:rPr>
                <w:lang w:val="es-ES"/>
              </w:rPr>
            </w:pPr>
            <w:r>
              <w:rPr>
                <w:lang w:val="es-ES"/>
              </w:rPr>
              <w:t>Mike Hayes: Director de Operaciones del Sistema Escolar de la Ciudad de Piedmont</w:t>
            </w:r>
          </w:p>
          <w:p w:rsidR="00455F64" w:rsidRDefault="00455F64" w:rsidP="00455F64">
            <w:pPr>
              <w:rPr>
                <w:lang w:val="es-ES"/>
              </w:rPr>
            </w:pPr>
            <w:r>
              <w:rPr>
                <w:lang w:val="es-ES"/>
              </w:rPr>
              <w:br/>
              <w:t>Revonda Pruitt: Coordinadora del Sistema Escolar de la Ciudad de Piedmont, Ed.</w:t>
            </w:r>
          </w:p>
          <w:p w:rsidR="00455F64" w:rsidRDefault="00455F64" w:rsidP="00455F64">
            <w:pPr>
              <w:rPr>
                <w:lang w:val="es-ES"/>
              </w:rPr>
            </w:pPr>
            <w:r>
              <w:rPr>
                <w:lang w:val="es-ES"/>
              </w:rPr>
              <w:t xml:space="preserve">            Especial Pre-K-12, Coordinadora de Pruebas Prek-12.</w:t>
            </w:r>
            <w:r>
              <w:rPr>
                <w:lang w:val="es-ES"/>
              </w:rPr>
              <w:tab/>
            </w:r>
            <w:r>
              <w:rPr>
                <w:lang w:val="es-ES"/>
              </w:rPr>
              <w:tab/>
            </w:r>
            <w:r>
              <w:rPr>
                <w:lang w:val="es-ES"/>
              </w:rPr>
              <w:tab/>
            </w:r>
            <w:r>
              <w:rPr>
                <w:lang w:val="es-ES"/>
              </w:rPr>
              <w:tab/>
            </w:r>
            <w:r>
              <w:rPr>
                <w:lang w:val="es-ES"/>
              </w:rPr>
              <w:br/>
              <w:t xml:space="preserve">            Asistente de Direccion de la Escuela Primaria de Piedmont Pre-k-quinto grado</w:t>
            </w:r>
          </w:p>
          <w:p w:rsidR="00455F64" w:rsidRDefault="00455F64" w:rsidP="00455F64">
            <w:pPr>
              <w:rPr>
                <w:lang w:val="es-ES"/>
              </w:rPr>
            </w:pPr>
            <w:r>
              <w:rPr>
                <w:lang w:val="es-ES"/>
              </w:rPr>
              <w:br/>
              <w:t>Rachel Smith: Tecnología del Sistema Escolar de la Ciudad de Piedmont y Coordinadora de Currículo Instruccional K-12</w:t>
            </w:r>
          </w:p>
          <w:p w:rsidR="00455F64" w:rsidRDefault="00455F64" w:rsidP="00455F64">
            <w:pPr>
              <w:rPr>
                <w:lang w:val="es-ES"/>
              </w:rPr>
            </w:pPr>
            <w:r>
              <w:rPr>
                <w:lang w:val="es-ES"/>
              </w:rPr>
              <w:br/>
              <w:t>Alana Norman: Coordinadora del Programa de Ingles (Prek-12) y de Instrucción Social</w:t>
            </w:r>
          </w:p>
          <w:p w:rsidR="00455F64" w:rsidRDefault="00455F64" w:rsidP="00455F64">
            <w:pPr>
              <w:rPr>
                <w:lang w:val="es-ES"/>
              </w:rPr>
            </w:pPr>
            <w:r>
              <w:rPr>
                <w:lang w:val="es-ES"/>
              </w:rPr>
              <w:br/>
              <w:t>Chris Hanson: Director del la Escuela Primaria de Piedmont (Pre k - 5º)</w:t>
            </w:r>
          </w:p>
          <w:p w:rsidR="00455F64" w:rsidRDefault="00455F64" w:rsidP="00455F64">
            <w:pPr>
              <w:rPr>
                <w:lang w:val="es-ES"/>
              </w:rPr>
            </w:pPr>
            <w:r>
              <w:rPr>
                <w:lang w:val="es-ES"/>
              </w:rPr>
              <w:br/>
              <w:t>Debra Ledbetter: Consejera de la Escuela Primaria de Piedmont (Prek-5º)</w:t>
            </w:r>
          </w:p>
          <w:p w:rsidR="00455F64" w:rsidRDefault="00455F64" w:rsidP="00455F64">
            <w:pPr>
              <w:rPr>
                <w:lang w:val="es-ES"/>
              </w:rPr>
            </w:pPr>
            <w:r>
              <w:rPr>
                <w:lang w:val="es-ES"/>
              </w:rPr>
              <w:br/>
              <w:t>Jerry Snow: Director de la Escuela Primaria de Piedmont (sexto a octavo)</w:t>
            </w:r>
          </w:p>
          <w:p w:rsidR="00455F64" w:rsidRDefault="00455F64" w:rsidP="00455F64">
            <w:pPr>
              <w:rPr>
                <w:lang w:val="es-ES"/>
              </w:rPr>
            </w:pPr>
            <w:r>
              <w:rPr>
                <w:lang w:val="es-ES"/>
              </w:rPr>
              <w:br/>
              <w:t>Patricia Clayton: Consejera de la Escuela Intermedia de Piedmont (sexto a octavo)</w:t>
            </w:r>
          </w:p>
          <w:p w:rsidR="00455F64" w:rsidRDefault="00455F64" w:rsidP="00455F64">
            <w:pPr>
              <w:rPr>
                <w:lang w:val="es-ES"/>
              </w:rPr>
            </w:pPr>
            <w:r>
              <w:rPr>
                <w:lang w:val="es-ES"/>
              </w:rPr>
              <w:br/>
              <w:t>Adams Clemons: Director de la Escuela Secundaria de Piedmont (9º - 12º)</w:t>
            </w:r>
          </w:p>
          <w:p w:rsidR="00455F64" w:rsidRDefault="00455F64" w:rsidP="00455F64">
            <w:pPr>
              <w:rPr>
                <w:lang w:val="es-ES"/>
              </w:rPr>
            </w:pPr>
            <w:r>
              <w:rPr>
                <w:lang w:val="es-ES"/>
              </w:rPr>
              <w:br/>
              <w:t>Sandra Akin: Consejera de la Escuela Secundaria de Piedmont (noveno al 12)</w:t>
            </w:r>
          </w:p>
          <w:p w:rsidR="00455F64" w:rsidRDefault="00455F64" w:rsidP="00455F64">
            <w:pPr>
              <w:rPr>
                <w:lang w:val="es-ES"/>
              </w:rPr>
            </w:pPr>
            <w:r>
              <w:rPr>
                <w:lang w:val="es-ES"/>
              </w:rPr>
              <w:br/>
              <w:t>Maria Feazell: Asistente de Instrucción</w:t>
            </w:r>
          </w:p>
          <w:p w:rsidR="00455F64" w:rsidRDefault="00455F64" w:rsidP="00455F64">
            <w:pPr>
              <w:rPr>
                <w:lang w:val="es-ES"/>
              </w:rPr>
            </w:pPr>
            <w:r>
              <w:rPr>
                <w:lang w:val="es-ES"/>
              </w:rPr>
              <w:br/>
              <w:t>Michael Ingram: PCS Presidente de la Junta y líder de la comunidad, Ministro de Primera Iglesia Bautista</w:t>
            </w:r>
          </w:p>
          <w:p w:rsidR="00455F64" w:rsidRDefault="00455F64" w:rsidP="00455F64">
            <w:pPr>
              <w:rPr>
                <w:lang w:val="es-ES"/>
              </w:rPr>
            </w:pPr>
            <w:r>
              <w:rPr>
                <w:lang w:val="es-ES"/>
              </w:rPr>
              <w:br/>
              <w:t xml:space="preserve">La señora Escamilla:padre y miembra de la comunidad </w:t>
            </w:r>
          </w:p>
          <w:p w:rsidR="00455F64" w:rsidRDefault="00455F64" w:rsidP="00455F64">
            <w:pPr>
              <w:rPr>
                <w:b/>
                <w:lang w:val="es-ES"/>
              </w:rPr>
            </w:pPr>
            <w:r>
              <w:rPr>
                <w:lang w:val="es-ES"/>
              </w:rPr>
              <w:br/>
            </w:r>
            <w:r w:rsidRPr="00D157FC">
              <w:rPr>
                <w:b/>
                <w:lang w:val="es-ES"/>
              </w:rPr>
              <w:t xml:space="preserve">                                           Representantes de la escuela para el año 2014-2015</w:t>
            </w:r>
          </w:p>
          <w:p w:rsidR="00455F64" w:rsidRDefault="00455F64" w:rsidP="00455F64">
            <w:pPr>
              <w:rPr>
                <w:lang w:val="es-ES"/>
              </w:rPr>
            </w:pPr>
            <w:r w:rsidRPr="00D157FC">
              <w:rPr>
                <w:b/>
                <w:lang w:val="es-ES"/>
              </w:rPr>
              <w:br/>
            </w:r>
            <w:r>
              <w:rPr>
                <w:lang w:val="es-ES"/>
              </w:rPr>
              <w:t>Emily Wood: Secretaria PES</w:t>
            </w:r>
            <w:r>
              <w:rPr>
                <w:lang w:val="es-ES"/>
              </w:rPr>
              <w:br/>
              <w:t>Jean Steed: Secretaria PMS</w:t>
            </w:r>
            <w:r>
              <w:rPr>
                <w:lang w:val="es-ES"/>
              </w:rPr>
              <w:br/>
              <w:t>Teresa Christopher: Secretaria PHS</w:t>
            </w:r>
          </w:p>
          <w:p w:rsidR="000E6973" w:rsidRPr="00CE1546" w:rsidRDefault="000E6973" w:rsidP="00455F64">
            <w:pPr>
              <w:pStyle w:val="BodyText2"/>
              <w:spacing w:after="0" w:line="240" w:lineRule="auto"/>
              <w:ind w:right="-86"/>
            </w:pPr>
          </w:p>
        </w:tc>
      </w:tr>
      <w:tr w:rsidR="000E6973">
        <w:trPr>
          <w:trHeight w:val="134"/>
        </w:trPr>
        <w:tc>
          <w:tcPr>
            <w:tcW w:w="9214" w:type="dxa"/>
          </w:tcPr>
          <w:p w:rsidR="000E6973" w:rsidRPr="0069241B" w:rsidRDefault="000E6973" w:rsidP="000E6973">
            <w:pPr>
              <w:pStyle w:val="BodyText2"/>
              <w:shd w:val="clear" w:color="auto" w:fill="A6A6A6"/>
              <w:spacing w:line="240" w:lineRule="auto"/>
              <w:ind w:right="-90" w:hanging="90"/>
              <w:jc w:val="center"/>
              <w:rPr>
                <w:rFonts w:ascii="Calibri" w:hAnsi="Calibri" w:cs="Calibri"/>
                <w:b/>
                <w:bCs/>
              </w:rPr>
            </w:pPr>
          </w:p>
        </w:tc>
      </w:tr>
    </w:tbl>
    <w:p w:rsidR="000E74CD" w:rsidRPr="004B7D0B" w:rsidRDefault="00A221DB" w:rsidP="00D85EF5">
      <w:pPr>
        <w:pStyle w:val="BodyText2"/>
        <w:spacing w:after="0" w:line="240" w:lineRule="auto"/>
        <w:rPr>
          <w:sz w:val="20"/>
        </w:rPr>
      </w:pPr>
      <w:r w:rsidRPr="004B7D0B">
        <w:rPr>
          <w:rFonts w:ascii="Calibri" w:hAnsi="Calibri" w:cs="Calibri"/>
          <w:sz w:val="20"/>
        </w:rPr>
        <w:t>To facilitate LEA compliance and the Alabama State Department of Education (SDE) review of the plan, LEAs w</w:t>
      </w:r>
      <w:r w:rsidR="000C5A13" w:rsidRPr="004B7D0B">
        <w:rPr>
          <w:rFonts w:ascii="Calibri" w:hAnsi="Calibri" w:cs="Calibri"/>
          <w:sz w:val="20"/>
        </w:rPr>
        <w:t>ill develop the Comprehensive Homeless</w:t>
      </w:r>
      <w:r w:rsidRPr="004B7D0B">
        <w:rPr>
          <w:rFonts w:ascii="Calibri" w:hAnsi="Calibri" w:cs="Calibri"/>
          <w:sz w:val="20"/>
        </w:rPr>
        <w:t xml:space="preserve"> District Pl</w:t>
      </w:r>
      <w:r w:rsidR="000E6973">
        <w:rPr>
          <w:rFonts w:ascii="Calibri" w:hAnsi="Calibri" w:cs="Calibri"/>
          <w:sz w:val="20"/>
        </w:rPr>
        <w:t>an using the template, and state guidelines from McKinney Veto.</w:t>
      </w:r>
      <w:r w:rsidRPr="004B7D0B">
        <w:rPr>
          <w:rFonts w:ascii="Calibri" w:hAnsi="Calibri" w:cs="Calibri"/>
          <w:sz w:val="20"/>
        </w:rPr>
        <w:t xml:space="preserve"> L</w:t>
      </w:r>
      <w:r w:rsidR="000C5A13" w:rsidRPr="004B7D0B">
        <w:rPr>
          <w:rFonts w:ascii="Calibri" w:hAnsi="Calibri" w:cs="Calibri"/>
          <w:sz w:val="20"/>
        </w:rPr>
        <w:t>EAs are encouraged to use the Homeless</w:t>
      </w:r>
      <w:r w:rsidRPr="004B7D0B">
        <w:rPr>
          <w:rFonts w:ascii="Calibri" w:hAnsi="Calibri" w:cs="Calibri"/>
          <w:sz w:val="20"/>
        </w:rPr>
        <w:t xml:space="preserve"> Policy and Procedures Manual when developing and revising the plan for a clear understanding of t</w:t>
      </w:r>
      <w:r w:rsidR="000C5A13" w:rsidRPr="004B7D0B">
        <w:rPr>
          <w:rFonts w:ascii="Calibri" w:hAnsi="Calibri" w:cs="Calibri"/>
          <w:sz w:val="20"/>
        </w:rPr>
        <w:t xml:space="preserve">he requirements for serving Homeless students. The Homeless </w:t>
      </w:r>
      <w:r w:rsidRPr="004B7D0B">
        <w:rPr>
          <w:rFonts w:ascii="Calibri" w:hAnsi="Calibri" w:cs="Calibri"/>
          <w:sz w:val="20"/>
        </w:rPr>
        <w:t xml:space="preserve">Policy and Procedures Manual was developed by the Alabama State Department of Education and is available for downloading at </w:t>
      </w:r>
      <w:hyperlink r:id="rId9" w:history="1">
        <w:r w:rsidR="000C5A13" w:rsidRPr="004B7D0B">
          <w:rPr>
            <w:rStyle w:val="Hyperlink"/>
            <w:rFonts w:ascii="Calibri" w:hAnsi="Calibri" w:cs="Calibri"/>
            <w:sz w:val="20"/>
          </w:rPr>
          <w:t>www.alex.state.al.us/homeless//</w:t>
        </w:r>
      </w:hyperlink>
      <w:r w:rsidR="000C5A13" w:rsidRPr="004B7D0B">
        <w:rPr>
          <w:rFonts w:ascii="Calibri" w:hAnsi="Calibri" w:cs="Calibri"/>
          <w:sz w:val="20"/>
        </w:rPr>
        <w:t xml:space="preserve"> </w:t>
      </w:r>
    </w:p>
    <w:p w:rsidR="00A221DB" w:rsidRDefault="00A221DB" w:rsidP="00D85EF5">
      <w:pPr>
        <w:pStyle w:val="BodyText2"/>
        <w:spacing w:after="0" w:line="240" w:lineRule="auto"/>
        <w:rPr>
          <w:rFonts w:ascii="Calibri" w:hAnsi="Calibri" w:cs="Calibri"/>
        </w:rPr>
      </w:pPr>
    </w:p>
    <w:p w:rsidR="00A221DB" w:rsidRPr="00216002" w:rsidRDefault="00A221DB" w:rsidP="00D85EF5">
      <w:pPr>
        <w:pStyle w:val="BodyText2"/>
        <w:spacing w:after="0" w:line="240" w:lineRule="auto"/>
        <w:rPr>
          <w:rFonts w:ascii="Calibri" w:hAnsi="Calibri" w:cs="Calibri"/>
        </w:rPr>
      </w:pPr>
    </w:p>
    <w:tbl>
      <w:tblPr>
        <w:tblW w:w="99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9945"/>
      </w:tblGrid>
      <w:tr w:rsidR="00A221DB" w:rsidRPr="004C0AC0">
        <w:trPr>
          <w:trHeight w:val="207"/>
          <w:jc w:val="center"/>
        </w:trPr>
        <w:tc>
          <w:tcPr>
            <w:tcW w:w="9945" w:type="dxa"/>
            <w:tcBorders>
              <w:top w:val="double" w:sz="6" w:space="0" w:color="000000"/>
            </w:tcBorders>
            <w:shd w:val="clear" w:color="auto" w:fill="A6A6A6"/>
          </w:tcPr>
          <w:p w:rsidR="00A221DB" w:rsidRPr="0069241B" w:rsidRDefault="00A221DB" w:rsidP="004C0AC0">
            <w:pPr>
              <w:rPr>
                <w:rFonts w:ascii="Calibri" w:hAnsi="Calibri" w:cs="Calibri"/>
                <w:b/>
                <w:bCs/>
                <w:caps/>
                <w:color w:val="FFFFFF"/>
              </w:rPr>
            </w:pPr>
            <w:r w:rsidRPr="0069241B">
              <w:rPr>
                <w:rFonts w:ascii="Calibri" w:hAnsi="Calibri" w:cs="Calibri"/>
                <w:b/>
                <w:bCs/>
                <w:color w:val="FFFFFF"/>
              </w:rPr>
              <w:t>Section III LEA Template</w:t>
            </w:r>
          </w:p>
        </w:tc>
      </w:tr>
      <w:tr w:rsidR="00A221DB" w:rsidRPr="00B76195">
        <w:trPr>
          <w:jc w:val="center"/>
        </w:trPr>
        <w:tc>
          <w:tcPr>
            <w:tcW w:w="9945" w:type="dxa"/>
            <w:shd w:val="clear" w:color="auto" w:fill="A6A6A6"/>
          </w:tcPr>
          <w:p w:rsidR="00D82DB0" w:rsidRDefault="0045009E" w:rsidP="00D82DB0">
            <w:pPr>
              <w:jc w:val="center"/>
              <w:rPr>
                <w:rStyle w:val="hps"/>
              </w:rPr>
            </w:pPr>
            <w:r>
              <w:rPr>
                <w:rStyle w:val="hps"/>
              </w:rPr>
              <w:t>PLAN</w:t>
            </w:r>
            <w:r w:rsidR="00D82DB0">
              <w:rPr>
                <w:rStyle w:val="hps"/>
              </w:rPr>
              <w:t xml:space="preserve"> INTEGRAL DE PERSONAS SIN HOGAR</w:t>
            </w:r>
          </w:p>
          <w:p w:rsidR="00A221DB" w:rsidRPr="0069241B" w:rsidRDefault="00D82DB0" w:rsidP="00D82DB0">
            <w:pPr>
              <w:rPr>
                <w:rFonts w:ascii="Calibri" w:hAnsi="Calibri" w:cs="Calibri"/>
                <w:b/>
                <w:bCs/>
                <w:sz w:val="40"/>
                <w:szCs w:val="40"/>
              </w:rPr>
            </w:pPr>
            <w:r>
              <w:rPr>
                <w:rStyle w:val="hps"/>
                <w:lang w:val="es-ES"/>
              </w:rPr>
              <w:t xml:space="preserve">                                             </w:t>
            </w:r>
            <w:r w:rsidR="0045009E">
              <w:rPr>
                <w:rStyle w:val="hps"/>
                <w:lang w:val="es-ES"/>
              </w:rPr>
              <w:t>DE LA CIUDAD DE PIEDMONT 2015</w:t>
            </w:r>
          </w:p>
        </w:tc>
      </w:tr>
      <w:tr w:rsidR="00A221DB" w:rsidRPr="00B76195">
        <w:trPr>
          <w:jc w:val="center"/>
        </w:trPr>
        <w:tc>
          <w:tcPr>
            <w:tcW w:w="9945" w:type="dxa"/>
          </w:tcPr>
          <w:p w:rsidR="00455F64" w:rsidRPr="00455F64" w:rsidRDefault="00455F64" w:rsidP="00455F64">
            <w:pPr>
              <w:rPr>
                <w:rFonts w:ascii="Calibri" w:hAnsi="Calibri" w:cs="Calibri"/>
                <w:b/>
                <w:bCs/>
                <w:u w:val="single"/>
              </w:rPr>
            </w:pPr>
            <w:r>
              <w:rPr>
                <w:lang w:val="es-ES"/>
              </w:rPr>
              <w:t>Introducción y la Educación Teoría y Objetivos:</w:t>
            </w:r>
            <w:r>
              <w:rPr>
                <w:lang w:val="es-ES"/>
              </w:rPr>
              <w:br/>
              <w:t>El Distrito Escolar de la Ciudad de Piedmont entiende que hay un error muy clara de personas sin hogar a través de nuestra gran nación. Es de nuestro conocimiento que personas sin hogar no consiste sólo de los varones blancos individuales, pero en realidad la falta de vivienda afecta a miles de familias y otras personas cada año a través de nuestra nación. Es simplemente inaceptable para las personas, los niños y sus familias, así como veteranos de nuestro país que se enfrenta a la falta de vivienda en este país, "el presidente Obama, el 18 de junio de 2009." Entre los miles sin hogar, son las familias en el estado de Alabama. Con esto en mente, el o</w:t>
            </w:r>
            <w:r w:rsidR="00D82DB0">
              <w:rPr>
                <w:lang w:val="es-ES"/>
              </w:rPr>
              <w:t xml:space="preserve">bjetivo del sistema escolar de la Ciudad de Piedmont </w:t>
            </w:r>
            <w:r>
              <w:rPr>
                <w:lang w:val="es-ES"/>
              </w:rPr>
              <w:t>es capacitar a nuestros estudiantes sin hogar y sus familias a través de acompañamiento pedagógico, y mediante el fortalecimiento de las asociaciones existentes dentro de nuestra comunidad y los alrededores agencias del condado, así como hacer otras nuevas. Fomentar y defender una garantía de que se cumplen los estudiantes y las necesidades de la familia, y lo más importante, se cumplen dentro de una manera oportuna. El Distrito Escolar de la Ciudad de Piedmont entiende la seriedad y la importancia de llegar a los estudiantes sin hogar, que tienen la capacidad de poner oculto e inadvertido entre el ojo no entrenado, por lo tanto, se pasa por alto. El Distrito Escolar de la Ciudad de Piedmont dedicará un desarrollo profesional anual para "Conciencia sin hogar", con el objetivo de crear capacitado, eficaz y personal de la oficina respetuosa, maestros, administradores, así como otros miembros del personal, con estrategias de procedimiento y documentación para la potencial sin hogar niños / jóvenes y sus familias, así como a todos los demás que han sido identificados.</w:t>
            </w:r>
            <w:r>
              <w:rPr>
                <w:lang w:val="es-ES"/>
              </w:rPr>
              <w:br/>
            </w:r>
            <w:r>
              <w:rPr>
                <w:lang w:val="es-ES"/>
              </w:rPr>
              <w:br/>
              <w:t>La Ley McKinney-Veto de 2001 está diseñado para hacer frente a los problemas que los niños y jóvenes sin hogar se han enfrentado en inscribirse, asistir y tener éxito en la escuela. En virtud de este acto de la ley, el Distrito Escolar de la Ciudad de Piedmont se asegurará de que cada niño y joven sin hogar tienen el mismo acceso a la misma educación pública gratuita y apropiada, incluyendo una educación pública preescolar, como otros niños y jóvenes. El Distrito Escolar de Piamonte Ciudad también asegurar que nuestros niños y jóvenes sin hogar tendrán acceso a los servicios educativos y otros servicios que necesitan para que puedan cumplir con los mismos desafíos estatales para el rendimiento académico en las normas estatales, a las que se llevan a cabo todos los estudiantes. Además, los estudiantes sin hogar no pueden ser separados de la corriente principal entorno escolar.</w:t>
            </w:r>
            <w:r>
              <w:rPr>
                <w:lang w:val="es-ES"/>
              </w:rPr>
              <w:br/>
            </w:r>
            <w:r>
              <w:rPr>
                <w:lang w:val="es-ES"/>
              </w:rPr>
              <w:br/>
              <w:t xml:space="preserve">El Sistema Escolar </w:t>
            </w:r>
            <w:r w:rsidR="00D82DB0">
              <w:rPr>
                <w:lang w:val="es-ES"/>
              </w:rPr>
              <w:t xml:space="preserve">de la Ciudad de Piedmont </w:t>
            </w:r>
            <w:r>
              <w:rPr>
                <w:lang w:val="es-ES"/>
              </w:rPr>
              <w:t xml:space="preserve">se compromete a seguir las directrices previstas en la "Ley McKinney-Vento de 2001, que define a los" niños y jóvenes sin hogar "como: aquellos que carecen de una residencia nocturna fija, regular y adecuada, los que tienen un lugar público o privado , aún no complaciente para los seres humanos, los que viven en automóviles, parques, hoteles, edificios abandonados, y otros de lugares similares. Los niños sin hogar y los jóvenes también incluyen, inmigrantes y migrantes que, si existe una situación, y los jóvenes no acompañados. El Sistema Escolar </w:t>
            </w:r>
            <w:r w:rsidR="00D82DB0">
              <w:rPr>
                <w:lang w:val="es-ES"/>
              </w:rPr>
              <w:t xml:space="preserve">de la Ciudad de Piedmont </w:t>
            </w:r>
            <w:r>
              <w:rPr>
                <w:lang w:val="es-ES"/>
              </w:rPr>
              <w:t>se acercará y determinar cada situación caso por caso las bases, mientras que aboga en favor de las necesidades del estudiante y de la familia en todo momento, con el fin de satisfacer esas necesidades. El Distrito Escolar de P</w:t>
            </w:r>
            <w:r w:rsidR="00D82DB0">
              <w:rPr>
                <w:lang w:val="es-ES"/>
              </w:rPr>
              <w:t xml:space="preserve">iedmont </w:t>
            </w:r>
            <w:r>
              <w:rPr>
                <w:lang w:val="es-ES"/>
              </w:rPr>
              <w:t>seguirá capacitando identificado jóvenes y familias sin hogar, hasta que llegan a su propio potencial para abogar por sí mismos en un entorno de vida estable y adecuada, así como la recepción de los artículos de primera necesidad para la salud y el bienestar. El Distrito Escolar de la Ciudad de Piedmont entiende y está de acuerdo con las directrices relativas a los estudiantes sin hogar derecho y la elegibilidad para el uso de los fondos de Título 1 si están o no están inscritos en una escuela del Título 1.</w:t>
            </w:r>
            <w:r>
              <w:rPr>
                <w:lang w:val="es-ES"/>
              </w:rPr>
              <w:br/>
            </w:r>
            <w:r>
              <w:rPr>
                <w:lang w:val="es-ES"/>
              </w:rPr>
              <w:br/>
              <w:t>Finalidad y Objetivos del Programa:</w:t>
            </w:r>
            <w:r>
              <w:rPr>
                <w:lang w:val="es-ES"/>
              </w:rPr>
              <w:br/>
              <w:t>El propósito y el objetivo del Programa de Personas sin Hogar es identificar a los niños y sus familias desde el principio a través de personal capacitado, y colaborar con otras entidades y organismos para la prestación adecuada de las necesidades</w:t>
            </w:r>
            <w:r w:rsidR="00A221DB" w:rsidRPr="0069241B">
              <w:rPr>
                <w:rFonts w:ascii="Calibri" w:hAnsi="Calibri" w:cs="Calibri"/>
                <w:b/>
                <w:bCs/>
              </w:rPr>
              <w:t xml:space="preserve"> </w:t>
            </w:r>
            <w:r>
              <w:rPr>
                <w:lang w:val="es-ES"/>
              </w:rPr>
              <w:t xml:space="preserve">y servicios dentro de una manera oportuna. El Distrito Escolar de </w:t>
            </w:r>
            <w:r w:rsidR="00D82DB0">
              <w:rPr>
                <w:lang w:val="es-ES"/>
              </w:rPr>
              <w:t xml:space="preserve">la Ciudad de Piedmont </w:t>
            </w:r>
            <w:r>
              <w:rPr>
                <w:lang w:val="es-ES"/>
              </w:rPr>
              <w:t>proveerá niños sin hogar y los servicios educativos para jóvenes, referencias a servicios de salud, junto con referencias a agencias de servicios de vivienda, ropa y alimentos.</w:t>
            </w:r>
            <w:r>
              <w:rPr>
                <w:lang w:val="es-ES"/>
              </w:rPr>
              <w:br/>
            </w:r>
            <w:r>
              <w:rPr>
                <w:lang w:val="es-ES"/>
              </w:rPr>
              <w:br/>
              <w:t>El Distrito Escolar de Pi</w:t>
            </w:r>
            <w:r w:rsidR="00D82DB0">
              <w:rPr>
                <w:lang w:val="es-ES"/>
              </w:rPr>
              <w:t xml:space="preserve">edmont </w:t>
            </w:r>
            <w:r>
              <w:rPr>
                <w:lang w:val="es-ES"/>
              </w:rPr>
              <w:t>entiende que no existen barreras para los niños que están registrando, mientras que declara un estado sin hogar. Los padres y tutores y jóvenes no acompañados estén plenamente informados de los estudiantes sin hogar que están matriculados en la escuela va a tener las mismas oportunidades para tener éxito en la escuela que los demás estudiantes matriculados sin prejuicios ni barreras. Los padres o tutores y jóvenes no acompañados estén plenamente informados de todos los derechos en la Ley McKinney-Vento, que incluye el transporte hacia y desde la escuela de origen, y son asistidos en el acceso a los servicios de transporte si se considera necesario.</w:t>
            </w:r>
            <w:r>
              <w:rPr>
                <w:lang w:val="es-ES"/>
              </w:rPr>
              <w:br/>
            </w:r>
            <w:r>
              <w:rPr>
                <w:lang w:val="es-ES"/>
              </w:rPr>
              <w:br/>
              <w:t>Procedimientos de Registro:</w:t>
            </w:r>
            <w:r>
              <w:rPr>
                <w:lang w:val="es-ES"/>
              </w:rPr>
              <w:br/>
              <w:t>Los admi</w:t>
            </w:r>
            <w:r w:rsidR="00D82DB0">
              <w:rPr>
                <w:lang w:val="es-ES"/>
              </w:rPr>
              <w:t xml:space="preserve">nistradores del sistema escolar de la </w:t>
            </w:r>
            <w:r>
              <w:rPr>
                <w:lang w:val="es-ES"/>
              </w:rPr>
              <w:t>Ciudad</w:t>
            </w:r>
            <w:r w:rsidR="00D82DB0">
              <w:rPr>
                <w:lang w:val="es-ES"/>
              </w:rPr>
              <w:t xml:space="preserve"> de Piedmont</w:t>
            </w:r>
            <w:r>
              <w:rPr>
                <w:lang w:val="es-ES"/>
              </w:rPr>
              <w:t>, personal de oficina, como secretarios y / o tenedores de libros, Consejero, así como Coordinador de Personas sin Hogar ha sido completa y específicamente capacitado e informado de los métodos estratégicos para identificar a los niños y / o jóvenes sin hogar cuando surgen preguntas a través de la conversación y / o señales visuales, sin hacer referencia inadecuada que ofende estado respetuoso de un individuo. Será la política de la Junta de Educación de la Ciudad de Piedmont que todos los estudiantes, sin importar el estado (por ejemplo, inmigrantes, personas sin hogar, Inglés limitado proficiente y / o migrantes, etc.) recibirán una educación pública gratuita y apropiada, incluyendo oportunidades de educación y servicios de apoyo igual y adecuada que les permita alcanzar los estándares de contenido y de logros estatales y locales. Ningún estudiante será indebidamente excluido de la participación al inscribirse o ya está inscrito. Por lo tanto los siguientes procedimientos seguidos para estudiantes sin hogar inscrito o inscribirse:</w:t>
            </w:r>
            <w:r>
              <w:rPr>
                <w:lang w:val="es-ES"/>
              </w:rPr>
              <w:br/>
            </w:r>
            <w:r>
              <w:rPr>
                <w:lang w:val="es-ES"/>
              </w:rPr>
              <w:br/>
              <w:t>• Ningún estudiante será negado ni discriminado durante la inscripción como estudiante o como un estudiante matriculado en función de su sexo, raza, color, estado civil, condición de la madre, edad, religión, creencias, origen nacional, etnia, discapacidad, u otro estado de protección. A falta de acta de nacimiento, la falta de registros de la escuela o transcripciones, la falta de registros de vacunación o de salud, la falta de prueba de residencia, la falta de transporte, la falta de requisitos de tutela o custodia, y / o la falta de un número de seguro social no es necesario para inscripción o almuerzo escolar formas. Si un estudiante no tiene un número de seguro social será asignado un número de identificación a ese estudiante. Los formularios de solicitud para obtener un número de seguro social pueden ser distribuidos a los padres / tutores, sino la decisión de completar ellos es opcional. La escuela debe usar los procedimientos en el Manual de Normas de la Escuela para crear un número de estudiante. No se requiere que los estudiantes muestren un certificado de nacimiento original. Los estudiantes que se indican la falta de vivienda en el registro no tendrán barreras delante de ellos cuando se registra, "Política de la Junta Escolar de la Ciudad de Piedmont."</w:t>
            </w:r>
            <w:r>
              <w:rPr>
                <w:lang w:val="es-ES"/>
              </w:rPr>
              <w:br/>
              <w:t>• El personal de oficina Específicamente entrenados usarán métodos estratégicos, tales como: conocer los hechos a través de un cuestionario de inscripción (estrategia de identificación: Formulario de Inscripción), cuando la información de registro se convertirá en nulo o la falta de, así como otra información personal se aprende a través de la conversación general.</w:t>
            </w:r>
            <w:r>
              <w:rPr>
                <w:lang w:val="es-ES"/>
              </w:rPr>
              <w:br/>
              <w:t>• El padre o tutor puede inscribir a un niño o joven sin hogar con o sin prueba de residencia,</w:t>
            </w:r>
          </w:p>
          <w:p w:rsidR="00E3492F" w:rsidRPr="00E3492F" w:rsidRDefault="00AC11D7" w:rsidP="00455F64">
            <w:pPr>
              <w:pStyle w:val="ListParagraph"/>
              <w:numPr>
                <w:ilvl w:val="0"/>
                <w:numId w:val="27"/>
              </w:numPr>
              <w:jc w:val="both"/>
              <w:rPr>
                <w:bCs/>
              </w:rPr>
            </w:pPr>
            <w:r>
              <w:rPr>
                <w:bCs/>
              </w:rPr>
              <w:t xml:space="preserve"> </w:t>
            </w:r>
            <w:r w:rsidR="00455F64">
              <w:rPr>
                <w:lang w:val="es-ES"/>
              </w:rPr>
              <w:t>certificado de nacimiento, número de seguro social, registros de vacunación, mientras que en espera de recibir o adquisición de la documentación de la inmunización.</w:t>
            </w:r>
            <w:r w:rsidR="00455F64">
              <w:rPr>
                <w:lang w:val="es-ES"/>
              </w:rPr>
              <w:br/>
              <w:t>• Un menor no acompañado puede inscribirse a sí mismo / a sí misma en cualquier momento durante el año escolar. Personal de oficina capacitados dentro de este caso particular llamarán e informar al Coordinador de Personas sin Hogar del estado de la juventud, que asnos aún más la situación y se reúne con el Director de Programas Federales para más informes, orientación y documentación cumpliendo con los jóvenes con necesidades inmediatas. Durante este proceso, el estudiante será provisto con documentos en el idioma de la juventud puede comprender, junto con la colocación de los jóvenes dentro de los servicios de educación..elegibles.</w:t>
            </w:r>
            <w:r w:rsidR="00455F64">
              <w:rPr>
                <w:lang w:val="es-ES"/>
              </w:rPr>
              <w:br/>
              <w:t>• Una vez que un cuestionario de inscripción es llenado, así como el formulario de inscripción con la mayor cantidad de información que los padres son capaces de proporcionar, al personal de la oficina le enviará un correo electrónico al coordinador de personas sin hogar, así como la convocatoria de la ayuda adicional.</w:t>
            </w:r>
            <w:r w:rsidR="00455F64">
              <w:rPr>
                <w:lang w:val="es-ES"/>
              </w:rPr>
              <w:br/>
              <w:t>• Personal de la oficina ayudará al padre del potencial del estudiante sin hogar en el día de la inscripción en la adquisición de los documentos adecuados, tales como: número de identificación estatal, desayuno gratuito y servicios de almuerzo, así como renunciar a cualquier y todas las tasas hacia la igualdad de acceso a los materiales utilizados en el asignado nivel de grado, mientras que la inscripción del estudiante.</w:t>
            </w:r>
            <w:r w:rsidR="00455F64">
              <w:rPr>
                <w:lang w:val="es-ES"/>
              </w:rPr>
              <w:br/>
              <w:t>• Los padres tienen el derecho de renunciar a cualquier tipo de asistencia para la obtención de la documentación. Plan Estratégico: dedicado a educar a las personas sin hogar</w:t>
            </w:r>
            <w:r w:rsidR="00455F64">
              <w:rPr>
                <w:lang w:val="es-ES"/>
              </w:rPr>
              <w:br/>
              <w:t>• El Coordinador de Personas sin Hogar, y consejero ayudará al padre del estudiante sin hogar el día de la inscripción, pero a más tardar el siguiente día de clases, mientras que la obtención de los registros de la escuela anterior, los registros de salud (registros de inmunización), número de seguro social y cualquier otra documentación necesaria .</w:t>
            </w:r>
            <w:r w:rsidR="00455F64">
              <w:rPr>
                <w:lang w:val="es-ES"/>
              </w:rPr>
              <w:br/>
              <w:t xml:space="preserve">• El Coordinador </w:t>
            </w:r>
            <w:r w:rsidR="00D82DB0">
              <w:rPr>
                <w:lang w:val="es-ES"/>
              </w:rPr>
              <w:t xml:space="preserve">del programa de personas sin hogar </w:t>
            </w:r>
            <w:r w:rsidR="00455F64">
              <w:rPr>
                <w:lang w:val="es-ES"/>
              </w:rPr>
              <w:t xml:space="preserve">entonces </w:t>
            </w:r>
            <w:r w:rsidR="00D82DB0">
              <w:rPr>
                <w:lang w:val="es-ES"/>
              </w:rPr>
              <w:t xml:space="preserve">ayuda </w:t>
            </w:r>
            <w:r w:rsidR="00455F64">
              <w:rPr>
                <w:lang w:val="es-ES"/>
              </w:rPr>
              <w:t>aún más en el día de la inscripción, pero a más tardar el día siguiente al superar el paso anterior, y documentar la información vital dentro de un Estudiante McKinney-Vento Evaluación de Necesidades. Tras la documentación, así como la documentación e información previa al Coordinador Homeless abogará necesidades para el comité asesor y en una etapa final al Director de Operaciones / Programas Federales Director, que será aún más asistencia y orientación en cuanto a educar y capacitar a los padres con el conocimiento de la Ley y establecer si es necesario escuela naturales / juventud del niño de origen McKinney-Vento. (Formulario de notificación escrita, de Resolución de Disputas En cuanto a la inscripción de los niños y jóvenes sin hogar). Los estudiantes sin hogar tienen el derecho de asistir a una de las dos escuelas. 1). Área de asistencia local o 2) Escuela de Origen. Si esto surge y en espera de las decisiones debido a las disputas están siendo dirección, el sistema escolar del Piamonte Ciudad continuará con el interés superior del niño / joven como principal prioridad durante la inscripción, así como la colocación, a la espera de una decisión. Más ayuda será abogó así mediante la colaboración con agencias de la comunidad, así como las agencias de los alrededores para ayudar en las necesidades de la familia en su conjunto, tales como, la vivienda, la alimentación, la salud y el bienestar, y más. Cada situación será manejada únicamente en un caso individual por caso, y el Director del Programa Federal determinará la cantidad de Título I reservado fondos de acuerdo con los resultados de cada niño / joven y el plan estratégico elaborado por el Coordinador de Personas sin Hogar, Comité Asesor, y Director de Operaciones.</w:t>
            </w:r>
            <w:r w:rsidR="00455F64">
              <w:rPr>
                <w:lang w:val="es-ES"/>
              </w:rPr>
              <w:br/>
              <w:t>• El Coordinador de Personas sin Hogar continuará contacto semanal con el padre / s, al tiempo que ofrece la asistencia necesaria, aunque la colaboración con agencias de servicio continuo, mientras que documentar el progreso, así como hacer ajustes dentro de las áreas de necesidad y la reorientación de los servicios, asegurando las necesidades se cumplan de manera adecuada y efectiva . Es importante en este momento para hacer frente a cada caso con un plan estratégico y de esforzarse hacia la prevención a través de una intervención mediante la potenciación de los padres con el conocimiento y las personas sin hogar.</w:t>
            </w:r>
            <w:r w:rsidR="00455F64">
              <w:rPr>
                <w:lang w:val="es-ES"/>
              </w:rPr>
              <w:br/>
              <w:t>• El Coordinador de Personas sin Hogar se reunirá con profesores de nivel de grado del estudiante sin hogar y les informará de estado / juventud del niño. El profesor informará al Coordinador de la asistencia necesidades, que se han convertido en notable dentro de la salud, la ropa del niño, así como cualquier</w:t>
            </w:r>
            <w:r w:rsidR="00E3492F">
              <w:rPr>
                <w:lang w:val="es-ES"/>
              </w:rPr>
              <w:t xml:space="preserve"> otras necesidades necesarias. El maestro enviará los datos relativos progreso académico / juventud del niño si el niño comienza a fallar o quedarse atrás. El maestro envi</w:t>
            </w:r>
            <w:r w:rsidR="00D82DB0">
              <w:rPr>
                <w:lang w:val="es-ES"/>
              </w:rPr>
              <w:t xml:space="preserve">ará / jóvenes libretas </w:t>
            </w:r>
            <w:r w:rsidR="00E3492F">
              <w:rPr>
                <w:lang w:val="es-ES"/>
              </w:rPr>
              <w:t xml:space="preserve">de calificaciones del niño cada semestre. </w:t>
            </w:r>
            <w:r w:rsidR="00D82DB0">
              <w:rPr>
                <w:lang w:val="es-ES"/>
              </w:rPr>
              <w:t>Los m</w:t>
            </w:r>
            <w:r w:rsidR="00E3492F">
              <w:rPr>
                <w:lang w:val="es-ES"/>
              </w:rPr>
              <w:t>aestro documentará</w:t>
            </w:r>
            <w:r w:rsidR="00D82DB0">
              <w:rPr>
                <w:lang w:val="es-ES"/>
              </w:rPr>
              <w:t>n</w:t>
            </w:r>
            <w:r w:rsidR="00E3492F">
              <w:rPr>
                <w:lang w:val="es-ES"/>
              </w:rPr>
              <w:t xml:space="preserve"> preocupaciones en un formulario </w:t>
            </w:r>
            <w:r w:rsidR="00D82DB0">
              <w:rPr>
                <w:lang w:val="es-ES"/>
              </w:rPr>
              <w:t>concerniente a las personas sin hogar del sistema</w:t>
            </w:r>
            <w:r w:rsidR="00E3492F">
              <w:rPr>
                <w:lang w:val="es-ES"/>
              </w:rPr>
              <w:br/>
              <w:t xml:space="preserve">• A lo largo de cada año escolar, todos los estudiantes </w:t>
            </w:r>
            <w:r w:rsidR="00430B9C">
              <w:rPr>
                <w:lang w:val="es-ES"/>
              </w:rPr>
              <w:t xml:space="preserve">deben </w:t>
            </w:r>
            <w:r w:rsidR="00E3492F">
              <w:rPr>
                <w:lang w:val="es-ES"/>
              </w:rPr>
              <w:t>regist</w:t>
            </w:r>
            <w:r w:rsidR="00430B9C">
              <w:rPr>
                <w:lang w:val="es-ES"/>
              </w:rPr>
              <w:t xml:space="preserve">rarse en el Sistema Escolar de la Ciudad de Piedmont y </w:t>
            </w:r>
            <w:r w:rsidR="00E3492F">
              <w:rPr>
                <w:lang w:val="es-ES"/>
              </w:rPr>
              <w:t>tendrá la oportunidad de llenar una encuesta para personas sin hogar, que será analizada por el Coordinador de Personas sin Hogar y el personal escolar entrenado, por lo tanto, lo que indica a los estudiantes que no tienen hogar.</w:t>
            </w:r>
            <w:r w:rsidR="00E3492F">
              <w:rPr>
                <w:lang w:val="es-ES"/>
              </w:rPr>
              <w:br/>
              <w:t>• Maestros certificados serán entrenados anualmente, así como llenar una encuesta de evaluación sobre la aplicación escuelas de cumplir con los requisitos de McKinney-Vento. Los maestros serán capacitados en los cursos de formación anuales sobre los estudiantes sin hogar cuestionables dentro del salón de clases y métodos estratégicos en cuanto a la forma de abordar a los estudiantes para la información más vital, tales como: conocer los hechos a través de un cuestionario de conversación general e indicando asimismo de la información dentro de las formas de documentación, (Necesidades Personas sin Hogar de Evaluación). Los maestros llenar la encuesta y enviarla al Coordinador de los Sin Techo, que responderá en el mismo día, o el siguiente día escolar. Una reunión se desarrollará con la encuesta una vez recibida entre el profesor y coordinador. La determinación de la condición del estudiante de necesidades procederá dentro de una reunión de consulta, con el maestro, así como los estudiantes / padres. Los servicios se indican a través de una resolución definitiva de la Directora de Programas Federales en el mismo día de la reunión consultiva o siguiente día escolar. Si bien la determinación de qué servicios son adecuados para cada caso, se cumplirán las necesidades inmediatas de los estudiantes en relación con la educación, la vivienda, la alimentación y las necesidades médicas, mientras que aboga necesidades a las agencias de servicios también.</w:t>
            </w:r>
            <w:r w:rsidR="00E3492F">
              <w:rPr>
                <w:lang w:val="es-ES"/>
              </w:rPr>
              <w:br/>
              <w:t xml:space="preserve">• La Junta </w:t>
            </w:r>
            <w:r w:rsidR="00430B9C">
              <w:rPr>
                <w:lang w:val="es-ES"/>
              </w:rPr>
              <w:t xml:space="preserve">de Educacion </w:t>
            </w:r>
            <w:r w:rsidR="00E3492F">
              <w:rPr>
                <w:lang w:val="es-ES"/>
              </w:rPr>
              <w:t xml:space="preserve">Escolar </w:t>
            </w:r>
            <w:r w:rsidR="00430B9C">
              <w:rPr>
                <w:lang w:val="es-ES"/>
              </w:rPr>
              <w:t>de la Ciudad de Piedmont</w:t>
            </w:r>
            <w:r w:rsidR="00E3492F">
              <w:rPr>
                <w:lang w:val="es-ES"/>
              </w:rPr>
              <w:t xml:space="preserve"> hará que las decisiones de ubicación de la escuela en el mejor interés del niño o joven sin hogar. Los estudiantes continuarán en la escuela de origen durante la duración de la falta de vivienda. Un estudiante puede inscribirse en cualquier escuela pública de estudiantes no sin hogar, que viven en el área de asistencia, en la que los estudiantes residen y en realidad son elegibles para asistir. Si surge una controversia respecto a la colocación de la escuela, el sistema escolar inscribirá inmediatamente al estudiante sin hogar en la escuela, en el que la inscripción solicitada por el padre, tutor o joven sin compañía, en espera de la resolución de la controversia. El PCS tomarán las medidas necesarias para resolver la disputa. Si la controversia no puede resolverse el enlace sin hogar, el enlace ayudará al demandante en la búsqueda de asistencia técnica de una referencia legal estatal - Ley de Asistencia McKinney-Veto, 2001</w:t>
            </w:r>
            <w:r w:rsidR="00E3492F">
              <w:rPr>
                <w:lang w:val="es-ES"/>
              </w:rPr>
              <w:br/>
              <w:t>Como,..Conclusión:</w:t>
            </w:r>
            <w:r w:rsidR="00E3492F">
              <w:rPr>
                <w:lang w:val="es-ES"/>
              </w:rPr>
              <w:br/>
              <w:t>    El Distrito Escolar de la Ciudad de Piedmont se adhiere a las políticas y procedimientos estatales y federales, y siguen teniendo el mejor interés de los estudiantes sin hogar y sus familias, además de abogar y la colaboración con otras entidades y organismos en la prestación de las necesidades y los servicios adecuados en el momento oportuno, a asegurar que las necesidades adecuadas de salud y bienestar inmediatos se están cumpliendo, así como un entorno seguro y protegido, en algunos casos, mientras que la satisfacción de sus necesidades educativas. Con esto en mente, el sistema escolar del Piamonte Ciudad continuará proporcionando servicios educativos de los estudiantes sin hogar, y promover el conocimiento para capacitar a las familias a lo largo de sus necesidades de servicios, la creación de estrategias de prevención dentro del marco de tiempo de interven</w:t>
            </w:r>
            <w:r w:rsidR="00430B9C">
              <w:rPr>
                <w:lang w:val="es-ES"/>
              </w:rPr>
              <w:t>ción.</w:t>
            </w:r>
            <w:r w:rsidR="00430B9C">
              <w:rPr>
                <w:lang w:val="es-ES"/>
              </w:rPr>
              <w:br/>
              <w:t>El Distrito Escolar de Piedmont</w:t>
            </w:r>
            <w:r w:rsidR="00E3492F">
              <w:rPr>
                <w:lang w:val="es-ES"/>
              </w:rPr>
              <w:t xml:space="preserve"> no discrimina por motivos de raza, color, origen nacional, sexo, discapacidad o edad en sus programas y actividades y ofrece igualdad de acceso a los Boy Scouts y otros grupos de jóvenes designados. Las siguientes personas han sido designados para dirigir las consultas relativas a las políticas de no discriminación:</w:t>
            </w:r>
          </w:p>
          <w:p w:rsidR="00455F64" w:rsidRPr="00E3492F" w:rsidRDefault="00455F64" w:rsidP="00E3492F">
            <w:pPr>
              <w:jc w:val="both"/>
              <w:rPr>
                <w:bCs/>
              </w:rPr>
            </w:pPr>
          </w:p>
          <w:p w:rsidR="00C80B8A" w:rsidRPr="00C80B8A" w:rsidRDefault="000A4CE5" w:rsidP="00E3492F">
            <w:pPr>
              <w:pStyle w:val="ListParagraph"/>
              <w:numPr>
                <w:ilvl w:val="0"/>
                <w:numId w:val="27"/>
              </w:numPr>
              <w:jc w:val="both"/>
            </w:pPr>
            <w:r>
              <w:rPr>
                <w:bCs/>
              </w:rPr>
              <w:t xml:space="preserve"> </w:t>
            </w:r>
            <w:r w:rsidR="00C80B8A" w:rsidRPr="00C80B8A">
              <w:t>Mike Hayes, Title IX Coordinator, 502 Hood Street West, Piedmont, AL 36272, 256-447-8831</w:t>
            </w:r>
            <w:r w:rsidR="00C80B8A" w:rsidRPr="00C80B8A">
              <w:rPr>
                <w:szCs w:val="22"/>
              </w:rPr>
              <w:br/>
            </w:r>
            <w:r w:rsidR="00C80B8A" w:rsidRPr="00C80B8A">
              <w:t>Mrs. Debra Ledbetter, 504 Coordinator, 504 Hood Street, Piedmont, AL 36272, 256-447-7483</w:t>
            </w:r>
          </w:p>
          <w:p w:rsidR="00C80B8A" w:rsidRPr="00C80B8A" w:rsidRDefault="00E3492F" w:rsidP="00C80B8A">
            <w:r>
              <w:t xml:space="preserve">            </w:t>
            </w:r>
            <w:r w:rsidR="00C80B8A" w:rsidRPr="00C80B8A">
              <w:t>Mrs. Revonda Pruitt, Title II Coordinator, 504 Hood Street, Piedmont, AL 36272, 256-447-</w:t>
            </w:r>
            <w:r>
              <w:t xml:space="preserve">       </w:t>
            </w:r>
            <w:r w:rsidR="00C80B8A" w:rsidRPr="00C80B8A">
              <w:t xml:space="preserve"> </w:t>
            </w:r>
            <w:r>
              <w:t xml:space="preserve">       </w:t>
            </w:r>
          </w:p>
          <w:p w:rsidR="00E3492F" w:rsidRDefault="00E3492F" w:rsidP="00C80B8A">
            <w:pPr>
              <w:rPr>
                <w:szCs w:val="18"/>
              </w:rPr>
            </w:pPr>
            <w:r>
              <w:rPr>
                <w:szCs w:val="18"/>
              </w:rPr>
              <w:t xml:space="preserve">            7483.</w:t>
            </w:r>
          </w:p>
          <w:p w:rsidR="00C80B8A" w:rsidRPr="00C80B8A" w:rsidRDefault="00C80B8A" w:rsidP="00C80B8A">
            <w:pPr>
              <w:rPr>
                <w:szCs w:val="18"/>
              </w:rPr>
            </w:pPr>
          </w:p>
          <w:p w:rsidR="00873993" w:rsidRDefault="00E3492F" w:rsidP="006A1552">
            <w:pPr>
              <w:autoSpaceDE w:val="0"/>
              <w:autoSpaceDN w:val="0"/>
              <w:adjustRightInd w:val="0"/>
              <w:jc w:val="both"/>
              <w:rPr>
                <w:bCs/>
              </w:rPr>
            </w:pPr>
            <w:r>
              <w:rPr>
                <w:rStyle w:val="hps"/>
                <w:lang w:val="es-ES"/>
              </w:rPr>
              <w:t>Para más información sobre</w:t>
            </w:r>
            <w:r>
              <w:rPr>
                <w:lang w:val="es-ES"/>
              </w:rPr>
              <w:t xml:space="preserve"> </w:t>
            </w:r>
            <w:r>
              <w:rPr>
                <w:rStyle w:val="hps"/>
                <w:lang w:val="es-ES"/>
              </w:rPr>
              <w:t>la notificación de</w:t>
            </w:r>
            <w:r>
              <w:rPr>
                <w:lang w:val="es-ES"/>
              </w:rPr>
              <w:t xml:space="preserve"> </w:t>
            </w:r>
            <w:r>
              <w:rPr>
                <w:rStyle w:val="hps"/>
                <w:lang w:val="es-ES"/>
              </w:rPr>
              <w:t>la no discriminación,</w:t>
            </w:r>
            <w:r>
              <w:rPr>
                <w:lang w:val="es-ES"/>
              </w:rPr>
              <w:t xml:space="preserve"> </w:t>
            </w:r>
            <w:r>
              <w:rPr>
                <w:rStyle w:val="hps"/>
                <w:lang w:val="es-ES"/>
              </w:rPr>
              <w:t>visite</w:t>
            </w:r>
            <w:r>
              <w:rPr>
                <w:lang w:val="es-ES"/>
              </w:rPr>
              <w:t xml:space="preserve"> </w:t>
            </w:r>
            <w:r>
              <w:rPr>
                <w:rStyle w:val="hps"/>
                <w:lang w:val="es-ES"/>
              </w:rPr>
              <w:t>http://wdcrobcolp01.ed.gov/CFAPPS/OCR/contactus.cfm</w:t>
            </w:r>
            <w:r>
              <w:rPr>
                <w:lang w:val="es-ES"/>
              </w:rPr>
              <w:t xml:space="preserve"> </w:t>
            </w:r>
            <w:r>
              <w:rPr>
                <w:rStyle w:val="hps"/>
                <w:lang w:val="es-ES"/>
              </w:rPr>
              <w:t>para la dirección</w:t>
            </w:r>
            <w:r>
              <w:rPr>
                <w:lang w:val="es-ES"/>
              </w:rPr>
              <w:t xml:space="preserve"> </w:t>
            </w:r>
            <w:r>
              <w:rPr>
                <w:rStyle w:val="hps"/>
                <w:lang w:val="es-ES"/>
              </w:rPr>
              <w:t>y número de teléfono</w:t>
            </w:r>
            <w:r>
              <w:rPr>
                <w:lang w:val="es-ES"/>
              </w:rPr>
              <w:t xml:space="preserve"> </w:t>
            </w:r>
            <w:r>
              <w:rPr>
                <w:rStyle w:val="hps"/>
                <w:lang w:val="es-ES"/>
              </w:rPr>
              <w:t>de la</w:t>
            </w:r>
            <w:r>
              <w:rPr>
                <w:lang w:val="es-ES"/>
              </w:rPr>
              <w:t xml:space="preserve"> </w:t>
            </w:r>
            <w:r>
              <w:rPr>
                <w:rStyle w:val="hps"/>
                <w:lang w:val="es-ES"/>
              </w:rPr>
              <w:t>oficina que sirve</w:t>
            </w:r>
            <w:r>
              <w:rPr>
                <w:lang w:val="es-ES"/>
              </w:rPr>
              <w:t xml:space="preserve"> </w:t>
            </w:r>
            <w:r>
              <w:rPr>
                <w:rStyle w:val="hps"/>
                <w:lang w:val="es-ES"/>
              </w:rPr>
              <w:t>su área,</w:t>
            </w:r>
            <w:r>
              <w:rPr>
                <w:lang w:val="es-ES"/>
              </w:rPr>
              <w:t xml:space="preserve"> </w:t>
            </w:r>
            <w:r>
              <w:rPr>
                <w:rStyle w:val="hps"/>
                <w:lang w:val="es-ES"/>
              </w:rPr>
              <w:t>o llame al</w:t>
            </w:r>
            <w:r>
              <w:rPr>
                <w:lang w:val="es-ES"/>
              </w:rPr>
              <w:t xml:space="preserve"> </w:t>
            </w:r>
            <w:r>
              <w:rPr>
                <w:rStyle w:val="hps"/>
                <w:lang w:val="es-ES"/>
              </w:rPr>
              <w:t>1-800-421-</w:t>
            </w:r>
            <w:r>
              <w:rPr>
                <w:lang w:val="es-ES"/>
              </w:rPr>
              <w:t xml:space="preserve"> </w:t>
            </w:r>
            <w:r>
              <w:rPr>
                <w:rStyle w:val="hps"/>
                <w:lang w:val="es-ES"/>
              </w:rPr>
              <w:t>3481</w:t>
            </w:r>
            <w:r>
              <w:rPr>
                <w:lang w:val="es-ES"/>
              </w:rPr>
              <w:t>.</w:t>
            </w:r>
          </w:p>
          <w:p w:rsidR="00873993" w:rsidRDefault="00873993" w:rsidP="006A1552">
            <w:pPr>
              <w:autoSpaceDE w:val="0"/>
              <w:autoSpaceDN w:val="0"/>
              <w:adjustRightInd w:val="0"/>
              <w:jc w:val="both"/>
              <w:rPr>
                <w:bCs/>
              </w:rPr>
            </w:pPr>
          </w:p>
          <w:p w:rsidR="006A1552" w:rsidRPr="00C80B8A" w:rsidRDefault="006A1552" w:rsidP="006A1552">
            <w:pPr>
              <w:autoSpaceDE w:val="0"/>
              <w:autoSpaceDN w:val="0"/>
              <w:adjustRightInd w:val="0"/>
              <w:jc w:val="both"/>
              <w:rPr>
                <w:bCs/>
              </w:rPr>
            </w:pPr>
          </w:p>
          <w:p w:rsidR="00071F6D" w:rsidRPr="00C80B8A" w:rsidRDefault="006A1552" w:rsidP="0054012B">
            <w:pPr>
              <w:jc w:val="both"/>
              <w:rPr>
                <w:b/>
              </w:rPr>
            </w:pPr>
            <w:r w:rsidRPr="00C80B8A">
              <w:rPr>
                <w:b/>
              </w:rPr>
              <w:t xml:space="preserve"> </w:t>
            </w:r>
          </w:p>
          <w:p w:rsidR="00071F6D" w:rsidRPr="00071F6D" w:rsidRDefault="00E3492F" w:rsidP="00904D0D">
            <w:pPr>
              <w:spacing w:beforeLines="1" w:afterLines="1"/>
              <w:rPr>
                <w:rFonts w:ascii="Times" w:hAnsi="Times"/>
                <w:szCs w:val="20"/>
              </w:rPr>
            </w:pPr>
            <w:r>
              <w:rPr>
                <w:rStyle w:val="hps"/>
                <w:lang w:val="es-ES"/>
              </w:rPr>
              <w:t>Referencia:</w:t>
            </w:r>
            <w:r>
              <w:rPr>
                <w:lang w:val="es-ES"/>
              </w:rPr>
              <w:t xml:space="preserve"> </w:t>
            </w:r>
            <w:r w:rsidR="00430B9C">
              <w:rPr>
                <w:rStyle w:val="hps"/>
                <w:lang w:val="es-ES"/>
              </w:rPr>
              <w:t>Legislación, R</w:t>
            </w:r>
            <w:r>
              <w:rPr>
                <w:rStyle w:val="hps"/>
                <w:lang w:val="es-ES"/>
              </w:rPr>
              <w:t>eglamentación</w:t>
            </w:r>
            <w:r>
              <w:rPr>
                <w:lang w:val="es-ES"/>
              </w:rPr>
              <w:t xml:space="preserve"> </w:t>
            </w:r>
            <w:r>
              <w:rPr>
                <w:rStyle w:val="hps"/>
                <w:lang w:val="es-ES"/>
              </w:rPr>
              <w:t>y</w:t>
            </w:r>
            <w:r>
              <w:rPr>
                <w:lang w:val="es-ES"/>
              </w:rPr>
              <w:t xml:space="preserve"> </w:t>
            </w:r>
            <w:r>
              <w:rPr>
                <w:rStyle w:val="hps"/>
                <w:lang w:val="es-ES"/>
              </w:rPr>
              <w:t>Orientación</w:t>
            </w:r>
            <w:r>
              <w:rPr>
                <w:lang w:val="es-ES"/>
              </w:rPr>
              <w:br/>
            </w:r>
            <w:r>
              <w:rPr>
                <w:lang w:val="es-ES"/>
              </w:rPr>
              <w:br/>
            </w:r>
            <w:r>
              <w:rPr>
                <w:lang w:val="es-ES"/>
              </w:rPr>
              <w:br/>
            </w:r>
            <w:r>
              <w:rPr>
                <w:rStyle w:val="hps"/>
                <w:lang w:val="es-ES"/>
              </w:rPr>
              <w:t>Ley de</w:t>
            </w:r>
            <w:r>
              <w:rPr>
                <w:lang w:val="es-ES"/>
              </w:rPr>
              <w:t xml:space="preserve"> </w:t>
            </w:r>
            <w:r>
              <w:rPr>
                <w:rStyle w:val="hps"/>
                <w:lang w:val="es-ES"/>
              </w:rPr>
              <w:t>Asistencia</w:t>
            </w:r>
            <w:r>
              <w:rPr>
                <w:lang w:val="es-ES"/>
              </w:rPr>
              <w:t xml:space="preserve"> </w:t>
            </w:r>
            <w:r>
              <w:rPr>
                <w:rStyle w:val="hps"/>
                <w:lang w:val="es-ES"/>
              </w:rPr>
              <w:t>para personas sin hogar</w:t>
            </w:r>
            <w:r>
              <w:rPr>
                <w:lang w:val="es-ES"/>
              </w:rPr>
              <w:t xml:space="preserve"> </w:t>
            </w:r>
            <w:r>
              <w:rPr>
                <w:rStyle w:val="hps"/>
                <w:lang w:val="es-ES"/>
              </w:rPr>
              <w:t>de</w:t>
            </w:r>
            <w:r>
              <w:rPr>
                <w:lang w:val="es-ES"/>
              </w:rPr>
              <w:t xml:space="preserve"> </w:t>
            </w:r>
            <w:r>
              <w:rPr>
                <w:rStyle w:val="hps"/>
                <w:lang w:val="es-ES"/>
              </w:rPr>
              <w:t>1987, según enmendada</w:t>
            </w:r>
            <w:r>
              <w:rPr>
                <w:lang w:val="es-ES"/>
              </w:rPr>
              <w:t xml:space="preserve">, </w:t>
            </w:r>
            <w:r>
              <w:rPr>
                <w:rStyle w:val="hps"/>
                <w:lang w:val="es-ES"/>
              </w:rPr>
              <w:t>Título</w:t>
            </w:r>
            <w:r>
              <w:rPr>
                <w:lang w:val="es-ES"/>
              </w:rPr>
              <w:t xml:space="preserve"> </w:t>
            </w:r>
            <w:r>
              <w:rPr>
                <w:rStyle w:val="hps"/>
                <w:lang w:val="es-ES"/>
              </w:rPr>
              <w:t>VII</w:t>
            </w:r>
            <w:r>
              <w:rPr>
                <w:lang w:val="es-ES"/>
              </w:rPr>
              <w:t xml:space="preserve"> </w:t>
            </w:r>
            <w:r>
              <w:rPr>
                <w:rStyle w:val="hps"/>
                <w:lang w:val="es-ES"/>
              </w:rPr>
              <w:t>McKinney</w:t>
            </w:r>
            <w:r>
              <w:rPr>
                <w:lang w:val="es-ES"/>
              </w:rPr>
              <w:t xml:space="preserve">-Vento, </w:t>
            </w:r>
            <w:r>
              <w:rPr>
                <w:rStyle w:val="hps"/>
                <w:lang w:val="es-ES"/>
              </w:rPr>
              <w:t>Subtítulo</w:t>
            </w:r>
            <w:r>
              <w:rPr>
                <w:lang w:val="es-ES"/>
              </w:rPr>
              <w:t xml:space="preserve"> </w:t>
            </w:r>
            <w:r>
              <w:rPr>
                <w:rStyle w:val="hps"/>
                <w:lang w:val="es-ES"/>
              </w:rPr>
              <w:t>B;</w:t>
            </w:r>
            <w:r>
              <w:rPr>
                <w:lang w:val="es-ES"/>
              </w:rPr>
              <w:t xml:space="preserve"> </w:t>
            </w:r>
            <w:r>
              <w:rPr>
                <w:rStyle w:val="hps"/>
                <w:lang w:val="es-ES"/>
              </w:rPr>
              <w:t>42</w:t>
            </w:r>
            <w:r>
              <w:rPr>
                <w:lang w:val="es-ES"/>
              </w:rPr>
              <w:t xml:space="preserve"> </w:t>
            </w:r>
            <w:r>
              <w:rPr>
                <w:rStyle w:val="hps"/>
                <w:lang w:val="es-ES"/>
              </w:rPr>
              <w:t>U.S.C.</w:t>
            </w:r>
            <w:r>
              <w:rPr>
                <w:lang w:val="es-ES"/>
              </w:rPr>
              <w:t xml:space="preserve"> </w:t>
            </w:r>
            <w:r>
              <w:rPr>
                <w:rStyle w:val="hps"/>
                <w:lang w:val="es-ES"/>
              </w:rPr>
              <w:t>11.431-11.435</w:t>
            </w:r>
            <w:r>
              <w:rPr>
                <w:lang w:val="es-ES"/>
              </w:rPr>
              <w:br/>
            </w:r>
            <w:r>
              <w:rPr>
                <w:lang w:val="es-ES"/>
              </w:rPr>
              <w:br/>
            </w:r>
            <w:r>
              <w:rPr>
                <w:rStyle w:val="hps"/>
                <w:lang w:val="es-ES"/>
              </w:rPr>
              <w:t>Centro Nacional para la</w:t>
            </w:r>
            <w:r>
              <w:rPr>
                <w:lang w:val="es-ES"/>
              </w:rPr>
              <w:t xml:space="preserve"> </w:t>
            </w:r>
            <w:r>
              <w:rPr>
                <w:rStyle w:val="hps"/>
                <w:lang w:val="es-ES"/>
              </w:rPr>
              <w:t>Educación de</w:t>
            </w:r>
            <w:r>
              <w:rPr>
                <w:lang w:val="es-ES"/>
              </w:rPr>
              <w:t xml:space="preserve"> </w:t>
            </w:r>
            <w:r>
              <w:rPr>
                <w:rStyle w:val="hps"/>
                <w:lang w:val="es-ES"/>
              </w:rPr>
              <w:t>Personas sin Hogar</w:t>
            </w:r>
            <w:r>
              <w:rPr>
                <w:lang w:val="es-ES"/>
              </w:rPr>
              <w:t xml:space="preserve">. </w:t>
            </w:r>
            <w:r>
              <w:rPr>
                <w:rStyle w:val="hps"/>
                <w:lang w:val="es-ES"/>
              </w:rPr>
              <w:t>http://center.serve.org/nche/</w:t>
            </w:r>
          </w:p>
          <w:p w:rsidR="00071F6D" w:rsidRDefault="00071F6D" w:rsidP="00071F6D">
            <w:pPr>
              <w:jc w:val="both"/>
            </w:pPr>
          </w:p>
          <w:p w:rsidR="00071F6D" w:rsidRDefault="00071F6D" w:rsidP="00071F6D">
            <w:pPr>
              <w:jc w:val="both"/>
            </w:pPr>
          </w:p>
          <w:p w:rsidR="00071F6D" w:rsidRDefault="00071F6D" w:rsidP="0054012B">
            <w:pPr>
              <w:jc w:val="both"/>
              <w:rPr>
                <w:b/>
              </w:rPr>
            </w:pPr>
          </w:p>
          <w:p w:rsidR="0054012B" w:rsidRPr="00071F6D" w:rsidRDefault="0054012B" w:rsidP="0054012B">
            <w:pPr>
              <w:jc w:val="both"/>
              <w:rPr>
                <w:b/>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A221DB" w:rsidRPr="0069241B" w:rsidRDefault="00A221DB" w:rsidP="0054012B">
            <w:pPr>
              <w:jc w:val="both"/>
              <w:rPr>
                <w:rFonts w:ascii="Calibri" w:hAnsi="Calibri" w:cs="Calibri"/>
                <w:b/>
                <w:bCs/>
              </w:rPr>
            </w:pPr>
          </w:p>
        </w:tc>
      </w:tr>
      <w:tr w:rsidR="004E3561" w:rsidRPr="00B76195">
        <w:trPr>
          <w:jc w:val="center"/>
        </w:trPr>
        <w:tc>
          <w:tcPr>
            <w:tcW w:w="9945" w:type="dxa"/>
          </w:tcPr>
          <w:p w:rsidR="004E3561" w:rsidRPr="0069241B" w:rsidRDefault="004E3561" w:rsidP="00EF18CD">
            <w:pPr>
              <w:rPr>
                <w:rFonts w:ascii="Calibri" w:hAnsi="Calibri" w:cs="Calibri"/>
                <w:b/>
                <w:bCs/>
              </w:rPr>
            </w:pPr>
            <w:r>
              <w:rPr>
                <w:rFonts w:ascii="Calibri" w:hAnsi="Calibri" w:cs="Calibri"/>
                <w:b/>
                <w:bCs/>
              </w:rPr>
              <w:t xml:space="preserve"> </w:t>
            </w:r>
          </w:p>
        </w:tc>
      </w:tr>
      <w:tr w:rsidR="004E3561" w:rsidRPr="00B76195">
        <w:trPr>
          <w:jc w:val="center"/>
        </w:trPr>
        <w:tc>
          <w:tcPr>
            <w:tcW w:w="9945" w:type="dxa"/>
          </w:tcPr>
          <w:p w:rsidR="004E3561" w:rsidRDefault="004E3561" w:rsidP="00EF18CD">
            <w:pPr>
              <w:rPr>
                <w:rFonts w:ascii="Calibri" w:hAnsi="Calibri" w:cs="Calibri"/>
                <w:b/>
                <w:bCs/>
              </w:rPr>
            </w:pPr>
          </w:p>
        </w:tc>
      </w:tr>
    </w:tbl>
    <w:p w:rsidR="00A221DB" w:rsidRDefault="00A221DB" w:rsidP="00DC5971"/>
    <w:sectPr w:rsidR="00A221DB" w:rsidSect="00C46A5E">
      <w:footerReference w:type="default" r:id="rId10"/>
      <w:pgSz w:w="12240" w:h="15840" w:code="1"/>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B0" w:rsidRDefault="00D82DB0">
      <w:r>
        <w:separator/>
      </w:r>
    </w:p>
  </w:endnote>
  <w:endnote w:type="continuationSeparator" w:id="0">
    <w:p w:rsidR="00D82DB0" w:rsidRDefault="00D82DB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B0" w:rsidRPr="004F2876" w:rsidRDefault="00D82DB0">
    <w:pPr>
      <w:pStyle w:val="Footer"/>
      <w:rPr>
        <w:sz w:val="16"/>
        <w:szCs w:val="16"/>
      </w:rPr>
    </w:pPr>
    <w:r>
      <w:rPr>
        <w:sz w:val="16"/>
        <w:szCs w:val="16"/>
      </w:rPr>
      <w:t xml:space="preserve">Piedmont City Schools: Homeless Plan </w:t>
    </w:r>
    <w:r w:rsidR="00904D0D" w:rsidRPr="004F2876">
      <w:rPr>
        <w:rStyle w:val="PageNumber"/>
        <w:sz w:val="16"/>
        <w:szCs w:val="16"/>
      </w:rPr>
      <w:fldChar w:fldCharType="begin"/>
    </w:r>
    <w:r w:rsidRPr="004F2876">
      <w:rPr>
        <w:rStyle w:val="PageNumber"/>
        <w:sz w:val="16"/>
        <w:szCs w:val="16"/>
      </w:rPr>
      <w:instrText xml:space="preserve"> PAGE </w:instrText>
    </w:r>
    <w:r w:rsidR="00904D0D" w:rsidRPr="004F2876">
      <w:rPr>
        <w:rStyle w:val="PageNumber"/>
        <w:sz w:val="16"/>
        <w:szCs w:val="16"/>
      </w:rPr>
      <w:fldChar w:fldCharType="separate"/>
    </w:r>
    <w:r w:rsidR="0073606B">
      <w:rPr>
        <w:rStyle w:val="PageNumber"/>
        <w:noProof/>
        <w:sz w:val="16"/>
        <w:szCs w:val="16"/>
      </w:rPr>
      <w:t>7</w:t>
    </w:r>
    <w:r w:rsidR="00904D0D" w:rsidRPr="004F2876">
      <w:rPr>
        <w:rStyle w:val="PageNumber"/>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B0" w:rsidRDefault="00D82DB0">
      <w:r>
        <w:separator/>
      </w:r>
    </w:p>
  </w:footnote>
  <w:footnote w:type="continuationSeparator" w:id="0">
    <w:p w:rsidR="00D82DB0" w:rsidRDefault="00D82DB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B31"/>
    <w:multiLevelType w:val="hybridMultilevel"/>
    <w:tmpl w:val="E78C6B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52729C"/>
    <w:multiLevelType w:val="hybridMultilevel"/>
    <w:tmpl w:val="F432BA18"/>
    <w:lvl w:ilvl="0" w:tplc="0409000F">
      <w:start w:val="1"/>
      <w:numFmt w:val="decimal"/>
      <w:lvlText w:val="%1."/>
      <w:lvlJc w:val="left"/>
      <w:pPr>
        <w:ind w:left="720" w:hanging="360"/>
      </w:pPr>
      <w:rPr>
        <w:rFonts w:hint="default"/>
      </w:rPr>
    </w:lvl>
    <w:lvl w:ilvl="1" w:tplc="AED840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531BE5"/>
    <w:multiLevelType w:val="hybridMultilevel"/>
    <w:tmpl w:val="E494C14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060BA5"/>
    <w:multiLevelType w:val="hybridMultilevel"/>
    <w:tmpl w:val="007853DE"/>
    <w:lvl w:ilvl="0" w:tplc="9FEEDB20">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D5766F7"/>
    <w:multiLevelType w:val="hybridMultilevel"/>
    <w:tmpl w:val="C600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B423F"/>
    <w:multiLevelType w:val="hybridMultilevel"/>
    <w:tmpl w:val="7018C1F2"/>
    <w:lvl w:ilvl="0" w:tplc="37923832">
      <w:numFmt w:val="bullet"/>
      <w:lvlText w:val=""/>
      <w:lvlJc w:val="left"/>
      <w:pPr>
        <w:tabs>
          <w:tab w:val="num" w:pos="0"/>
        </w:tabs>
      </w:pPr>
      <w:rPr>
        <w:rFonts w:ascii="Symbol" w:hAnsi="Symbol" w:cs="Symbol" w:hint="default"/>
        <w:color w:val="auto"/>
        <w:sz w:val="19"/>
        <w:szCs w:val="1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F2F31E1"/>
    <w:multiLevelType w:val="hybridMultilevel"/>
    <w:tmpl w:val="9774A3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4E062B"/>
    <w:multiLevelType w:val="hybridMultilevel"/>
    <w:tmpl w:val="6D8AD9D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2AB2D2D"/>
    <w:multiLevelType w:val="multilevel"/>
    <w:tmpl w:val="82C8B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604286"/>
    <w:multiLevelType w:val="hybridMultilevel"/>
    <w:tmpl w:val="A4225D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86F766A"/>
    <w:multiLevelType w:val="hybridMultilevel"/>
    <w:tmpl w:val="00C606B0"/>
    <w:lvl w:ilvl="0" w:tplc="DBF4D21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C0047B9"/>
    <w:multiLevelType w:val="multilevel"/>
    <w:tmpl w:val="83D27E5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674DFD"/>
    <w:multiLevelType w:val="hybridMultilevel"/>
    <w:tmpl w:val="43A2F3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29B2AAE"/>
    <w:multiLevelType w:val="hybridMultilevel"/>
    <w:tmpl w:val="401C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3160EAE"/>
    <w:multiLevelType w:val="hybridMultilevel"/>
    <w:tmpl w:val="CB169D9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4D812E4"/>
    <w:multiLevelType w:val="hybridMultilevel"/>
    <w:tmpl w:val="B59A68D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C96BFF"/>
    <w:multiLevelType w:val="hybridMultilevel"/>
    <w:tmpl w:val="EE024F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8275072"/>
    <w:multiLevelType w:val="hybridMultilevel"/>
    <w:tmpl w:val="D8CECE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E793CB9"/>
    <w:multiLevelType w:val="hybridMultilevel"/>
    <w:tmpl w:val="F9E8D1EC"/>
    <w:lvl w:ilvl="0" w:tplc="C2DE69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2E908AF"/>
    <w:multiLevelType w:val="hybridMultilevel"/>
    <w:tmpl w:val="9BF6D85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6C34EA9"/>
    <w:multiLevelType w:val="hybridMultilevel"/>
    <w:tmpl w:val="BE60FCF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E0C49AF"/>
    <w:multiLevelType w:val="hybridMultilevel"/>
    <w:tmpl w:val="FC166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0574323"/>
    <w:multiLevelType w:val="hybridMultilevel"/>
    <w:tmpl w:val="CCD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95B4F"/>
    <w:multiLevelType w:val="hybridMultilevel"/>
    <w:tmpl w:val="14F69CF8"/>
    <w:lvl w:ilvl="0" w:tplc="497EFF08">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D2C0549"/>
    <w:multiLevelType w:val="hybridMultilevel"/>
    <w:tmpl w:val="E5C0A3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DD13C51"/>
    <w:multiLevelType w:val="hybridMultilevel"/>
    <w:tmpl w:val="46C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6417B"/>
    <w:multiLevelType w:val="hybridMultilevel"/>
    <w:tmpl w:val="781AEE4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1633DFE"/>
    <w:multiLevelType w:val="hybridMultilevel"/>
    <w:tmpl w:val="DD98BED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3DD2CE7"/>
    <w:multiLevelType w:val="hybridMultilevel"/>
    <w:tmpl w:val="ECBEF710"/>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7583120"/>
    <w:multiLevelType w:val="hybridMultilevel"/>
    <w:tmpl w:val="DC2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4"/>
  </w:num>
  <w:num w:numId="4">
    <w:abstractNumId w:val="6"/>
  </w:num>
  <w:num w:numId="5">
    <w:abstractNumId w:val="23"/>
  </w:num>
  <w:num w:numId="6">
    <w:abstractNumId w:val="0"/>
  </w:num>
  <w:num w:numId="7">
    <w:abstractNumId w:val="12"/>
  </w:num>
  <w:num w:numId="8">
    <w:abstractNumId w:val="19"/>
  </w:num>
  <w:num w:numId="9">
    <w:abstractNumId w:val="21"/>
  </w:num>
  <w:num w:numId="10">
    <w:abstractNumId w:val="16"/>
  </w:num>
  <w:num w:numId="11">
    <w:abstractNumId w:val="9"/>
  </w:num>
  <w:num w:numId="12">
    <w:abstractNumId w:val="10"/>
  </w:num>
  <w:num w:numId="13">
    <w:abstractNumId w:val="13"/>
  </w:num>
  <w:num w:numId="14">
    <w:abstractNumId w:val="17"/>
  </w:num>
  <w:num w:numId="15">
    <w:abstractNumId w:val="18"/>
  </w:num>
  <w:num w:numId="16">
    <w:abstractNumId w:val="3"/>
  </w:num>
  <w:num w:numId="17">
    <w:abstractNumId w:val="20"/>
  </w:num>
  <w:num w:numId="18">
    <w:abstractNumId w:val="15"/>
  </w:num>
  <w:num w:numId="19">
    <w:abstractNumId w:val="24"/>
  </w:num>
  <w:num w:numId="20">
    <w:abstractNumId w:val="26"/>
  </w:num>
  <w:num w:numId="21">
    <w:abstractNumId w:val="1"/>
  </w:num>
  <w:num w:numId="22">
    <w:abstractNumId w:val="7"/>
  </w:num>
  <w:num w:numId="23">
    <w:abstractNumId w:val="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2"/>
  </w:num>
  <w:num w:numId="29">
    <w:abstractNumId w:val="2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722EE9"/>
    <w:rsid w:val="00000173"/>
    <w:rsid w:val="00000559"/>
    <w:rsid w:val="00002A57"/>
    <w:rsid w:val="00003EFA"/>
    <w:rsid w:val="00004684"/>
    <w:rsid w:val="00005FA2"/>
    <w:rsid w:val="000074EF"/>
    <w:rsid w:val="00017DCD"/>
    <w:rsid w:val="000201EA"/>
    <w:rsid w:val="0002021A"/>
    <w:rsid w:val="000207B3"/>
    <w:rsid w:val="0002116D"/>
    <w:rsid w:val="000214F6"/>
    <w:rsid w:val="00021877"/>
    <w:rsid w:val="00023B5A"/>
    <w:rsid w:val="0002469A"/>
    <w:rsid w:val="000263E0"/>
    <w:rsid w:val="00027631"/>
    <w:rsid w:val="00036280"/>
    <w:rsid w:val="000424CF"/>
    <w:rsid w:val="00043BFE"/>
    <w:rsid w:val="000454C3"/>
    <w:rsid w:val="00053DAC"/>
    <w:rsid w:val="00060FCA"/>
    <w:rsid w:val="00061242"/>
    <w:rsid w:val="00062044"/>
    <w:rsid w:val="000628C9"/>
    <w:rsid w:val="000647B2"/>
    <w:rsid w:val="00071B09"/>
    <w:rsid w:val="00071F6D"/>
    <w:rsid w:val="0007619C"/>
    <w:rsid w:val="0008231A"/>
    <w:rsid w:val="0008394B"/>
    <w:rsid w:val="0008555A"/>
    <w:rsid w:val="00095259"/>
    <w:rsid w:val="0009746B"/>
    <w:rsid w:val="00097BF2"/>
    <w:rsid w:val="000A2FAC"/>
    <w:rsid w:val="000A4CE5"/>
    <w:rsid w:val="000A5F03"/>
    <w:rsid w:val="000A6160"/>
    <w:rsid w:val="000B11F5"/>
    <w:rsid w:val="000B45F7"/>
    <w:rsid w:val="000C3C0E"/>
    <w:rsid w:val="000C58F7"/>
    <w:rsid w:val="000C5A13"/>
    <w:rsid w:val="000C7883"/>
    <w:rsid w:val="000D294E"/>
    <w:rsid w:val="000E09EE"/>
    <w:rsid w:val="000E1554"/>
    <w:rsid w:val="000E2EF1"/>
    <w:rsid w:val="000E6973"/>
    <w:rsid w:val="000E74CD"/>
    <w:rsid w:val="000E7C51"/>
    <w:rsid w:val="0010079A"/>
    <w:rsid w:val="001028C7"/>
    <w:rsid w:val="00105ACE"/>
    <w:rsid w:val="0010695E"/>
    <w:rsid w:val="00122F9A"/>
    <w:rsid w:val="001357AE"/>
    <w:rsid w:val="00135A9A"/>
    <w:rsid w:val="00136E01"/>
    <w:rsid w:val="001446A4"/>
    <w:rsid w:val="00146798"/>
    <w:rsid w:val="00150848"/>
    <w:rsid w:val="00152448"/>
    <w:rsid w:val="00154F8B"/>
    <w:rsid w:val="001552E1"/>
    <w:rsid w:val="00156FCD"/>
    <w:rsid w:val="0015741A"/>
    <w:rsid w:val="00160A4C"/>
    <w:rsid w:val="00162E51"/>
    <w:rsid w:val="001662C3"/>
    <w:rsid w:val="00171CD2"/>
    <w:rsid w:val="00172A55"/>
    <w:rsid w:val="001754CD"/>
    <w:rsid w:val="0018445B"/>
    <w:rsid w:val="00184AE7"/>
    <w:rsid w:val="00185368"/>
    <w:rsid w:val="001868B3"/>
    <w:rsid w:val="001878D0"/>
    <w:rsid w:val="00187B4C"/>
    <w:rsid w:val="00187E05"/>
    <w:rsid w:val="00191768"/>
    <w:rsid w:val="001931CC"/>
    <w:rsid w:val="00195F42"/>
    <w:rsid w:val="00197CAB"/>
    <w:rsid w:val="001A17DC"/>
    <w:rsid w:val="001A4535"/>
    <w:rsid w:val="001A7BE4"/>
    <w:rsid w:val="001A7F23"/>
    <w:rsid w:val="001B070B"/>
    <w:rsid w:val="001B31C7"/>
    <w:rsid w:val="001B6C18"/>
    <w:rsid w:val="001C049E"/>
    <w:rsid w:val="001C1C32"/>
    <w:rsid w:val="001C5C26"/>
    <w:rsid w:val="001D35A5"/>
    <w:rsid w:val="001D71DC"/>
    <w:rsid w:val="001D7F2C"/>
    <w:rsid w:val="001E2533"/>
    <w:rsid w:val="001E58DF"/>
    <w:rsid w:val="001E60FE"/>
    <w:rsid w:val="001E6A8F"/>
    <w:rsid w:val="001F0776"/>
    <w:rsid w:val="001F22D6"/>
    <w:rsid w:val="001F26FD"/>
    <w:rsid w:val="001F5587"/>
    <w:rsid w:val="001F6117"/>
    <w:rsid w:val="001F7B75"/>
    <w:rsid w:val="00200393"/>
    <w:rsid w:val="002003CC"/>
    <w:rsid w:val="0020268A"/>
    <w:rsid w:val="00203ADD"/>
    <w:rsid w:val="00203B76"/>
    <w:rsid w:val="0020566E"/>
    <w:rsid w:val="00205804"/>
    <w:rsid w:val="00206478"/>
    <w:rsid w:val="00206B85"/>
    <w:rsid w:val="00210A9F"/>
    <w:rsid w:val="00210E81"/>
    <w:rsid w:val="00211052"/>
    <w:rsid w:val="002117D4"/>
    <w:rsid w:val="00216002"/>
    <w:rsid w:val="0021707E"/>
    <w:rsid w:val="002171B8"/>
    <w:rsid w:val="00217ECD"/>
    <w:rsid w:val="00221EA7"/>
    <w:rsid w:val="002253A7"/>
    <w:rsid w:val="00226FB1"/>
    <w:rsid w:val="002323ED"/>
    <w:rsid w:val="00232B2E"/>
    <w:rsid w:val="00232EE2"/>
    <w:rsid w:val="00236941"/>
    <w:rsid w:val="0024090A"/>
    <w:rsid w:val="002431B8"/>
    <w:rsid w:val="00250D24"/>
    <w:rsid w:val="0025732D"/>
    <w:rsid w:val="002610C3"/>
    <w:rsid w:val="00263140"/>
    <w:rsid w:val="00263665"/>
    <w:rsid w:val="00270E8B"/>
    <w:rsid w:val="002716B6"/>
    <w:rsid w:val="00272A8F"/>
    <w:rsid w:val="00274EBA"/>
    <w:rsid w:val="00282EE1"/>
    <w:rsid w:val="0028533E"/>
    <w:rsid w:val="002867F4"/>
    <w:rsid w:val="0029018E"/>
    <w:rsid w:val="00290C74"/>
    <w:rsid w:val="002915CB"/>
    <w:rsid w:val="002918D4"/>
    <w:rsid w:val="002918D6"/>
    <w:rsid w:val="00297366"/>
    <w:rsid w:val="00297A24"/>
    <w:rsid w:val="002A5336"/>
    <w:rsid w:val="002A72B7"/>
    <w:rsid w:val="002A75BB"/>
    <w:rsid w:val="002B4B76"/>
    <w:rsid w:val="002B5C29"/>
    <w:rsid w:val="002B64C8"/>
    <w:rsid w:val="002C3758"/>
    <w:rsid w:val="002C4AD7"/>
    <w:rsid w:val="002C56AD"/>
    <w:rsid w:val="002C6840"/>
    <w:rsid w:val="002D425B"/>
    <w:rsid w:val="002D5A68"/>
    <w:rsid w:val="002E0A25"/>
    <w:rsid w:val="002E1BF8"/>
    <w:rsid w:val="002E46DD"/>
    <w:rsid w:val="002E4BEF"/>
    <w:rsid w:val="002F1A0B"/>
    <w:rsid w:val="002F1DBB"/>
    <w:rsid w:val="002F2A92"/>
    <w:rsid w:val="002F451A"/>
    <w:rsid w:val="002F4FC6"/>
    <w:rsid w:val="00303A96"/>
    <w:rsid w:val="00303B0A"/>
    <w:rsid w:val="00306324"/>
    <w:rsid w:val="00306D4A"/>
    <w:rsid w:val="00315CBC"/>
    <w:rsid w:val="003163CA"/>
    <w:rsid w:val="00320C37"/>
    <w:rsid w:val="0032181E"/>
    <w:rsid w:val="00321A1E"/>
    <w:rsid w:val="0032245F"/>
    <w:rsid w:val="00325F5D"/>
    <w:rsid w:val="003278DB"/>
    <w:rsid w:val="00331C06"/>
    <w:rsid w:val="003377C6"/>
    <w:rsid w:val="00340676"/>
    <w:rsid w:val="00346C16"/>
    <w:rsid w:val="00351120"/>
    <w:rsid w:val="0035420A"/>
    <w:rsid w:val="003551C1"/>
    <w:rsid w:val="00362E0D"/>
    <w:rsid w:val="00371F7A"/>
    <w:rsid w:val="0037331B"/>
    <w:rsid w:val="00375DF0"/>
    <w:rsid w:val="0038638F"/>
    <w:rsid w:val="00387BA2"/>
    <w:rsid w:val="00390F53"/>
    <w:rsid w:val="003912C0"/>
    <w:rsid w:val="00391582"/>
    <w:rsid w:val="003A0C52"/>
    <w:rsid w:val="003A0EA2"/>
    <w:rsid w:val="003A2624"/>
    <w:rsid w:val="003A3B1F"/>
    <w:rsid w:val="003A4C45"/>
    <w:rsid w:val="003A7BBD"/>
    <w:rsid w:val="003B2EC4"/>
    <w:rsid w:val="003B6C1E"/>
    <w:rsid w:val="003C10DA"/>
    <w:rsid w:val="003C5FF3"/>
    <w:rsid w:val="003D09B9"/>
    <w:rsid w:val="003D0C2F"/>
    <w:rsid w:val="003D16E9"/>
    <w:rsid w:val="003D2BA4"/>
    <w:rsid w:val="003D3322"/>
    <w:rsid w:val="003D4565"/>
    <w:rsid w:val="003D4920"/>
    <w:rsid w:val="003D710D"/>
    <w:rsid w:val="003D78D2"/>
    <w:rsid w:val="003E588B"/>
    <w:rsid w:val="003E744E"/>
    <w:rsid w:val="003E74A3"/>
    <w:rsid w:val="003E7681"/>
    <w:rsid w:val="003F0762"/>
    <w:rsid w:val="003F7E37"/>
    <w:rsid w:val="004000A0"/>
    <w:rsid w:val="00402A7C"/>
    <w:rsid w:val="004057B0"/>
    <w:rsid w:val="0040639A"/>
    <w:rsid w:val="00406D52"/>
    <w:rsid w:val="00407606"/>
    <w:rsid w:val="004078BB"/>
    <w:rsid w:val="00414581"/>
    <w:rsid w:val="00426CB3"/>
    <w:rsid w:val="00430B9C"/>
    <w:rsid w:val="00435FF5"/>
    <w:rsid w:val="00436EC7"/>
    <w:rsid w:val="0044002B"/>
    <w:rsid w:val="0044220C"/>
    <w:rsid w:val="00446196"/>
    <w:rsid w:val="0045009E"/>
    <w:rsid w:val="0045121D"/>
    <w:rsid w:val="00455F64"/>
    <w:rsid w:val="00457C44"/>
    <w:rsid w:val="00460720"/>
    <w:rsid w:val="00462151"/>
    <w:rsid w:val="00464AE3"/>
    <w:rsid w:val="00470876"/>
    <w:rsid w:val="00471D9C"/>
    <w:rsid w:val="0047318E"/>
    <w:rsid w:val="00473D09"/>
    <w:rsid w:val="00474A77"/>
    <w:rsid w:val="004768EE"/>
    <w:rsid w:val="00476F12"/>
    <w:rsid w:val="00480CB3"/>
    <w:rsid w:val="004812A8"/>
    <w:rsid w:val="0048338F"/>
    <w:rsid w:val="00484261"/>
    <w:rsid w:val="00484FF1"/>
    <w:rsid w:val="00485182"/>
    <w:rsid w:val="00492A48"/>
    <w:rsid w:val="004931CB"/>
    <w:rsid w:val="00493A81"/>
    <w:rsid w:val="0049429F"/>
    <w:rsid w:val="004A10B0"/>
    <w:rsid w:val="004A2858"/>
    <w:rsid w:val="004A55CF"/>
    <w:rsid w:val="004A560F"/>
    <w:rsid w:val="004A6A00"/>
    <w:rsid w:val="004B062C"/>
    <w:rsid w:val="004B1647"/>
    <w:rsid w:val="004B2F27"/>
    <w:rsid w:val="004B4419"/>
    <w:rsid w:val="004B67BA"/>
    <w:rsid w:val="004B7D0B"/>
    <w:rsid w:val="004C0349"/>
    <w:rsid w:val="004C0AC0"/>
    <w:rsid w:val="004C425E"/>
    <w:rsid w:val="004C4B70"/>
    <w:rsid w:val="004C7A47"/>
    <w:rsid w:val="004D2140"/>
    <w:rsid w:val="004D31BC"/>
    <w:rsid w:val="004E3561"/>
    <w:rsid w:val="004E3C90"/>
    <w:rsid w:val="004E3FF9"/>
    <w:rsid w:val="004E4FF1"/>
    <w:rsid w:val="004E5F1C"/>
    <w:rsid w:val="004E5F6A"/>
    <w:rsid w:val="004E6FCA"/>
    <w:rsid w:val="004F2876"/>
    <w:rsid w:val="004F3638"/>
    <w:rsid w:val="004F506A"/>
    <w:rsid w:val="00500C8C"/>
    <w:rsid w:val="00502F53"/>
    <w:rsid w:val="00503FD7"/>
    <w:rsid w:val="00511594"/>
    <w:rsid w:val="0051262F"/>
    <w:rsid w:val="00513A5D"/>
    <w:rsid w:val="00515131"/>
    <w:rsid w:val="00515DEB"/>
    <w:rsid w:val="005201CF"/>
    <w:rsid w:val="00520A55"/>
    <w:rsid w:val="00522945"/>
    <w:rsid w:val="00524820"/>
    <w:rsid w:val="005265FD"/>
    <w:rsid w:val="00527A5F"/>
    <w:rsid w:val="00533FD4"/>
    <w:rsid w:val="00537C7C"/>
    <w:rsid w:val="0054012B"/>
    <w:rsid w:val="00544BCB"/>
    <w:rsid w:val="005456A2"/>
    <w:rsid w:val="00551B88"/>
    <w:rsid w:val="00552DB2"/>
    <w:rsid w:val="005551A6"/>
    <w:rsid w:val="00562555"/>
    <w:rsid w:val="00564BB9"/>
    <w:rsid w:val="0057014F"/>
    <w:rsid w:val="0057044C"/>
    <w:rsid w:val="00571673"/>
    <w:rsid w:val="00572DFD"/>
    <w:rsid w:val="0057440D"/>
    <w:rsid w:val="0057557B"/>
    <w:rsid w:val="0057605B"/>
    <w:rsid w:val="00576094"/>
    <w:rsid w:val="005778B0"/>
    <w:rsid w:val="00585483"/>
    <w:rsid w:val="00586270"/>
    <w:rsid w:val="005A5D6F"/>
    <w:rsid w:val="005A5ED9"/>
    <w:rsid w:val="005B1BD0"/>
    <w:rsid w:val="005B2EFE"/>
    <w:rsid w:val="005B3F43"/>
    <w:rsid w:val="005B447C"/>
    <w:rsid w:val="005B6A56"/>
    <w:rsid w:val="005B6CFA"/>
    <w:rsid w:val="005C0156"/>
    <w:rsid w:val="005C1D7C"/>
    <w:rsid w:val="005C1E46"/>
    <w:rsid w:val="005C44A8"/>
    <w:rsid w:val="005C5F66"/>
    <w:rsid w:val="005C6DAC"/>
    <w:rsid w:val="005D0985"/>
    <w:rsid w:val="005D2276"/>
    <w:rsid w:val="005D7B66"/>
    <w:rsid w:val="005E03B2"/>
    <w:rsid w:val="005E1909"/>
    <w:rsid w:val="005E2035"/>
    <w:rsid w:val="005E461B"/>
    <w:rsid w:val="005E5D44"/>
    <w:rsid w:val="005F0293"/>
    <w:rsid w:val="005F3EED"/>
    <w:rsid w:val="005F7880"/>
    <w:rsid w:val="00602AB3"/>
    <w:rsid w:val="00604779"/>
    <w:rsid w:val="006108DF"/>
    <w:rsid w:val="0061359C"/>
    <w:rsid w:val="006157BE"/>
    <w:rsid w:val="00626F77"/>
    <w:rsid w:val="0063266A"/>
    <w:rsid w:val="006327CA"/>
    <w:rsid w:val="00636856"/>
    <w:rsid w:val="00642448"/>
    <w:rsid w:val="00646466"/>
    <w:rsid w:val="00647EFD"/>
    <w:rsid w:val="006506D3"/>
    <w:rsid w:val="00651B83"/>
    <w:rsid w:val="00655C95"/>
    <w:rsid w:val="00657BB4"/>
    <w:rsid w:val="0066152B"/>
    <w:rsid w:val="00665E71"/>
    <w:rsid w:val="006672A1"/>
    <w:rsid w:val="006677A7"/>
    <w:rsid w:val="00670CAE"/>
    <w:rsid w:val="0067152D"/>
    <w:rsid w:val="00672180"/>
    <w:rsid w:val="006723CC"/>
    <w:rsid w:val="006735F2"/>
    <w:rsid w:val="00674B90"/>
    <w:rsid w:val="00685D73"/>
    <w:rsid w:val="0068796E"/>
    <w:rsid w:val="0069241B"/>
    <w:rsid w:val="00693A81"/>
    <w:rsid w:val="00693F2C"/>
    <w:rsid w:val="00695794"/>
    <w:rsid w:val="0069655D"/>
    <w:rsid w:val="006A1552"/>
    <w:rsid w:val="006A3BB0"/>
    <w:rsid w:val="006A3FCE"/>
    <w:rsid w:val="006A4207"/>
    <w:rsid w:val="006B2CEF"/>
    <w:rsid w:val="006C6B85"/>
    <w:rsid w:val="006D5276"/>
    <w:rsid w:val="006E663F"/>
    <w:rsid w:val="006E6CC2"/>
    <w:rsid w:val="006F4806"/>
    <w:rsid w:val="006F6931"/>
    <w:rsid w:val="00701EF6"/>
    <w:rsid w:val="007034E7"/>
    <w:rsid w:val="0070385A"/>
    <w:rsid w:val="00704FA9"/>
    <w:rsid w:val="00705CD9"/>
    <w:rsid w:val="00706439"/>
    <w:rsid w:val="00711457"/>
    <w:rsid w:val="00711F16"/>
    <w:rsid w:val="00715FC8"/>
    <w:rsid w:val="00717DA7"/>
    <w:rsid w:val="00722ACB"/>
    <w:rsid w:val="00722EE9"/>
    <w:rsid w:val="00725AC3"/>
    <w:rsid w:val="00727961"/>
    <w:rsid w:val="00730EAF"/>
    <w:rsid w:val="00731F5B"/>
    <w:rsid w:val="0073606B"/>
    <w:rsid w:val="00736A16"/>
    <w:rsid w:val="00736AAA"/>
    <w:rsid w:val="00736CCB"/>
    <w:rsid w:val="0073760A"/>
    <w:rsid w:val="00737894"/>
    <w:rsid w:val="007415D3"/>
    <w:rsid w:val="00741D48"/>
    <w:rsid w:val="007439C0"/>
    <w:rsid w:val="00744BCA"/>
    <w:rsid w:val="00752B87"/>
    <w:rsid w:val="00752C25"/>
    <w:rsid w:val="0075343E"/>
    <w:rsid w:val="00753ECE"/>
    <w:rsid w:val="0075553C"/>
    <w:rsid w:val="007607EA"/>
    <w:rsid w:val="00760C89"/>
    <w:rsid w:val="00764C0B"/>
    <w:rsid w:val="00764DA9"/>
    <w:rsid w:val="00766755"/>
    <w:rsid w:val="00767143"/>
    <w:rsid w:val="00773A5E"/>
    <w:rsid w:val="00780371"/>
    <w:rsid w:val="0078501C"/>
    <w:rsid w:val="007905B6"/>
    <w:rsid w:val="00790A49"/>
    <w:rsid w:val="00792A8C"/>
    <w:rsid w:val="00795282"/>
    <w:rsid w:val="00796C2D"/>
    <w:rsid w:val="0079796E"/>
    <w:rsid w:val="007A29DA"/>
    <w:rsid w:val="007A36D6"/>
    <w:rsid w:val="007A6CD1"/>
    <w:rsid w:val="007B34FB"/>
    <w:rsid w:val="007B37F7"/>
    <w:rsid w:val="007C2259"/>
    <w:rsid w:val="007C3B87"/>
    <w:rsid w:val="007C7192"/>
    <w:rsid w:val="007C7351"/>
    <w:rsid w:val="007C7875"/>
    <w:rsid w:val="007D5BA9"/>
    <w:rsid w:val="007E13D7"/>
    <w:rsid w:val="007E16C6"/>
    <w:rsid w:val="007E1BDD"/>
    <w:rsid w:val="007E295E"/>
    <w:rsid w:val="007E4F48"/>
    <w:rsid w:val="007F5C9F"/>
    <w:rsid w:val="007F7632"/>
    <w:rsid w:val="00800039"/>
    <w:rsid w:val="00800F81"/>
    <w:rsid w:val="00802592"/>
    <w:rsid w:val="00805429"/>
    <w:rsid w:val="00811373"/>
    <w:rsid w:val="008142D9"/>
    <w:rsid w:val="0081623E"/>
    <w:rsid w:val="00816A7C"/>
    <w:rsid w:val="00822456"/>
    <w:rsid w:val="008228A1"/>
    <w:rsid w:val="00822B29"/>
    <w:rsid w:val="00826772"/>
    <w:rsid w:val="008308CA"/>
    <w:rsid w:val="00834C4E"/>
    <w:rsid w:val="008370F7"/>
    <w:rsid w:val="00837969"/>
    <w:rsid w:val="00840FE2"/>
    <w:rsid w:val="00843C1F"/>
    <w:rsid w:val="008460B0"/>
    <w:rsid w:val="0085009E"/>
    <w:rsid w:val="0085031E"/>
    <w:rsid w:val="00854857"/>
    <w:rsid w:val="0085580E"/>
    <w:rsid w:val="00863DA7"/>
    <w:rsid w:val="00873993"/>
    <w:rsid w:val="00874DA8"/>
    <w:rsid w:val="00876907"/>
    <w:rsid w:val="008824E7"/>
    <w:rsid w:val="008852D1"/>
    <w:rsid w:val="00885FA0"/>
    <w:rsid w:val="00886F1C"/>
    <w:rsid w:val="00887B97"/>
    <w:rsid w:val="00887D4C"/>
    <w:rsid w:val="0089055E"/>
    <w:rsid w:val="00892A21"/>
    <w:rsid w:val="00892BC4"/>
    <w:rsid w:val="0089455D"/>
    <w:rsid w:val="00894AE3"/>
    <w:rsid w:val="00894E36"/>
    <w:rsid w:val="00896D8C"/>
    <w:rsid w:val="008A0779"/>
    <w:rsid w:val="008A166A"/>
    <w:rsid w:val="008A34B9"/>
    <w:rsid w:val="008A3F12"/>
    <w:rsid w:val="008A424E"/>
    <w:rsid w:val="008A4E4D"/>
    <w:rsid w:val="008B17CF"/>
    <w:rsid w:val="008B216A"/>
    <w:rsid w:val="008B2EF1"/>
    <w:rsid w:val="008B57D3"/>
    <w:rsid w:val="008B6227"/>
    <w:rsid w:val="008B6D20"/>
    <w:rsid w:val="008B73CE"/>
    <w:rsid w:val="008C6F64"/>
    <w:rsid w:val="008D130A"/>
    <w:rsid w:val="008D542E"/>
    <w:rsid w:val="008D54E0"/>
    <w:rsid w:val="008E1102"/>
    <w:rsid w:val="008E4482"/>
    <w:rsid w:val="008E792F"/>
    <w:rsid w:val="008F199B"/>
    <w:rsid w:val="008F441F"/>
    <w:rsid w:val="008F5F38"/>
    <w:rsid w:val="0090127D"/>
    <w:rsid w:val="00901CAD"/>
    <w:rsid w:val="00904D0D"/>
    <w:rsid w:val="009066EF"/>
    <w:rsid w:val="00906AA7"/>
    <w:rsid w:val="009168D2"/>
    <w:rsid w:val="009174CA"/>
    <w:rsid w:val="00920993"/>
    <w:rsid w:val="00922040"/>
    <w:rsid w:val="00922284"/>
    <w:rsid w:val="0092379B"/>
    <w:rsid w:val="00925A36"/>
    <w:rsid w:val="0093094C"/>
    <w:rsid w:val="00932AB3"/>
    <w:rsid w:val="00935F35"/>
    <w:rsid w:val="009415DE"/>
    <w:rsid w:val="00942FBE"/>
    <w:rsid w:val="00944E2F"/>
    <w:rsid w:val="00944F12"/>
    <w:rsid w:val="0094555C"/>
    <w:rsid w:val="00945630"/>
    <w:rsid w:val="00946149"/>
    <w:rsid w:val="0094717B"/>
    <w:rsid w:val="009534E5"/>
    <w:rsid w:val="009538E9"/>
    <w:rsid w:val="00954863"/>
    <w:rsid w:val="00961530"/>
    <w:rsid w:val="00964A8B"/>
    <w:rsid w:val="00970189"/>
    <w:rsid w:val="00970CE9"/>
    <w:rsid w:val="009726A4"/>
    <w:rsid w:val="009935AE"/>
    <w:rsid w:val="00994D42"/>
    <w:rsid w:val="00995EBD"/>
    <w:rsid w:val="00996A5E"/>
    <w:rsid w:val="009A49EA"/>
    <w:rsid w:val="009A62CB"/>
    <w:rsid w:val="009A63E0"/>
    <w:rsid w:val="009A65A8"/>
    <w:rsid w:val="009B1B10"/>
    <w:rsid w:val="009B230B"/>
    <w:rsid w:val="009B3A7F"/>
    <w:rsid w:val="009B6ABF"/>
    <w:rsid w:val="009B739F"/>
    <w:rsid w:val="009C21D8"/>
    <w:rsid w:val="009C318E"/>
    <w:rsid w:val="009C433B"/>
    <w:rsid w:val="009C469A"/>
    <w:rsid w:val="009C5C90"/>
    <w:rsid w:val="009D321F"/>
    <w:rsid w:val="009E09BD"/>
    <w:rsid w:val="009E3CD8"/>
    <w:rsid w:val="009E3DF5"/>
    <w:rsid w:val="009E6C4D"/>
    <w:rsid w:val="009F027F"/>
    <w:rsid w:val="009F0622"/>
    <w:rsid w:val="009F0AF1"/>
    <w:rsid w:val="009F3B20"/>
    <w:rsid w:val="009F4305"/>
    <w:rsid w:val="009F6011"/>
    <w:rsid w:val="009F661D"/>
    <w:rsid w:val="00A06BDD"/>
    <w:rsid w:val="00A104CE"/>
    <w:rsid w:val="00A10A26"/>
    <w:rsid w:val="00A12621"/>
    <w:rsid w:val="00A204AB"/>
    <w:rsid w:val="00A208A7"/>
    <w:rsid w:val="00A21321"/>
    <w:rsid w:val="00A221DB"/>
    <w:rsid w:val="00A22E73"/>
    <w:rsid w:val="00A2658C"/>
    <w:rsid w:val="00A26D9F"/>
    <w:rsid w:val="00A33CCF"/>
    <w:rsid w:val="00A36C24"/>
    <w:rsid w:val="00A40B4E"/>
    <w:rsid w:val="00A42226"/>
    <w:rsid w:val="00A42B25"/>
    <w:rsid w:val="00A46A86"/>
    <w:rsid w:val="00A46FDE"/>
    <w:rsid w:val="00A476F0"/>
    <w:rsid w:val="00A50D99"/>
    <w:rsid w:val="00A525A2"/>
    <w:rsid w:val="00A62D06"/>
    <w:rsid w:val="00A6446C"/>
    <w:rsid w:val="00A65B40"/>
    <w:rsid w:val="00A678C4"/>
    <w:rsid w:val="00A70DCD"/>
    <w:rsid w:val="00A712C9"/>
    <w:rsid w:val="00A75821"/>
    <w:rsid w:val="00A76134"/>
    <w:rsid w:val="00A77360"/>
    <w:rsid w:val="00A800EA"/>
    <w:rsid w:val="00A823AF"/>
    <w:rsid w:val="00A8439A"/>
    <w:rsid w:val="00A85D95"/>
    <w:rsid w:val="00A91FC2"/>
    <w:rsid w:val="00A95634"/>
    <w:rsid w:val="00AA228F"/>
    <w:rsid w:val="00AA6C7B"/>
    <w:rsid w:val="00AB0A17"/>
    <w:rsid w:val="00AB117C"/>
    <w:rsid w:val="00AB3033"/>
    <w:rsid w:val="00AB3432"/>
    <w:rsid w:val="00AB4C5C"/>
    <w:rsid w:val="00AB6CF2"/>
    <w:rsid w:val="00AB778A"/>
    <w:rsid w:val="00AB7912"/>
    <w:rsid w:val="00AB7DDF"/>
    <w:rsid w:val="00AC11D7"/>
    <w:rsid w:val="00AD22DE"/>
    <w:rsid w:val="00AD34BF"/>
    <w:rsid w:val="00AD493A"/>
    <w:rsid w:val="00AD540B"/>
    <w:rsid w:val="00AD7D1F"/>
    <w:rsid w:val="00AE16B2"/>
    <w:rsid w:val="00AE2B5E"/>
    <w:rsid w:val="00AE3DD2"/>
    <w:rsid w:val="00AF2E19"/>
    <w:rsid w:val="00AF3C6C"/>
    <w:rsid w:val="00B02EDA"/>
    <w:rsid w:val="00B042FB"/>
    <w:rsid w:val="00B04B38"/>
    <w:rsid w:val="00B06918"/>
    <w:rsid w:val="00B10EE9"/>
    <w:rsid w:val="00B11F90"/>
    <w:rsid w:val="00B139D1"/>
    <w:rsid w:val="00B14C93"/>
    <w:rsid w:val="00B22A2B"/>
    <w:rsid w:val="00B22F40"/>
    <w:rsid w:val="00B26AD0"/>
    <w:rsid w:val="00B305A0"/>
    <w:rsid w:val="00B31423"/>
    <w:rsid w:val="00B33E5E"/>
    <w:rsid w:val="00B35E63"/>
    <w:rsid w:val="00B400FA"/>
    <w:rsid w:val="00B42FBA"/>
    <w:rsid w:val="00B4302F"/>
    <w:rsid w:val="00B43F37"/>
    <w:rsid w:val="00B510CE"/>
    <w:rsid w:val="00B54B40"/>
    <w:rsid w:val="00B5538C"/>
    <w:rsid w:val="00B56DC9"/>
    <w:rsid w:val="00B5771B"/>
    <w:rsid w:val="00B6090F"/>
    <w:rsid w:val="00B60B9D"/>
    <w:rsid w:val="00B61925"/>
    <w:rsid w:val="00B671BC"/>
    <w:rsid w:val="00B711FD"/>
    <w:rsid w:val="00B7223F"/>
    <w:rsid w:val="00B731FE"/>
    <w:rsid w:val="00B7472B"/>
    <w:rsid w:val="00B75351"/>
    <w:rsid w:val="00B76195"/>
    <w:rsid w:val="00B76ADF"/>
    <w:rsid w:val="00B8568B"/>
    <w:rsid w:val="00BA3CF7"/>
    <w:rsid w:val="00BA703E"/>
    <w:rsid w:val="00BA7D1D"/>
    <w:rsid w:val="00BB0051"/>
    <w:rsid w:val="00BB0354"/>
    <w:rsid w:val="00BB4B75"/>
    <w:rsid w:val="00BB59A8"/>
    <w:rsid w:val="00BB644D"/>
    <w:rsid w:val="00BB7A9A"/>
    <w:rsid w:val="00BD2CBD"/>
    <w:rsid w:val="00BD4E82"/>
    <w:rsid w:val="00BD57B9"/>
    <w:rsid w:val="00BD58F7"/>
    <w:rsid w:val="00BE7E96"/>
    <w:rsid w:val="00BF2FC0"/>
    <w:rsid w:val="00BF2FD4"/>
    <w:rsid w:val="00BF7625"/>
    <w:rsid w:val="00C03321"/>
    <w:rsid w:val="00C1078E"/>
    <w:rsid w:val="00C14996"/>
    <w:rsid w:val="00C15B1E"/>
    <w:rsid w:val="00C17247"/>
    <w:rsid w:val="00C20EAF"/>
    <w:rsid w:val="00C23847"/>
    <w:rsid w:val="00C2791F"/>
    <w:rsid w:val="00C34C55"/>
    <w:rsid w:val="00C36EB5"/>
    <w:rsid w:val="00C40ADD"/>
    <w:rsid w:val="00C40BBD"/>
    <w:rsid w:val="00C4149F"/>
    <w:rsid w:val="00C463EC"/>
    <w:rsid w:val="00C46A5E"/>
    <w:rsid w:val="00C5002E"/>
    <w:rsid w:val="00C53B30"/>
    <w:rsid w:val="00C57050"/>
    <w:rsid w:val="00C7046A"/>
    <w:rsid w:val="00C7257A"/>
    <w:rsid w:val="00C7531B"/>
    <w:rsid w:val="00C75D82"/>
    <w:rsid w:val="00C75DEF"/>
    <w:rsid w:val="00C76A12"/>
    <w:rsid w:val="00C7779D"/>
    <w:rsid w:val="00C80B8A"/>
    <w:rsid w:val="00C81B9D"/>
    <w:rsid w:val="00C916B8"/>
    <w:rsid w:val="00C933BD"/>
    <w:rsid w:val="00CA1717"/>
    <w:rsid w:val="00CA4D82"/>
    <w:rsid w:val="00CA61E8"/>
    <w:rsid w:val="00CB0B75"/>
    <w:rsid w:val="00CB15EA"/>
    <w:rsid w:val="00CB3F5B"/>
    <w:rsid w:val="00CB4E5F"/>
    <w:rsid w:val="00CD2629"/>
    <w:rsid w:val="00CD4FF6"/>
    <w:rsid w:val="00CE1546"/>
    <w:rsid w:val="00CE2D0A"/>
    <w:rsid w:val="00CF1F97"/>
    <w:rsid w:val="00CF516B"/>
    <w:rsid w:val="00D0243E"/>
    <w:rsid w:val="00D02FCE"/>
    <w:rsid w:val="00D04BF3"/>
    <w:rsid w:val="00D057AA"/>
    <w:rsid w:val="00D0613D"/>
    <w:rsid w:val="00D064B0"/>
    <w:rsid w:val="00D06546"/>
    <w:rsid w:val="00D23BF7"/>
    <w:rsid w:val="00D32084"/>
    <w:rsid w:val="00D32AEA"/>
    <w:rsid w:val="00D35C0F"/>
    <w:rsid w:val="00D36F20"/>
    <w:rsid w:val="00D42690"/>
    <w:rsid w:val="00D457C4"/>
    <w:rsid w:val="00D46849"/>
    <w:rsid w:val="00D46F20"/>
    <w:rsid w:val="00D5013B"/>
    <w:rsid w:val="00D55B42"/>
    <w:rsid w:val="00D5635D"/>
    <w:rsid w:val="00D563CE"/>
    <w:rsid w:val="00D6496B"/>
    <w:rsid w:val="00D64A91"/>
    <w:rsid w:val="00D655AB"/>
    <w:rsid w:val="00D6744B"/>
    <w:rsid w:val="00D734FF"/>
    <w:rsid w:val="00D76CC6"/>
    <w:rsid w:val="00D77AFF"/>
    <w:rsid w:val="00D82DB0"/>
    <w:rsid w:val="00D83310"/>
    <w:rsid w:val="00D85EF5"/>
    <w:rsid w:val="00D92020"/>
    <w:rsid w:val="00D9657C"/>
    <w:rsid w:val="00D97D7E"/>
    <w:rsid w:val="00DA0498"/>
    <w:rsid w:val="00DA6B12"/>
    <w:rsid w:val="00DB21D7"/>
    <w:rsid w:val="00DB2346"/>
    <w:rsid w:val="00DB482B"/>
    <w:rsid w:val="00DC2687"/>
    <w:rsid w:val="00DC3053"/>
    <w:rsid w:val="00DC33C9"/>
    <w:rsid w:val="00DC3F93"/>
    <w:rsid w:val="00DC5971"/>
    <w:rsid w:val="00DC6C0A"/>
    <w:rsid w:val="00DC78B9"/>
    <w:rsid w:val="00DD199C"/>
    <w:rsid w:val="00DD3CD0"/>
    <w:rsid w:val="00DD4595"/>
    <w:rsid w:val="00DD6B23"/>
    <w:rsid w:val="00DE06ED"/>
    <w:rsid w:val="00DE298C"/>
    <w:rsid w:val="00DE3029"/>
    <w:rsid w:val="00DE30B3"/>
    <w:rsid w:val="00DE4663"/>
    <w:rsid w:val="00DE4AAD"/>
    <w:rsid w:val="00DE536A"/>
    <w:rsid w:val="00DF0D0D"/>
    <w:rsid w:val="00DF44F6"/>
    <w:rsid w:val="00DF5A60"/>
    <w:rsid w:val="00E02F96"/>
    <w:rsid w:val="00E031A0"/>
    <w:rsid w:val="00E032CF"/>
    <w:rsid w:val="00E03B16"/>
    <w:rsid w:val="00E03BE2"/>
    <w:rsid w:val="00E07ED1"/>
    <w:rsid w:val="00E157A6"/>
    <w:rsid w:val="00E1711B"/>
    <w:rsid w:val="00E1789C"/>
    <w:rsid w:val="00E2239D"/>
    <w:rsid w:val="00E23308"/>
    <w:rsid w:val="00E2408F"/>
    <w:rsid w:val="00E25C6C"/>
    <w:rsid w:val="00E270EF"/>
    <w:rsid w:val="00E339AA"/>
    <w:rsid w:val="00E3492F"/>
    <w:rsid w:val="00E35E67"/>
    <w:rsid w:val="00E41769"/>
    <w:rsid w:val="00E4474F"/>
    <w:rsid w:val="00E45A2B"/>
    <w:rsid w:val="00E47261"/>
    <w:rsid w:val="00E578CB"/>
    <w:rsid w:val="00E61544"/>
    <w:rsid w:val="00E61E41"/>
    <w:rsid w:val="00E638AD"/>
    <w:rsid w:val="00E666C4"/>
    <w:rsid w:val="00E67373"/>
    <w:rsid w:val="00E677A2"/>
    <w:rsid w:val="00E72EB9"/>
    <w:rsid w:val="00E73572"/>
    <w:rsid w:val="00E74F95"/>
    <w:rsid w:val="00E808E5"/>
    <w:rsid w:val="00E8263A"/>
    <w:rsid w:val="00E83546"/>
    <w:rsid w:val="00E835A9"/>
    <w:rsid w:val="00E84336"/>
    <w:rsid w:val="00E84D2B"/>
    <w:rsid w:val="00E87D05"/>
    <w:rsid w:val="00E92BAB"/>
    <w:rsid w:val="00E93CCA"/>
    <w:rsid w:val="00E96B1F"/>
    <w:rsid w:val="00EA387F"/>
    <w:rsid w:val="00EA4DA7"/>
    <w:rsid w:val="00EA638D"/>
    <w:rsid w:val="00EA7D63"/>
    <w:rsid w:val="00EC072E"/>
    <w:rsid w:val="00EC2221"/>
    <w:rsid w:val="00ED0EF9"/>
    <w:rsid w:val="00ED2508"/>
    <w:rsid w:val="00ED4BAA"/>
    <w:rsid w:val="00ED6A59"/>
    <w:rsid w:val="00EE2801"/>
    <w:rsid w:val="00EE292A"/>
    <w:rsid w:val="00EE30C1"/>
    <w:rsid w:val="00EE457D"/>
    <w:rsid w:val="00EE68B6"/>
    <w:rsid w:val="00EE6B2B"/>
    <w:rsid w:val="00EF04EE"/>
    <w:rsid w:val="00EF18CD"/>
    <w:rsid w:val="00EF3653"/>
    <w:rsid w:val="00EF3D55"/>
    <w:rsid w:val="00EF4F3D"/>
    <w:rsid w:val="00EF534A"/>
    <w:rsid w:val="00F02C4D"/>
    <w:rsid w:val="00F031B1"/>
    <w:rsid w:val="00F03E6F"/>
    <w:rsid w:val="00F04E57"/>
    <w:rsid w:val="00F100FD"/>
    <w:rsid w:val="00F105BB"/>
    <w:rsid w:val="00F14009"/>
    <w:rsid w:val="00F16195"/>
    <w:rsid w:val="00F1662D"/>
    <w:rsid w:val="00F17556"/>
    <w:rsid w:val="00F22B38"/>
    <w:rsid w:val="00F3101F"/>
    <w:rsid w:val="00F3655A"/>
    <w:rsid w:val="00F413CF"/>
    <w:rsid w:val="00F41FF4"/>
    <w:rsid w:val="00F510F0"/>
    <w:rsid w:val="00F51AF2"/>
    <w:rsid w:val="00F523CF"/>
    <w:rsid w:val="00F53A73"/>
    <w:rsid w:val="00F56912"/>
    <w:rsid w:val="00F623DA"/>
    <w:rsid w:val="00F70945"/>
    <w:rsid w:val="00F71B11"/>
    <w:rsid w:val="00F74E55"/>
    <w:rsid w:val="00F76349"/>
    <w:rsid w:val="00F76527"/>
    <w:rsid w:val="00F80584"/>
    <w:rsid w:val="00F80636"/>
    <w:rsid w:val="00F80928"/>
    <w:rsid w:val="00F822A3"/>
    <w:rsid w:val="00F84251"/>
    <w:rsid w:val="00F9133B"/>
    <w:rsid w:val="00F925C3"/>
    <w:rsid w:val="00FA6177"/>
    <w:rsid w:val="00FA6333"/>
    <w:rsid w:val="00FA7BA0"/>
    <w:rsid w:val="00FB48A5"/>
    <w:rsid w:val="00FB5513"/>
    <w:rsid w:val="00FC00DA"/>
    <w:rsid w:val="00FC13C2"/>
    <w:rsid w:val="00FC716B"/>
    <w:rsid w:val="00FC7173"/>
    <w:rsid w:val="00FC7DA6"/>
    <w:rsid w:val="00FD1A47"/>
    <w:rsid w:val="00FD39E8"/>
    <w:rsid w:val="00FD788A"/>
    <w:rsid w:val="00FE04B6"/>
    <w:rsid w:val="00FE16B7"/>
    <w:rsid w:val="00FE47A4"/>
    <w:rsid w:val="00FE4BFD"/>
    <w:rsid w:val="00FE5DAF"/>
    <w:rsid w:val="00FE6A82"/>
    <w:rsid w:val="00FF0BA2"/>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6F"/>
    <w:rPr>
      <w:sz w:val="24"/>
      <w:szCs w:val="24"/>
    </w:rPr>
  </w:style>
  <w:style w:type="paragraph" w:styleId="Heading1">
    <w:name w:val="heading 1"/>
    <w:basedOn w:val="Normal"/>
    <w:next w:val="Normal"/>
    <w:link w:val="Heading1Char"/>
    <w:uiPriority w:val="99"/>
    <w:qFormat/>
    <w:locked/>
    <w:rsid w:val="00071B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71B09"/>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071B0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locked/>
    <w:rsid w:val="00071B09"/>
    <w:rPr>
      <w:rFonts w:ascii="Arial" w:hAnsi="Arial" w:cs="Arial"/>
      <w:b/>
      <w:bCs/>
      <w:i/>
      <w:iCs/>
      <w:sz w:val="28"/>
      <w:szCs w:val="28"/>
      <w:lang w:val="en-US" w:eastAsia="en-US"/>
    </w:rPr>
  </w:style>
  <w:style w:type="paragraph" w:styleId="BodyText2">
    <w:name w:val="Body Text 2"/>
    <w:basedOn w:val="Normal"/>
    <w:link w:val="BodyText2Char"/>
    <w:uiPriority w:val="99"/>
    <w:rsid w:val="00722EE9"/>
    <w:pPr>
      <w:spacing w:after="120" w:line="480" w:lineRule="auto"/>
    </w:pPr>
  </w:style>
  <w:style w:type="character" w:customStyle="1" w:styleId="BodyText2Char">
    <w:name w:val="Body Text 2 Char"/>
    <w:basedOn w:val="DefaultParagraphFont"/>
    <w:link w:val="BodyText2"/>
    <w:uiPriority w:val="99"/>
    <w:semiHidden/>
    <w:locked/>
    <w:rsid w:val="00AE2B5E"/>
    <w:rPr>
      <w:sz w:val="24"/>
      <w:szCs w:val="24"/>
    </w:rPr>
  </w:style>
  <w:style w:type="table" w:styleId="TableGrid">
    <w:name w:val="Table Grid"/>
    <w:basedOn w:val="TableNormal"/>
    <w:uiPriority w:val="99"/>
    <w:rsid w:val="00DE30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7969"/>
    <w:pPr>
      <w:ind w:left="720"/>
    </w:pPr>
  </w:style>
  <w:style w:type="paragraph" w:styleId="BodyText">
    <w:name w:val="Body Text"/>
    <w:basedOn w:val="Normal"/>
    <w:link w:val="BodyTextChar"/>
    <w:uiPriority w:val="99"/>
    <w:rsid w:val="001E2533"/>
    <w:pPr>
      <w:spacing w:after="120"/>
    </w:pPr>
  </w:style>
  <w:style w:type="character" w:customStyle="1" w:styleId="BodyTextChar">
    <w:name w:val="Body Text Char"/>
    <w:basedOn w:val="DefaultParagraphFont"/>
    <w:link w:val="BodyText"/>
    <w:uiPriority w:val="99"/>
    <w:locked/>
    <w:rsid w:val="001E2533"/>
    <w:rPr>
      <w:sz w:val="24"/>
      <w:szCs w:val="24"/>
    </w:rPr>
  </w:style>
  <w:style w:type="character" w:styleId="Hyperlink">
    <w:name w:val="Hyperlink"/>
    <w:basedOn w:val="DefaultParagraphFont"/>
    <w:uiPriority w:val="99"/>
    <w:rsid w:val="009C469A"/>
    <w:rPr>
      <w:color w:val="0000FF"/>
      <w:u w:val="single"/>
    </w:rPr>
  </w:style>
  <w:style w:type="table" w:styleId="TableColumns2">
    <w:name w:val="Table Columns 2"/>
    <w:basedOn w:val="TableNormal"/>
    <w:uiPriority w:val="99"/>
    <w:rsid w:val="002E46DD"/>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uiPriority w:val="99"/>
    <w:rsid w:val="002E46DD"/>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
    <w:name w:val="Light List"/>
    <w:basedOn w:val="TableNormal"/>
    <w:uiPriority w:val="99"/>
    <w:rsid w:val="006723C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Web3">
    <w:name w:val="Table Web 3"/>
    <w:basedOn w:val="TableNormal"/>
    <w:uiPriority w:val="99"/>
    <w:rsid w:val="006723C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uiPriority w:val="99"/>
    <w:rsid w:val="006723C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uiPriority w:val="99"/>
    <w:rsid w:val="006723C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uiPriority w:val="99"/>
    <w:rsid w:val="00D734F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D734F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734F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4F2876"/>
    <w:pPr>
      <w:tabs>
        <w:tab w:val="center" w:pos="4320"/>
        <w:tab w:val="right" w:pos="8640"/>
      </w:tabs>
    </w:pPr>
  </w:style>
  <w:style w:type="character" w:customStyle="1" w:styleId="HeaderChar">
    <w:name w:val="Header Char"/>
    <w:basedOn w:val="DefaultParagraphFont"/>
    <w:link w:val="Header"/>
    <w:uiPriority w:val="99"/>
    <w:semiHidden/>
    <w:locked/>
    <w:rsid w:val="00203ADD"/>
    <w:rPr>
      <w:sz w:val="24"/>
      <w:szCs w:val="24"/>
    </w:rPr>
  </w:style>
  <w:style w:type="paragraph" w:styleId="Footer">
    <w:name w:val="footer"/>
    <w:basedOn w:val="Normal"/>
    <w:link w:val="FooterChar"/>
    <w:uiPriority w:val="99"/>
    <w:rsid w:val="004F2876"/>
    <w:pPr>
      <w:tabs>
        <w:tab w:val="center" w:pos="4320"/>
        <w:tab w:val="right" w:pos="8640"/>
      </w:tabs>
    </w:pPr>
  </w:style>
  <w:style w:type="character" w:customStyle="1" w:styleId="FooterChar">
    <w:name w:val="Footer Char"/>
    <w:basedOn w:val="DefaultParagraphFont"/>
    <w:link w:val="Footer"/>
    <w:uiPriority w:val="99"/>
    <w:semiHidden/>
    <w:locked/>
    <w:rsid w:val="00203ADD"/>
    <w:rPr>
      <w:sz w:val="24"/>
      <w:szCs w:val="24"/>
    </w:rPr>
  </w:style>
  <w:style w:type="character" w:styleId="PageNumber">
    <w:name w:val="page number"/>
    <w:basedOn w:val="DefaultParagraphFont"/>
    <w:uiPriority w:val="99"/>
    <w:rsid w:val="004F2876"/>
  </w:style>
  <w:style w:type="character" w:styleId="FollowedHyperlink">
    <w:name w:val="FollowedHyperlink"/>
    <w:basedOn w:val="DefaultParagraphFont"/>
    <w:uiPriority w:val="99"/>
    <w:semiHidden/>
    <w:rsid w:val="00E61E41"/>
    <w:rPr>
      <w:color w:val="800080"/>
      <w:u w:val="single"/>
    </w:rPr>
  </w:style>
  <w:style w:type="paragraph" w:styleId="Subtitle">
    <w:name w:val="Subtitle"/>
    <w:basedOn w:val="Normal"/>
    <w:next w:val="Normal"/>
    <w:link w:val="SubtitleChar"/>
    <w:uiPriority w:val="99"/>
    <w:qFormat/>
    <w:locked/>
    <w:rsid w:val="00473D09"/>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473D09"/>
    <w:rPr>
      <w:rFonts w:ascii="Cambria" w:hAnsi="Cambria" w:cs="Cambria"/>
      <w:sz w:val="24"/>
      <w:szCs w:val="24"/>
      <w:lang w:val="en-US" w:eastAsia="en-US"/>
    </w:rPr>
  </w:style>
  <w:style w:type="character" w:customStyle="1" w:styleId="headerslevel1">
    <w:name w:val="headerslevel1"/>
    <w:basedOn w:val="DefaultParagraphFont"/>
    <w:rsid w:val="00071F6D"/>
  </w:style>
  <w:style w:type="character" w:customStyle="1" w:styleId="headerslevel2">
    <w:name w:val="headerslevel2"/>
    <w:basedOn w:val="DefaultParagraphFont"/>
    <w:rsid w:val="00071F6D"/>
  </w:style>
  <w:style w:type="paragraph" w:styleId="NormalWeb">
    <w:name w:val="Normal (Web)"/>
    <w:basedOn w:val="Normal"/>
    <w:uiPriority w:val="99"/>
    <w:rsid w:val="00071F6D"/>
    <w:pPr>
      <w:spacing w:beforeLines="1" w:afterLines="1"/>
    </w:pPr>
    <w:rPr>
      <w:rFonts w:ascii="Times" w:hAnsi="Times"/>
      <w:sz w:val="20"/>
      <w:szCs w:val="20"/>
    </w:rPr>
  </w:style>
  <w:style w:type="character" w:customStyle="1" w:styleId="shorttext">
    <w:name w:val="short_text"/>
    <w:basedOn w:val="DefaultParagraphFont"/>
    <w:rsid w:val="0081623E"/>
  </w:style>
  <w:style w:type="character" w:customStyle="1" w:styleId="hps">
    <w:name w:val="hps"/>
    <w:basedOn w:val="DefaultParagraphFont"/>
    <w:rsid w:val="0081623E"/>
  </w:style>
  <w:style w:type="character" w:customStyle="1" w:styleId="hpsatn">
    <w:name w:val="hps atn"/>
    <w:basedOn w:val="DefaultParagraphFont"/>
    <w:rsid w:val="0081623E"/>
  </w:style>
  <w:style w:type="character" w:customStyle="1" w:styleId="atn">
    <w:name w:val="atn"/>
    <w:basedOn w:val="DefaultParagraphFont"/>
    <w:rsid w:val="0081623E"/>
  </w:style>
</w:styles>
</file>

<file path=word/webSettings.xml><?xml version="1.0" encoding="utf-8"?>
<w:webSettings xmlns:r="http://schemas.openxmlformats.org/officeDocument/2006/relationships" xmlns:w="http://schemas.openxmlformats.org/wordprocessingml/2006/main">
  <w:divs>
    <w:div w:id="789519859">
      <w:marLeft w:val="0"/>
      <w:marRight w:val="0"/>
      <w:marTop w:val="0"/>
      <w:marBottom w:val="0"/>
      <w:divBdr>
        <w:top w:val="none" w:sz="0" w:space="0" w:color="auto"/>
        <w:left w:val="none" w:sz="0" w:space="0" w:color="auto"/>
        <w:bottom w:val="none" w:sz="0" w:space="0" w:color="auto"/>
        <w:right w:val="none" w:sz="0" w:space="0" w:color="auto"/>
      </w:divBdr>
      <w:divsChild>
        <w:div w:id="789519861">
          <w:marLeft w:val="0"/>
          <w:marRight w:val="0"/>
          <w:marTop w:val="0"/>
          <w:marBottom w:val="0"/>
          <w:divBdr>
            <w:top w:val="none" w:sz="0" w:space="0" w:color="auto"/>
            <w:left w:val="none" w:sz="0" w:space="0" w:color="auto"/>
            <w:bottom w:val="none" w:sz="0" w:space="0" w:color="auto"/>
            <w:right w:val="none" w:sz="0" w:space="0" w:color="auto"/>
          </w:divBdr>
        </w:div>
      </w:divsChild>
    </w:div>
    <w:div w:id="789519860">
      <w:marLeft w:val="0"/>
      <w:marRight w:val="0"/>
      <w:marTop w:val="0"/>
      <w:marBottom w:val="0"/>
      <w:divBdr>
        <w:top w:val="none" w:sz="0" w:space="0" w:color="auto"/>
        <w:left w:val="none" w:sz="0" w:space="0" w:color="auto"/>
        <w:bottom w:val="none" w:sz="0" w:space="0" w:color="auto"/>
        <w:right w:val="none" w:sz="0" w:space="0" w:color="auto"/>
      </w:divBdr>
      <w:divsChild>
        <w:div w:id="78951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hayes@piedmont.k12.al.us" TargetMode="External"/><Relationship Id="rId8" Type="http://schemas.openxmlformats.org/officeDocument/2006/relationships/hyperlink" Target="mailto:anorman@piedmont.k12.al.us" TargetMode="External"/><Relationship Id="rId9" Type="http://schemas.openxmlformats.org/officeDocument/2006/relationships/hyperlink" Target="http://www.alex.state.al.us/homeles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3342</Words>
  <Characters>19055</Characters>
  <Application>Microsoft Macintosh Word</Application>
  <DocSecurity>0</DocSecurity>
  <Lines>158</Lines>
  <Paragraphs>38</Paragraphs>
  <ScaleCrop>false</ScaleCrop>
  <Company>alsde</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CITY</dc:title>
  <dc:subject/>
  <dc:creator>hgoertzen</dc:creator>
  <cp:keywords/>
  <dc:description/>
  <cp:lastModifiedBy>Matt Glover</cp:lastModifiedBy>
  <cp:revision>2</cp:revision>
  <cp:lastPrinted>2015-01-20T18:25:00Z</cp:lastPrinted>
  <dcterms:created xsi:type="dcterms:W3CDTF">2015-04-13T18:19:00Z</dcterms:created>
  <dcterms:modified xsi:type="dcterms:W3CDTF">2015-04-13T18:19:00Z</dcterms:modified>
</cp:coreProperties>
</file>