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media/image1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p>
      <w:pPr>
        <w:pStyle w:val="Body"/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-450376</wp:posOffset>
                </wp:positionH>
                <wp:positionV relativeFrom="line">
                  <wp:posOffset>573206</wp:posOffset>
                </wp:positionV>
                <wp:extent cx="6981825" cy="450376"/>
                <wp:effectExtent l="0" t="0" r="0" b="0"/>
                <wp:wrapNone/>
                <wp:docPr id="1073741825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33020" dir="3180000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48"/>
                                <w:szCs w:val="48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Grade: 1</w:t>
                            </w:r>
                            <w:r>
                              <w:rPr>
                                <w:outline w:val="0"/>
                                <w:color w:val="000000"/>
                                <w:sz w:val="48"/>
                                <w:szCs w:val="48"/>
                                <w:u w:color="000000"/>
                                <w:vertAlign w:val="superscript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</w:t>
                            </w:r>
                            <w:r>
                              <w:rPr>
                                <w:outline w:val="0"/>
                                <w:color w:val="000000"/>
                                <w:sz w:val="48"/>
                                <w:szCs w:val="48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  <w:tab/>
                              <w:t>Teacher: Mrs. Peterson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35.5pt;margin-top:45.1pt;width:549.8pt;height:35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" offset="1.6pt,2.1pt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48"/>
                          <w:szCs w:val="48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Grade: 1</w:t>
                      </w:r>
                      <w:r>
                        <w:rPr>
                          <w:outline w:val="0"/>
                          <w:color w:val="000000"/>
                          <w:sz w:val="48"/>
                          <w:szCs w:val="48"/>
                          <w:u w:color="000000"/>
                          <w:vertAlign w:val="superscript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st</w:t>
                      </w:r>
                      <w:r>
                        <w:rPr>
                          <w:outline w:val="0"/>
                          <w:color w:val="000000"/>
                          <w:sz w:val="48"/>
                          <w:szCs w:val="48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  <w:tab/>
                        <w:t>Teacher: Mrs. Peterson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line">
                  <wp:posOffset>1135117</wp:posOffset>
                </wp:positionV>
                <wp:extent cx="6981825" cy="7646276"/>
                <wp:effectExtent l="0" t="0" r="0" b="0"/>
                <wp:wrapNone/>
                <wp:docPr id="1073741826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646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63500" dist="33020" dir="3180000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List Paragraph"/>
                              <w:keepNext w:val="1"/>
                              <w:keepLines w:val="1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 packages of standard No. 2 pencils(not fancy pencils- they melt in the electric sharpener)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 packages of colored pencils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 packages of coloring markers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 packages of dry erase markers (Expo brand works the best)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 boxes of crayons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 packages of rectangular pink erasers (not pencil top   </w:t>
                            </w:r>
                          </w:p>
                          <w:p>
                            <w:pPr>
                              <w:pStyle w:val="List Paragraph"/>
                              <w:spacing w:before="40" w:after="40" w:line="240" w:lineRule="auto"/>
                              <w:ind w:left="360" w:firstLine="0"/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erasers)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package of glue sticks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pair of scissors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2 single subject wide-ruled notebooks 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 zipper pouches (please no boxes)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 boxes of tissue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box/bag of snacks (goldfish, pretzels, graham crackers, etc.)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pair gym shoes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backpack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water bottle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40" w:after="40" w:line="240" w:lineRule="auto"/>
                              <w:ind w:right="0"/>
                              <w:jc w:val="left"/>
                              <w:rPr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ruler (not plastic)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Please don</w:t>
                            </w: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 label supplies.  Thank you!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36.0pt;margin-top:89.4pt;width:549.8pt;height:602.1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3" offset="1.6pt,2.1pt"/>
                <v:textbox>
                  <w:txbxContent>
                    <w:p>
                      <w:pPr>
                        <w:pStyle w:val="List Paragraph"/>
                        <w:keepNext w:val="1"/>
                        <w:keepLines w:val="1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4 packages of standard No. 2 pencils(not fancy pencils- they melt in the electric sharpener)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 packages of colored pencils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 packages of coloring markers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 packages of dry erase markers (Expo brand works the best)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 boxes of crayons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 packages of rectangular pink erasers (not pencil top   </w:t>
                      </w:r>
                    </w:p>
                    <w:p>
                      <w:pPr>
                        <w:pStyle w:val="List Paragraph"/>
                        <w:spacing w:before="40" w:after="40" w:line="240" w:lineRule="auto"/>
                        <w:ind w:left="360" w:firstLine="0"/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erasers)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package of glue sticks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pair of scissors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2 single subject wide-ruled notebooks 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 zipper pouches (please no boxes)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 boxes of tissue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box/bag of snacks (goldfish, pretzels, graham crackers, etc.)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pair gym shoes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backpack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water bottle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before="40" w:after="40" w:line="240" w:lineRule="auto"/>
                        <w:ind w:right="0"/>
                        <w:jc w:val="left"/>
                        <w:rPr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ruler (not plastic)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Please don</w:t>
                      </w: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 label supplies.  Thank you!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1293494</wp:posOffset>
                </wp:positionH>
                <wp:positionV relativeFrom="line">
                  <wp:posOffset>-19050</wp:posOffset>
                </wp:positionV>
                <wp:extent cx="4842511" cy="428625"/>
                <wp:effectExtent l="0" t="0" r="0" b="0"/>
                <wp:wrapNone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1" cy="428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outline w:val="0"/>
                                <w:color w:val="7030a0"/>
                                <w:sz w:val="44"/>
                                <w:szCs w:val="44"/>
                                <w:u w:color="7030a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2020-21 school year Supply List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1.8pt;margin-top:-1.5pt;width:381.3pt;height:33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outline w:val="0"/>
                          <w:color w:val="7030a0"/>
                          <w:sz w:val="44"/>
                          <w:szCs w:val="44"/>
                          <w:u w:color="7030a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2020-21 school year Supply List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line">
                  <wp:posOffset>-609600</wp:posOffset>
                </wp:positionV>
                <wp:extent cx="7014211" cy="866775"/>
                <wp:effectExtent l="0" t="0" r="0" b="0"/>
                <wp:wrapNone/>
                <wp:docPr id="1073741828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211" cy="866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ind w:right="0"/>
                              <w:jc w:val="center"/>
                              <w:rPr>
                                <w:outline w:val="0"/>
                                <w:color w:val="7030a0"/>
                                <w:sz w:val="72"/>
                                <w:szCs w:val="72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7030a0"/>
                                <w:sz w:val="72"/>
                                <w:szCs w:val="72"/>
                                <w:u w:color="7030a0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Boulder Elementary School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38.4pt;margin-top:-48.0pt;width:552.3pt;height:6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ind w:right="0"/>
                        <w:jc w:val="center"/>
                        <w:rPr>
                          <w:outline w:val="0"/>
                          <w:color w:val="7030a0"/>
                          <w:sz w:val="72"/>
                          <w:szCs w:val="72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7030a0"/>
                          <w:sz w:val="72"/>
                          <w:szCs w:val="72"/>
                          <w:u w:color="7030a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Boulder Elementary School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30" type="#_x0000_t75" style="visibility:visible;width:880.0pt;height:355.0pt;">
        <v:imagedata r:id="rId1" o:title="image1.jpe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810" w:hanging="360"/>
      </w:pPr>
      <w:rPr>
        <w:rFonts w:ascii="Webdings" w:cs="Webdings" w:hAnsi="Webdings" w:eastAsia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5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2970" w:hanging="360"/>
      </w:pPr>
      <w:rPr>
        <w:rFonts w:ascii="Webdings" w:cs="Webdings" w:hAnsi="Webdings" w:eastAsia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130" w:hanging="360"/>
      </w:pPr>
      <w:rPr>
        <w:rFonts w:ascii="Webdings" w:cs="Webdings" w:hAnsi="Webdings" w:eastAsia="Web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e74b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nothing"/>
      <w:lvlText w:val="·"/>
      <w:lvlPicBulletId w:val="0"/>
      <w:lvlJc w:val="left"/>
      <w:pPr>
        <w:tabs>
          <w:tab w:val="left" w:pos="7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