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976E" w14:textId="6DC3DC22" w:rsidR="00F22AE5" w:rsidRDefault="00BE3058" w:rsidP="00F22A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s-ES"/>
        </w:rPr>
        <w:t>PLAN DE REGRESO A LA ESCUELA DE HOPE SULLIVAN</w:t>
      </w:r>
    </w:p>
    <w:p w14:paraId="5913BF49" w14:textId="5E0C2A6E" w:rsidR="008E5F17" w:rsidRPr="00F22AE5" w:rsidRDefault="00BE3058" w:rsidP="00384D3C">
      <w:pPr>
        <w:rPr>
          <w:b/>
          <w:sz w:val="28"/>
          <w:szCs w:val="28"/>
          <w:u w:val="single"/>
        </w:rPr>
      </w:pPr>
      <w:r w:rsidRPr="00F22AE5">
        <w:rPr>
          <w:b/>
          <w:sz w:val="28"/>
          <w:szCs w:val="28"/>
          <w:u w:val="single"/>
          <w:lang w:val="es-ES"/>
        </w:rPr>
        <w:t>PROCEDIMIENTOS ESCOLARES</w:t>
      </w:r>
    </w:p>
    <w:p w14:paraId="659E28DC" w14:textId="02715A04" w:rsidR="00F41294" w:rsidRPr="00384D3C" w:rsidRDefault="00F41294" w:rsidP="00384D3C">
      <w:pPr>
        <w:rPr>
          <w:b/>
          <w:sz w:val="28"/>
          <w:szCs w:val="28"/>
        </w:rPr>
      </w:pPr>
    </w:p>
    <w:p w14:paraId="7F927BDA" w14:textId="77777777" w:rsidR="00384D3C" w:rsidRDefault="00384D3C"/>
    <w:p w14:paraId="31A644AB" w14:textId="77777777" w:rsidR="00384D3C" w:rsidRDefault="00BE3058" w:rsidP="00384D3C">
      <w:pPr>
        <w:jc w:val="left"/>
        <w:rPr>
          <w:b/>
          <w:u w:val="single"/>
        </w:rPr>
      </w:pPr>
      <w:r w:rsidRPr="00384D3C">
        <w:rPr>
          <w:b/>
          <w:u w:val="single"/>
          <w:lang w:val="es-ES"/>
        </w:rPr>
        <w:t>Procedimientos Diarios</w:t>
      </w:r>
    </w:p>
    <w:p w14:paraId="20185990" w14:textId="0C8A4FDE" w:rsidR="00F22AE5" w:rsidRDefault="00BE3058" w:rsidP="00BD5647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 xml:space="preserve">Nuestro distrito ha contratado a una persona adicional para limpiar y desinfectar todo el día para ayudar a nuestro personal con la limpieza y desinfección de nuestra escuela. </w:t>
      </w:r>
    </w:p>
    <w:p w14:paraId="52A5324E" w14:textId="7D11B1F1" w:rsidR="00BD5647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Si bien no es obligatorio, se animará a los estudiantes a usar una máscara, y s</w:t>
      </w:r>
      <w:r>
        <w:rPr>
          <w:lang w:val="es-ES"/>
        </w:rPr>
        <w:t xml:space="preserve">e animará a los maestros a usar una máscara o escudo facial. </w:t>
      </w:r>
    </w:p>
    <w:p w14:paraId="2687C08A" w14:textId="10C0150B" w:rsidR="001E16B1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 xml:space="preserve">Nos enfocaremos en los procedimientos adecuados de lavado de manos y se colgarán letreros sobre salud e higiene en toda la escuela. </w:t>
      </w:r>
    </w:p>
    <w:p w14:paraId="40F23EAE" w14:textId="29E24D73" w:rsidR="00384D3C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Cada mañana se les preguntará a los estudiantes acerca de cóm</w:t>
      </w:r>
      <w:r>
        <w:rPr>
          <w:lang w:val="es-ES"/>
        </w:rPr>
        <w:t xml:space="preserve">o se sienten. Nuestra enfermera de tiempo completo será contactada si algún estudiante se siente enfermo.  Existen procedimientos para su respuesta.  </w:t>
      </w:r>
      <w:r w:rsidR="00076E4B" w:rsidRPr="00076E4B">
        <w:rPr>
          <w:b/>
          <w:lang w:val="es-ES"/>
        </w:rPr>
        <w:t>La confidencialidad y la privacidad es CLAVE!</w:t>
      </w:r>
      <w:r>
        <w:rPr>
          <w:lang w:val="es-ES"/>
        </w:rPr>
        <w:t xml:space="preserve"> </w:t>
      </w:r>
    </w:p>
    <w:p w14:paraId="2AECBDE9" w14:textId="14642E85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Si hay un caso confirmado de COVID-19, existen procedimient</w:t>
      </w:r>
      <w:r>
        <w:rPr>
          <w:lang w:val="es-ES"/>
        </w:rPr>
        <w:t xml:space="preserve">os muy específicos para determinar a otros expuestos y notificar al personal del distrito y a las agencias de salud estatales.   </w:t>
      </w:r>
    </w:p>
    <w:p w14:paraId="3DFB000D" w14:textId="2614E88F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El Departamento de Salud se pondrá en contacto con cualquier persona que necesite ser puesta en cuarentena.</w:t>
      </w:r>
    </w:p>
    <w:p w14:paraId="0B2A8AB2" w14:textId="61A956BA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 xml:space="preserve">Tenemos una salón </w:t>
      </w:r>
      <w:r>
        <w:rPr>
          <w:lang w:val="es-ES"/>
        </w:rPr>
        <w:t xml:space="preserve">reservada para la enfermera. El salón se dividirá en 3 áreas de plástico transparente para atender las preocupaciones médicas.  </w:t>
      </w:r>
    </w:p>
    <w:p w14:paraId="09D4A643" w14:textId="725F6A05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Los estudiantes deben permanecer con los mismos estudiantes semana a semana. (Se sentarán junto a las mismas personas en la caf</w:t>
      </w:r>
      <w:r>
        <w:rPr>
          <w:lang w:val="es-ES"/>
        </w:rPr>
        <w:t xml:space="preserve">etería que en el aula, etc.)   </w:t>
      </w:r>
    </w:p>
    <w:p w14:paraId="285B7D2B" w14:textId="63EE6554" w:rsidR="0017701B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Si un estudiante tiene fiebre, ese estudiante debe estar libre de fiebre durante 3 días para regresar a la escuela.</w:t>
      </w:r>
    </w:p>
    <w:p w14:paraId="48675252" w14:textId="44358547" w:rsidR="001E16B1" w:rsidRDefault="00BE3058" w:rsidP="00E21A97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Los estudiantes se lavarán las manos con frecuencia y también usarán desinfectante de manos cuando sea neces</w:t>
      </w:r>
      <w:r>
        <w:rPr>
          <w:lang w:val="es-ES"/>
        </w:rPr>
        <w:t xml:space="preserve">ario. </w:t>
      </w:r>
    </w:p>
    <w:p w14:paraId="3ECDEE3A" w14:textId="39918218" w:rsidR="00EC1E73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Hay un cambio en la escala de calificación. A 91-100 es una A; 81-90 es una B; 71-80 es una C; 60-70 es una D; 59 y abajo es una F. Esto se debe a que el Departamento de Educación del Estado afirma que PUEDE que no podamos cambiar la escala de calif</w:t>
      </w:r>
      <w:r>
        <w:rPr>
          <w:lang w:val="es-ES"/>
        </w:rPr>
        <w:t xml:space="preserve">icaciones SI tenemos que ir a Aprendizaje a Distancia Escolar.  </w:t>
      </w:r>
    </w:p>
    <w:p w14:paraId="7D390A1F" w14:textId="7A0159E2" w:rsidR="00EC1E73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Schoology, nuestro Sistema de Gestión de Aprendizaje, se usará en las aulas diariamente. Si tenemos un cierre escolar a corto plazo, los estudiantes estarán familiarizados con la plataforma y</w:t>
      </w:r>
      <w:r>
        <w:rPr>
          <w:lang w:val="es-ES"/>
        </w:rPr>
        <w:t xml:space="preserve"> podrán continuar aprendiendo.  Los maestros se comunicarán con los estudiantes y los padres durante estos tiempos para proporcionar el apoyo adicional necesario.</w:t>
      </w:r>
    </w:p>
    <w:p w14:paraId="5269B032" w14:textId="7EF5E2BA" w:rsidR="00EC1E73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Si un padre elige Aprender a Distancia, su hijo será asignado a un maestro de Aprendizaje a D</w:t>
      </w:r>
      <w:r>
        <w:rPr>
          <w:lang w:val="es-ES"/>
        </w:rPr>
        <w:t xml:space="preserve">istancia.  Este maestro puede no ser el mismo maestro cuando o si regresan a la escuela porque se basa en el número de estudiantes en una clase.  Los padres recibirán instrucciones sobre cómo navegar a través de la plataforma de Schoology.  </w:t>
      </w:r>
    </w:p>
    <w:p w14:paraId="4A5A325C" w14:textId="5EFB245A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Si tiene algun</w:t>
      </w:r>
      <w:r>
        <w:rPr>
          <w:lang w:val="es-ES"/>
        </w:rPr>
        <w:t xml:space="preserve">a pregunta sobre el aprendizaje a distancia, puede ponerse en contacto con el equipo de aprendizaje a distancia en </w:t>
      </w:r>
      <w:hyperlink r:id="rId5" w:history="1">
        <w:r w:rsidRPr="007C522C">
          <w:rPr>
            <w:rStyle w:val="Hyperlink"/>
            <w:lang w:val="es-ES"/>
          </w:rPr>
          <w:t>distancelearning@dcsms.org</w:t>
        </w:r>
      </w:hyperlink>
      <w:r>
        <w:rPr>
          <w:lang w:val="es-ES"/>
        </w:rPr>
        <w:t xml:space="preserve">.  </w:t>
      </w:r>
    </w:p>
    <w:p w14:paraId="5C427F1B" w14:textId="067E1DD9" w:rsidR="0087132D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NO habrá oradores invitados u otras agencias externas hasta n</w:t>
      </w:r>
      <w:r>
        <w:rPr>
          <w:lang w:val="es-ES"/>
        </w:rPr>
        <w:t xml:space="preserve">uevo aviso. </w:t>
      </w:r>
    </w:p>
    <w:p w14:paraId="7E130E44" w14:textId="30081A5A" w:rsidR="00774CF7" w:rsidRDefault="00BE3058" w:rsidP="00EC1E73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 xml:space="preserve">Habrá 4 áreas de recreo. El área del patio de recreo se dividirá en 2.  También tendremos otras áreas asignadas para que las clases también disfruten del recreo.  </w:t>
      </w:r>
    </w:p>
    <w:p w14:paraId="3C173047" w14:textId="2FAC1924" w:rsidR="00BD5647" w:rsidRDefault="00BE3058" w:rsidP="00BD5647">
      <w:pPr>
        <w:pStyle w:val="ListParagraph"/>
        <w:numPr>
          <w:ilvl w:val="1"/>
          <w:numId w:val="1"/>
        </w:numPr>
        <w:jc w:val="left"/>
      </w:pPr>
      <w:r>
        <w:rPr>
          <w:lang w:val="es-ES"/>
        </w:rPr>
        <w:t xml:space="preserve">Nuestro equipo del patio de recreo será desinfectado cuando cada clase sale del patio de recreo. Esto permitirá tiempo para secarse antes de la próxima clase. </w:t>
      </w:r>
    </w:p>
    <w:p w14:paraId="60A3EB15" w14:textId="51B103C5" w:rsidR="001E16B1" w:rsidRDefault="00BE3058" w:rsidP="001E16B1">
      <w:pPr>
        <w:pStyle w:val="ListParagraph"/>
        <w:numPr>
          <w:ilvl w:val="0"/>
          <w:numId w:val="1"/>
        </w:numPr>
        <w:jc w:val="left"/>
      </w:pPr>
      <w:r>
        <w:rPr>
          <w:b/>
          <w:lang w:val="es-ES"/>
        </w:rPr>
        <w:t>Los estudiantes serán ANIMADOS A TRAER BOTELLAS DE AGUA.</w:t>
      </w:r>
      <w:r>
        <w:rPr>
          <w:lang w:val="es-ES"/>
        </w:rPr>
        <w:t xml:space="preserve"> Tendremos tazas para los estudiantes en</w:t>
      </w:r>
      <w:r>
        <w:rPr>
          <w:lang w:val="es-ES"/>
        </w:rPr>
        <w:t xml:space="preserve"> las aulas. </w:t>
      </w:r>
    </w:p>
    <w:p w14:paraId="0EEA8ADE" w14:textId="3EC9938B" w:rsidR="00F22AE5" w:rsidRDefault="00F22AE5" w:rsidP="00F22AE5">
      <w:pPr>
        <w:jc w:val="left"/>
      </w:pPr>
    </w:p>
    <w:p w14:paraId="562E000E" w14:textId="30D51480" w:rsidR="00F22AE5" w:rsidRPr="00F22AE5" w:rsidRDefault="00BE3058" w:rsidP="00F22AE5">
      <w:pPr>
        <w:rPr>
          <w:b/>
          <w:bCs/>
          <w:sz w:val="24"/>
          <w:szCs w:val="24"/>
          <w:u w:val="single"/>
        </w:rPr>
      </w:pPr>
      <w:r w:rsidRPr="00F22AE5">
        <w:rPr>
          <w:b/>
          <w:bCs/>
          <w:sz w:val="24"/>
          <w:szCs w:val="24"/>
          <w:u w:val="single"/>
          <w:lang w:val="es-ES"/>
        </w:rPr>
        <w:lastRenderedPageBreak/>
        <w:t>PROCEDIMIENTOS DEL DÍA ESCOLAR DE HSES</w:t>
      </w:r>
    </w:p>
    <w:p w14:paraId="79802DEA" w14:textId="456E6BC9" w:rsidR="00F22AE5" w:rsidRDefault="00F22AE5" w:rsidP="00F22AE5">
      <w:pPr>
        <w:rPr>
          <w:b/>
          <w:bCs/>
          <w:sz w:val="24"/>
          <w:szCs w:val="24"/>
        </w:rPr>
      </w:pPr>
    </w:p>
    <w:p w14:paraId="3829C893" w14:textId="4B5A0148" w:rsidR="00F22AE5" w:rsidRDefault="00BE3058" w:rsidP="00F22AE5">
      <w:pPr>
        <w:jc w:val="left"/>
      </w:pPr>
      <w:r>
        <w:rPr>
          <w:lang w:val="es-ES"/>
        </w:rPr>
        <w:t xml:space="preserve">Nuestro día escolar comenzará a las 8:40 am y terminará a las 3:25 pm. </w:t>
      </w:r>
    </w:p>
    <w:p w14:paraId="353A7C19" w14:textId="4BD6DA96" w:rsidR="003A0746" w:rsidRDefault="00BE3058" w:rsidP="00F22AE5">
      <w:pPr>
        <w:pStyle w:val="ListParagraph"/>
        <w:numPr>
          <w:ilvl w:val="0"/>
          <w:numId w:val="2"/>
        </w:numPr>
        <w:jc w:val="left"/>
      </w:pPr>
      <w:r>
        <w:rPr>
          <w:lang w:val="es-ES"/>
        </w:rPr>
        <w:t>El desayuno comenzará a las 8:00 am.  El desayuno será gratuito para todos los estudiantes este año. Los estudiantes irán directam</w:t>
      </w:r>
      <w:r>
        <w:rPr>
          <w:lang w:val="es-ES"/>
        </w:rPr>
        <w:t xml:space="preserve">ente a su salón de clases para informar al maestro si quieren desayunar o no. El personal de la escuela irá a la cafetería para tomar el desayuno y traer de vuelta al salón para que los estudiantes coman en el aula.  </w:t>
      </w:r>
    </w:p>
    <w:p w14:paraId="4F412382" w14:textId="507183B6" w:rsidR="00F22AE5" w:rsidRPr="00F22AE5" w:rsidRDefault="00BE3058" w:rsidP="003A0746">
      <w:pPr>
        <w:pStyle w:val="ListParagraph"/>
        <w:numPr>
          <w:ilvl w:val="0"/>
          <w:numId w:val="2"/>
        </w:numPr>
        <w:jc w:val="left"/>
      </w:pPr>
      <w:r>
        <w:rPr>
          <w:lang w:val="es-ES"/>
        </w:rPr>
        <w:t>Todos los estudiantes comerán gratis d</w:t>
      </w:r>
      <w:r>
        <w:rPr>
          <w:lang w:val="es-ES"/>
        </w:rPr>
        <w:t xml:space="preserve">urante la primera semana de clases.  Se enviará una nota cuando comience el pago si no es elegible para almuerzo gratis de acuerdo con los requisitos estatales.    </w:t>
      </w:r>
    </w:p>
    <w:p w14:paraId="744C20A7" w14:textId="7D6DED9E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 xml:space="preserve">Las conferencias se realizarán a través de Zoom cuando sea posible. Si es necesario, vamos </w:t>
      </w:r>
      <w:r>
        <w:rPr>
          <w:lang w:val="es-ES"/>
        </w:rPr>
        <w:t>a implementar distancia social para las reuniones. Todas las conferencias de padres deben ser programadas. No habrá conferencias improvisadas.</w:t>
      </w:r>
    </w:p>
    <w:p w14:paraId="7D41C28D" w14:textId="45D98873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Las clases de actividad (Arte, Música, Biblioteca) se llevarán a cabo en el salón de maestros.  P.E. y las clases</w:t>
      </w:r>
      <w:r>
        <w:rPr>
          <w:lang w:val="es-ES"/>
        </w:rPr>
        <w:t xml:space="preserve"> de computación se llevarán a cabo en los lugares regulares.  </w:t>
      </w:r>
    </w:p>
    <w:p w14:paraId="4F6AC8DF" w14:textId="7E9C4948" w:rsidR="001E16B1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 xml:space="preserve"> Los estudiantes se lavarán las manos antes del almuerzo. Usaremos desinfectante de manos una vez en la cafetería. </w:t>
      </w:r>
    </w:p>
    <w:p w14:paraId="4CB452BB" w14:textId="020D3851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Los estudiantes rotarán días para ir a la cafetería.  Por ejemplo: Tenemos si</w:t>
      </w:r>
      <w:r>
        <w:rPr>
          <w:lang w:val="es-ES"/>
        </w:rPr>
        <w:t>ete clases de 2</w:t>
      </w:r>
      <w:r w:rsidRPr="00F22AE5">
        <w:rPr>
          <w:vertAlign w:val="superscript"/>
          <w:lang w:val="es-ES"/>
        </w:rPr>
        <w:t>do</w:t>
      </w:r>
      <w:r>
        <w:rPr>
          <w:lang w:val="es-ES"/>
        </w:rPr>
        <w:t xml:space="preserve"> grado. Tres de nuestras clases de 2</w:t>
      </w:r>
      <w:r w:rsidRPr="00F22AE5">
        <w:rPr>
          <w:vertAlign w:val="superscript"/>
          <w:lang w:val="es-ES"/>
        </w:rPr>
        <w:t>do</w:t>
      </w:r>
      <w:r>
        <w:rPr>
          <w:lang w:val="es-ES"/>
        </w:rPr>
        <w:t xml:space="preserve"> grado irán a la cafetería a comer en la cafetería el lunes.  Las otras cuatro comerán en sus salones.  Al día siguiente el martes las otras cuatro irán a la cafetería, y las tres clases que iban el lu</w:t>
      </w:r>
      <w:r>
        <w:rPr>
          <w:lang w:val="es-ES"/>
        </w:rPr>
        <w:t xml:space="preserve">nes comerán en sus salones. Todos los estudiantes se sentarán junto a los mismos estudiantes que en el aula.  </w:t>
      </w:r>
    </w:p>
    <w:p w14:paraId="503629A8" w14:textId="19CF622D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Los estudiantes serán separados en el almuerzo y mirando en la misma dirección. Las clases tendrán una longitud de mesa separada.  Vendrán a trav</w:t>
      </w:r>
      <w:r>
        <w:rPr>
          <w:lang w:val="es-ES"/>
        </w:rPr>
        <w:t>és de la línea y luego se sentarán en el lado derecho de la mesa. Para las bancas, habrá una X en el asiento donde sentarse.</w:t>
      </w:r>
    </w:p>
    <w:p w14:paraId="357A8C84" w14:textId="21B04744" w:rsidR="00F22AE5" w:rsidRDefault="00BE3058" w:rsidP="003A0746">
      <w:pPr>
        <w:pStyle w:val="ListParagraph"/>
        <w:numPr>
          <w:ilvl w:val="0"/>
          <w:numId w:val="3"/>
        </w:numPr>
        <w:jc w:val="left"/>
      </w:pPr>
      <w:r>
        <w:rPr>
          <w:lang w:val="es-ES"/>
        </w:rPr>
        <w:t>Los visitantes del almuerzo están prohibidos. Sin embargo, el director tiene discreción en casos extremos.  Si se permite a un visi</w:t>
      </w:r>
      <w:r>
        <w:rPr>
          <w:lang w:val="es-ES"/>
        </w:rPr>
        <w:t xml:space="preserve">tante, debe sentarse y comer en la sala de conferencias. Usted puede recoger a su hijo para el almuerzo si lo desea.  </w:t>
      </w:r>
    </w:p>
    <w:p w14:paraId="343A351A" w14:textId="3DC659C0" w:rsidR="00F22AE5" w:rsidRPr="00F22AE5" w:rsidRDefault="00BE3058" w:rsidP="00F22AE5">
      <w:pPr>
        <w:pStyle w:val="ListParagraph"/>
        <w:numPr>
          <w:ilvl w:val="0"/>
          <w:numId w:val="3"/>
        </w:numPr>
        <w:jc w:val="left"/>
      </w:pPr>
      <w:r w:rsidRPr="00F22AE5">
        <w:rPr>
          <w:lang w:val="es-ES"/>
        </w:rPr>
        <w:t xml:space="preserve">Los estudiantes pueden traer cupcakes </w:t>
      </w:r>
      <w:r w:rsidRPr="00F22AE5">
        <w:rPr>
          <w:u w:val="single"/>
          <w:lang w:val="es-ES"/>
        </w:rPr>
        <w:t>sellados comprados en la tienda</w:t>
      </w:r>
      <w:r w:rsidRPr="00F22AE5">
        <w:rPr>
          <w:lang w:val="es-ES"/>
        </w:rPr>
        <w:t xml:space="preserve"> o bocadillos </w:t>
      </w:r>
      <w:r w:rsidRPr="00F22AE5">
        <w:rPr>
          <w:u w:val="single"/>
          <w:lang w:val="es-ES"/>
        </w:rPr>
        <w:t>individuales envasados</w:t>
      </w:r>
      <w:r w:rsidRPr="00F22AE5">
        <w:rPr>
          <w:lang w:val="es-ES"/>
        </w:rPr>
        <w:t xml:space="preserve"> para su cumpleaños. El maestro </w:t>
      </w:r>
      <w:r w:rsidRPr="00F22AE5">
        <w:rPr>
          <w:lang w:val="es-ES"/>
        </w:rPr>
        <w:t xml:space="preserve">los distribuirá en el almuerzo. </w:t>
      </w:r>
    </w:p>
    <w:p w14:paraId="023E89D4" w14:textId="562958BA" w:rsidR="00F22AE5" w:rsidRPr="00F22AE5" w:rsidRDefault="00BE3058" w:rsidP="00F22AE5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lang w:val="es-ES"/>
        </w:rPr>
        <w:t xml:space="preserve">En los cumpleaños, los maestros pueden llamar a los padres que enviaron los refrigerios para verlos en el almuerzo para que puedan ver a los estudiantes y desearles a sus hijos un "Feliz Cumpleaños".” </w:t>
      </w:r>
    </w:p>
    <w:p w14:paraId="4029092A" w14:textId="32E033E1" w:rsidR="00F41294" w:rsidRDefault="00BE3058" w:rsidP="00F41294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Anunciaremos que los estudiantes se reporten a sus áreas de despedida a las 2:40 pm. Esperamos comenzar la línea de pasajeros de carros a las 2:45 pm. Los estudiantes que viajan en el autobús serán despedidos cuando su autobús llegue a nuestra escuela a pa</w:t>
      </w:r>
      <w:r>
        <w:rPr>
          <w:lang w:val="es-ES"/>
        </w:rPr>
        <w:t xml:space="preserve">rtir de las 3:10 pm. Nuestros caminantes serán despedidos después de que los autobuses salgan. Terminamos nuestro día a las 3:25 pm.  </w:t>
      </w:r>
    </w:p>
    <w:p w14:paraId="10925B13" w14:textId="41E7BF3E" w:rsidR="00F22AE5" w:rsidRDefault="00BE3058" w:rsidP="00F22AE5">
      <w:pPr>
        <w:pStyle w:val="ListParagraph"/>
        <w:numPr>
          <w:ilvl w:val="0"/>
          <w:numId w:val="1"/>
        </w:numPr>
        <w:jc w:val="left"/>
      </w:pPr>
      <w:r>
        <w:rPr>
          <w:lang w:val="es-ES"/>
        </w:rPr>
        <w:t>Esto es muy nuevo para todos nosotros, así que les pido su paciencia porque nos aseguraremos de que todos nuestros estudi</w:t>
      </w:r>
      <w:r>
        <w:rPr>
          <w:lang w:val="es-ES"/>
        </w:rPr>
        <w:t xml:space="preserve">antes y personal estén seguros y atendidos.  </w:t>
      </w:r>
    </w:p>
    <w:p w14:paraId="1D9D4CC7" w14:textId="77777777" w:rsidR="00F22AE5" w:rsidRPr="00F22AE5" w:rsidRDefault="00F22AE5" w:rsidP="00F22AE5">
      <w:pPr>
        <w:jc w:val="left"/>
      </w:pPr>
    </w:p>
    <w:p w14:paraId="049F6230" w14:textId="06DCEB61" w:rsidR="00493C5D" w:rsidRPr="00F22AE5" w:rsidRDefault="00BE3058" w:rsidP="00F22AE5">
      <w:pPr>
        <w:ind w:left="360"/>
        <w:jc w:val="left"/>
        <w:rPr>
          <w:b/>
          <w:bCs/>
          <w:i/>
          <w:iCs/>
          <w:sz w:val="28"/>
          <w:szCs w:val="28"/>
          <w:u w:val="single"/>
        </w:rPr>
      </w:pPr>
      <w:r w:rsidRPr="00F22AE5">
        <w:rPr>
          <w:b/>
          <w:bCs/>
          <w:i/>
          <w:iCs/>
          <w:sz w:val="28"/>
          <w:szCs w:val="28"/>
          <w:u w:val="single"/>
          <w:lang w:val="es-ES"/>
        </w:rPr>
        <w:t>Horarios para Conocer a los Maestros:  Sólo con cita previa</w:t>
      </w:r>
    </w:p>
    <w:p w14:paraId="643EAA79" w14:textId="091B9231" w:rsidR="00F22AE5" w:rsidRDefault="00BE3058" w:rsidP="00F22AE5">
      <w:pPr>
        <w:ind w:left="3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"/>
        </w:rPr>
        <w:t>Nuestros maestros llamarán para programar su cita.</w:t>
      </w:r>
    </w:p>
    <w:p w14:paraId="01C410DC" w14:textId="77777777" w:rsidR="00F22AE5" w:rsidRPr="00F22AE5" w:rsidRDefault="00F22AE5" w:rsidP="00F22AE5">
      <w:pPr>
        <w:ind w:left="360"/>
        <w:jc w:val="left"/>
        <w:rPr>
          <w:b/>
          <w:bCs/>
          <w:sz w:val="24"/>
          <w:szCs w:val="24"/>
        </w:rPr>
      </w:pPr>
    </w:p>
    <w:p w14:paraId="77E5C548" w14:textId="2C175671" w:rsidR="00F22AE5" w:rsidRDefault="00BE3058" w:rsidP="00F22AE5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Kindergarten se reunirá con los padres el jueves, 6 de agosto de 1:00 pm – 6:00 pm. </w:t>
      </w:r>
    </w:p>
    <w:p w14:paraId="1320A1A4" w14:textId="3E5E73EF" w:rsidR="00F22AE5" w:rsidRDefault="00BE3058" w:rsidP="00F22AE5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Primer Grado se reunirá con los padres el martes, 4 de agosto de 1:00 pm – 6:00 pm. </w:t>
      </w:r>
    </w:p>
    <w:p w14:paraId="1BC2BE33" w14:textId="045DEF41" w:rsidR="00F22AE5" w:rsidRDefault="00BE3058" w:rsidP="00F22AE5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El segundo grado se reunirá con los padres el miércoles 5 de agosto de 1:00 pm a 6:00 </w:t>
      </w:r>
      <w:r>
        <w:rPr>
          <w:sz w:val="24"/>
          <w:szCs w:val="24"/>
          <w:lang w:val="es-ES"/>
        </w:rPr>
        <w:t xml:space="preserve">pm. </w:t>
      </w:r>
    </w:p>
    <w:p w14:paraId="22B03E9F" w14:textId="5E5F2177" w:rsidR="00F22AE5" w:rsidRDefault="00F22AE5" w:rsidP="00F22AE5">
      <w:pPr>
        <w:ind w:left="360"/>
        <w:jc w:val="left"/>
        <w:rPr>
          <w:sz w:val="24"/>
          <w:szCs w:val="24"/>
        </w:rPr>
      </w:pPr>
    </w:p>
    <w:p w14:paraId="0293CBEB" w14:textId="1B2E886E" w:rsidR="00F22AE5" w:rsidRDefault="00BE3058" w:rsidP="00F22AE5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s-ES"/>
        </w:rPr>
        <w:lastRenderedPageBreak/>
        <w:t xml:space="preserve">Cada padre tendrá 15 minutos para reunirse con los maestros y recopilar información con cita previa.  </w:t>
      </w:r>
    </w:p>
    <w:p w14:paraId="50DA1214" w14:textId="58F46DE5" w:rsidR="00F22AE5" w:rsidRDefault="00F22AE5" w:rsidP="00F22AE5">
      <w:pPr>
        <w:ind w:left="360"/>
        <w:jc w:val="left"/>
        <w:rPr>
          <w:sz w:val="24"/>
          <w:szCs w:val="24"/>
        </w:rPr>
      </w:pPr>
    </w:p>
    <w:p w14:paraId="6BED7085" w14:textId="750B0978" w:rsidR="00F22AE5" w:rsidRDefault="00BE3058" w:rsidP="00F22AE5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s-ES"/>
        </w:rPr>
        <w:t>Los padres no se les permitirá caminar a sus hijos al edificio al comienzo de este año escolar 20-21 debido a los procedimientos de distanciamient</w:t>
      </w:r>
      <w:r>
        <w:rPr>
          <w:sz w:val="24"/>
          <w:szCs w:val="24"/>
          <w:lang w:val="es-ES"/>
        </w:rPr>
        <w:t>o social COVID-19. Traerá los útiles para su hijo en la noche de Conocer a los Maestros.</w:t>
      </w:r>
    </w:p>
    <w:p w14:paraId="43773CAD" w14:textId="505F8AE5" w:rsidR="00F22AE5" w:rsidRDefault="00F22AE5" w:rsidP="00F22AE5">
      <w:pPr>
        <w:ind w:left="360"/>
        <w:jc w:val="left"/>
        <w:rPr>
          <w:sz w:val="24"/>
          <w:szCs w:val="24"/>
        </w:rPr>
      </w:pPr>
    </w:p>
    <w:p w14:paraId="4D87F239" w14:textId="12282551" w:rsidR="00384D3C" w:rsidRPr="003A0746" w:rsidRDefault="00BE3058" w:rsidP="003A0746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s-ES"/>
        </w:rPr>
        <w:t>Estamos deseando tener a sus hijos este año, sin embargo, usted decide si los educamos a través de la educación cara-a-cara o a distancia.  Estamos muy emocionados de</w:t>
      </w:r>
      <w:r>
        <w:rPr>
          <w:sz w:val="24"/>
          <w:szCs w:val="24"/>
          <w:lang w:val="es-ES"/>
        </w:rPr>
        <w:t xml:space="preserve"> poder verlos de nuevo.  </w:t>
      </w:r>
    </w:p>
    <w:sectPr w:rsidR="00384D3C" w:rsidRPr="003A0746" w:rsidSect="00F22AE5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56D4D"/>
    <w:multiLevelType w:val="hybridMultilevel"/>
    <w:tmpl w:val="5B487486"/>
    <w:lvl w:ilvl="0" w:tplc="9C6A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8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E7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20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A1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908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E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0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833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3C18"/>
    <w:multiLevelType w:val="hybridMultilevel"/>
    <w:tmpl w:val="67BCFAF4"/>
    <w:lvl w:ilvl="0" w:tplc="26D05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A1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2C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AE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00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3C3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2F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4D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348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515F"/>
    <w:multiLevelType w:val="hybridMultilevel"/>
    <w:tmpl w:val="DB54CF9E"/>
    <w:lvl w:ilvl="0" w:tplc="FBBE4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09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AE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5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0C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E2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24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CD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04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C"/>
    <w:rsid w:val="00076E4B"/>
    <w:rsid w:val="000A6316"/>
    <w:rsid w:val="0017701B"/>
    <w:rsid w:val="001E16B1"/>
    <w:rsid w:val="0027059B"/>
    <w:rsid w:val="00281E03"/>
    <w:rsid w:val="002C256F"/>
    <w:rsid w:val="00384D3C"/>
    <w:rsid w:val="003A0746"/>
    <w:rsid w:val="003B0027"/>
    <w:rsid w:val="004024FF"/>
    <w:rsid w:val="00493C5D"/>
    <w:rsid w:val="004A529B"/>
    <w:rsid w:val="006B5D5E"/>
    <w:rsid w:val="00774CF7"/>
    <w:rsid w:val="007C522C"/>
    <w:rsid w:val="0087132D"/>
    <w:rsid w:val="008E5F17"/>
    <w:rsid w:val="00940EC4"/>
    <w:rsid w:val="009E2476"/>
    <w:rsid w:val="00A67214"/>
    <w:rsid w:val="00AC2C57"/>
    <w:rsid w:val="00B82DEC"/>
    <w:rsid w:val="00BD5647"/>
    <w:rsid w:val="00BE3058"/>
    <w:rsid w:val="00BF1223"/>
    <w:rsid w:val="00C91A6A"/>
    <w:rsid w:val="00D77221"/>
    <w:rsid w:val="00E21A97"/>
    <w:rsid w:val="00EC1E73"/>
    <w:rsid w:val="00F22AE5"/>
    <w:rsid w:val="00F41294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0C3885-CCC4-499B-94B3-B8DE25F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celearning@dc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Dixon</dc:creator>
  <cp:lastModifiedBy>Liliana Rangel</cp:lastModifiedBy>
  <cp:revision>2</cp:revision>
  <cp:lastPrinted>2020-07-21T14:48:00Z</cp:lastPrinted>
  <dcterms:created xsi:type="dcterms:W3CDTF">2020-07-23T15:36:00Z</dcterms:created>
  <dcterms:modified xsi:type="dcterms:W3CDTF">2020-07-23T15:36:00Z</dcterms:modified>
</cp:coreProperties>
</file>