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1" w:rsidRPr="009F1C10" w:rsidRDefault="002A0841" w:rsidP="002A0841">
      <w:pPr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</w:rPr>
      </w:pP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Board Meeting Summary</w:t>
      </w:r>
    </w:p>
    <w:p w:rsidR="002A0841" w:rsidRPr="009F1C10" w:rsidRDefault="00523CE5" w:rsidP="002A0841">
      <w:pPr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</w:rPr>
      </w:pP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January 13</w:t>
      </w:r>
      <w:r w:rsidR="002A0841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, 20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20</w:t>
      </w:r>
    </w:p>
    <w:p w:rsidR="002A0841" w:rsidRPr="009F1C10" w:rsidRDefault="002A0841" w:rsidP="00996C71">
      <w:pPr>
        <w:spacing w:after="24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:rsidR="002A0841" w:rsidRPr="009F1C10" w:rsidRDefault="002A0841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The Trion Board of Education met in the regular monthly meeting on Monday, </w:t>
      </w:r>
      <w:r w:rsidR="00974483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January 13, 2020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.  Present for the meeting were Dr. Phil Williams, Board Chair Randy Henderson, Vice Chair Kari Brown, Members Johnny Brimer, Jeff Maddux, and Darriel Broome.  Also in attendance were</w:t>
      </w:r>
      <w:r w:rsidR="002B2D15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 w:rsidR="00974483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Jason Lanham</w:t>
      </w:r>
      <w:r w:rsidR="002B2D15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,</w:t>
      </w:r>
      <w:r w:rsidR="001130F3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Gene Espy, Dwight Hardin, and Mandy Taylor. </w:t>
      </w:r>
    </w:p>
    <w:p w:rsidR="002A0841" w:rsidRPr="009F1C10" w:rsidRDefault="002A0841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:rsidR="002B2D15" w:rsidRPr="009F1C10" w:rsidRDefault="002B2D15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:rsidR="002A0841" w:rsidRPr="009F1C10" w:rsidRDefault="002A0841" w:rsidP="002A0841">
      <w:pPr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</w:rPr>
      </w:pPr>
      <w:r w:rsidRPr="009F1C10">
        <w:rPr>
          <w:rFonts w:asciiTheme="majorHAnsi" w:eastAsia="Times New Roman" w:hAnsiTheme="majorHAnsi" w:cs="Calibri"/>
          <w:b/>
          <w:color w:val="000000"/>
          <w:sz w:val="24"/>
          <w:szCs w:val="24"/>
          <w:u w:val="single"/>
        </w:rPr>
        <w:t>New Business</w:t>
      </w:r>
      <w:r w:rsidRPr="009F1C10">
        <w:rPr>
          <w:rFonts w:asciiTheme="majorHAnsi" w:eastAsia="Times New Roman" w:hAnsiTheme="majorHAnsi" w:cs="Calibri"/>
          <w:b/>
          <w:color w:val="000000"/>
          <w:sz w:val="24"/>
          <w:szCs w:val="24"/>
        </w:rPr>
        <w:t>:</w:t>
      </w:r>
    </w:p>
    <w:p w:rsidR="00523CE5" w:rsidRPr="009F1C10" w:rsidRDefault="00974483" w:rsidP="002A0841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F1C10">
        <w:rPr>
          <w:rFonts w:asciiTheme="majorHAnsi" w:hAnsiTheme="majorHAnsi" w:cs="Times New Roman"/>
          <w:color w:val="000000"/>
          <w:sz w:val="24"/>
          <w:szCs w:val="24"/>
        </w:rPr>
        <w:t xml:space="preserve">The board elected </w:t>
      </w:r>
      <w:r w:rsidR="00523CE5" w:rsidRPr="009F1C10">
        <w:rPr>
          <w:rFonts w:asciiTheme="majorHAnsi" w:hAnsiTheme="majorHAnsi" w:cs="Times New Roman"/>
          <w:color w:val="000000"/>
          <w:sz w:val="24"/>
          <w:szCs w:val="24"/>
        </w:rPr>
        <w:t>Mr. Henderson</w:t>
      </w:r>
      <w:r w:rsidRPr="009F1C10">
        <w:rPr>
          <w:rFonts w:asciiTheme="majorHAnsi" w:hAnsiTheme="majorHAnsi" w:cs="Times New Roman"/>
          <w:color w:val="000000"/>
          <w:sz w:val="24"/>
          <w:szCs w:val="24"/>
        </w:rPr>
        <w:t xml:space="preserve"> to continue to serve </w:t>
      </w:r>
      <w:r w:rsidR="00523CE5" w:rsidRPr="009F1C10">
        <w:rPr>
          <w:rFonts w:asciiTheme="majorHAnsi" w:hAnsiTheme="majorHAnsi" w:cs="Times New Roman"/>
          <w:color w:val="000000"/>
          <w:sz w:val="24"/>
          <w:szCs w:val="24"/>
        </w:rPr>
        <w:t xml:space="preserve">as Chair and Ms. Brown as Vice Chair. </w:t>
      </w:r>
      <w:r w:rsidRPr="009F1C10">
        <w:rPr>
          <w:rFonts w:asciiTheme="majorHAnsi" w:hAnsiTheme="majorHAnsi" w:cs="Times New Roman"/>
          <w:color w:val="000000"/>
          <w:sz w:val="24"/>
          <w:szCs w:val="24"/>
        </w:rPr>
        <w:t xml:space="preserve">With no changes, the board voted unanimously in approval. </w:t>
      </w:r>
    </w:p>
    <w:p w:rsidR="00523CE5" w:rsidRPr="009F1C10" w:rsidRDefault="00523CE5" w:rsidP="00523CE5">
      <w:pPr>
        <w:spacing w:after="0" w:line="240" w:lineRule="auto"/>
        <w:ind w:left="72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0841" w:rsidRPr="009F1C10" w:rsidRDefault="002A0841" w:rsidP="002A0841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F1C10">
        <w:rPr>
          <w:rFonts w:asciiTheme="majorHAnsi" w:eastAsia="Times New Roman" w:hAnsiTheme="majorHAnsi" w:cs="Times New Roman"/>
          <w:color w:val="000000"/>
          <w:sz w:val="24"/>
          <w:szCs w:val="24"/>
        </w:rPr>
        <w:t>The board received and approved the SPLOST and General Fund Obligation Bonds financial reports. </w:t>
      </w:r>
    </w:p>
    <w:p w:rsidR="002A0841" w:rsidRPr="009F1C10" w:rsidRDefault="002A0841" w:rsidP="002A08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0841" w:rsidRPr="009F1C10" w:rsidRDefault="002A0841" w:rsidP="00A43008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F1C10">
        <w:rPr>
          <w:rFonts w:asciiTheme="majorHAnsi" w:eastAsia="Times New Roman" w:hAnsiTheme="majorHAnsi" w:cs="Times New Roman"/>
          <w:color w:val="000000"/>
          <w:sz w:val="24"/>
          <w:szCs w:val="24"/>
        </w:rPr>
        <w:t>The system financial reports</w:t>
      </w:r>
      <w:r w:rsidR="002B2D15" w:rsidRPr="009F1C1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A43008" w:rsidRPr="009F1C1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the schools quarterly financial reports </w:t>
      </w:r>
      <w:r w:rsidR="00E84716" w:rsidRPr="009F1C10">
        <w:rPr>
          <w:rFonts w:asciiTheme="majorHAnsi" w:eastAsia="Times New Roman" w:hAnsiTheme="majorHAnsi" w:cs="Times New Roman"/>
          <w:color w:val="000000"/>
          <w:sz w:val="24"/>
          <w:szCs w:val="24"/>
        </w:rPr>
        <w:t>were submitted and approved by the board members.</w:t>
      </w:r>
    </w:p>
    <w:p w:rsidR="00A43008" w:rsidRPr="009F1C10" w:rsidRDefault="00A43008" w:rsidP="00A4300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:rsidR="00A43008" w:rsidRPr="009F1C10" w:rsidRDefault="007B4BC9" w:rsidP="00A4300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9F1C10">
        <w:rPr>
          <w:rFonts w:asciiTheme="majorHAnsi" w:hAnsiTheme="majorHAnsi"/>
          <w:color w:val="000000"/>
        </w:rPr>
        <w:t xml:space="preserve">The board reviewed and approved a resolution for withdrawal of Capital Outlay Funding. </w:t>
      </w:r>
      <w:r w:rsidR="00C41ED1" w:rsidRPr="009F1C10">
        <w:rPr>
          <w:rFonts w:asciiTheme="majorHAnsi" w:hAnsiTheme="majorHAnsi"/>
          <w:color w:val="000000"/>
        </w:rPr>
        <w:t xml:space="preserve">Dr. Williams stated the financial impact is not sustainable at this time for Trion City Schools. </w:t>
      </w:r>
    </w:p>
    <w:p w:rsidR="00C41ED1" w:rsidRPr="009F1C10" w:rsidRDefault="00C41ED1" w:rsidP="00C41ED1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:rsidR="00523CE5" w:rsidRPr="009F1C10" w:rsidRDefault="00523CE5" w:rsidP="00523CE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9F1C10">
        <w:rPr>
          <w:rFonts w:asciiTheme="majorHAnsi" w:hAnsiTheme="majorHAnsi"/>
          <w:color w:val="000000"/>
        </w:rPr>
        <w:t>The tuition for 20</w:t>
      </w:r>
      <w:r w:rsidR="007B4BC9" w:rsidRPr="009F1C10">
        <w:rPr>
          <w:rFonts w:asciiTheme="majorHAnsi" w:hAnsiTheme="majorHAnsi"/>
          <w:color w:val="000000"/>
        </w:rPr>
        <w:t>20/2021 s</w:t>
      </w:r>
      <w:r w:rsidRPr="009F1C10">
        <w:rPr>
          <w:rFonts w:asciiTheme="majorHAnsi" w:hAnsiTheme="majorHAnsi"/>
          <w:color w:val="000000"/>
        </w:rPr>
        <w:t xml:space="preserve">chool was </w:t>
      </w:r>
      <w:r w:rsidR="00A43008" w:rsidRPr="009F1C10">
        <w:rPr>
          <w:rFonts w:asciiTheme="majorHAnsi" w:hAnsiTheme="majorHAnsi"/>
          <w:color w:val="000000"/>
        </w:rPr>
        <w:t xml:space="preserve">discussed and the board </w:t>
      </w:r>
      <w:r w:rsidR="00C41ED1" w:rsidRPr="009F1C10">
        <w:rPr>
          <w:rFonts w:asciiTheme="majorHAnsi" w:hAnsiTheme="majorHAnsi"/>
          <w:color w:val="000000"/>
        </w:rPr>
        <w:t xml:space="preserve">voted to table the possibility of an increase until next </w:t>
      </w:r>
      <w:r w:rsidR="00BD3EAC" w:rsidRPr="009F1C10">
        <w:rPr>
          <w:rFonts w:asciiTheme="majorHAnsi" w:hAnsiTheme="majorHAnsi"/>
          <w:color w:val="000000"/>
        </w:rPr>
        <w:t xml:space="preserve">month’s </w:t>
      </w:r>
      <w:r w:rsidR="00C41ED1" w:rsidRPr="009F1C10">
        <w:rPr>
          <w:rFonts w:asciiTheme="majorHAnsi" w:hAnsiTheme="majorHAnsi"/>
          <w:color w:val="000000"/>
        </w:rPr>
        <w:t xml:space="preserve">board meeting. </w:t>
      </w:r>
      <w:r w:rsidRPr="009F1C10">
        <w:rPr>
          <w:rFonts w:asciiTheme="majorHAnsi" w:hAnsiTheme="majorHAnsi"/>
          <w:color w:val="000000"/>
        </w:rPr>
        <w:t> </w:t>
      </w:r>
    </w:p>
    <w:p w:rsidR="00A43008" w:rsidRPr="009F1C10" w:rsidRDefault="00A43008" w:rsidP="00A43008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:rsidR="00453031" w:rsidRPr="009F1C10" w:rsidRDefault="00453031" w:rsidP="00523CE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9F1C10">
        <w:rPr>
          <w:rFonts w:asciiTheme="majorHAnsi" w:hAnsiTheme="majorHAnsi"/>
          <w:color w:val="000000"/>
        </w:rPr>
        <w:t>The 2020-2021 calendar options were</w:t>
      </w:r>
      <w:r w:rsidR="00A43008" w:rsidRPr="009F1C10">
        <w:rPr>
          <w:rFonts w:asciiTheme="majorHAnsi" w:hAnsiTheme="majorHAnsi"/>
          <w:color w:val="000000"/>
        </w:rPr>
        <w:t xml:space="preserve"> presented for </w:t>
      </w:r>
      <w:r w:rsidR="00BD3EAC" w:rsidRPr="009F1C10">
        <w:rPr>
          <w:rFonts w:asciiTheme="majorHAnsi" w:hAnsiTheme="majorHAnsi"/>
          <w:color w:val="000000"/>
        </w:rPr>
        <w:t xml:space="preserve">discussion. </w:t>
      </w:r>
      <w:r w:rsidRPr="009F1C10">
        <w:rPr>
          <w:rFonts w:asciiTheme="majorHAnsi" w:hAnsiTheme="majorHAnsi"/>
          <w:color w:val="000000"/>
        </w:rPr>
        <w:t>Dr.</w:t>
      </w:r>
      <w:r w:rsidR="009F1C10" w:rsidRPr="009F1C10">
        <w:rPr>
          <w:rFonts w:asciiTheme="majorHAnsi" w:hAnsiTheme="majorHAnsi"/>
          <w:color w:val="000000"/>
        </w:rPr>
        <w:t xml:space="preserve"> W</w:t>
      </w:r>
      <w:r w:rsidRPr="009F1C10">
        <w:rPr>
          <w:rFonts w:asciiTheme="majorHAnsi" w:hAnsiTheme="majorHAnsi"/>
          <w:color w:val="000000"/>
        </w:rPr>
        <w:t xml:space="preserve">illiams </w:t>
      </w:r>
      <w:r w:rsidR="00C41ED1" w:rsidRPr="009F1C10">
        <w:rPr>
          <w:rFonts w:asciiTheme="majorHAnsi" w:hAnsiTheme="majorHAnsi"/>
          <w:color w:val="000000"/>
        </w:rPr>
        <w:t xml:space="preserve">stated that calendar #2 was favored among faculty and staff. The board voted and approved calendar #2 pending public input. </w:t>
      </w:r>
      <w:r w:rsidR="00A43008" w:rsidRPr="009F1C10">
        <w:rPr>
          <w:rFonts w:asciiTheme="majorHAnsi" w:hAnsiTheme="majorHAnsi"/>
          <w:color w:val="000000"/>
        </w:rPr>
        <w:t xml:space="preserve"> </w:t>
      </w:r>
      <w:r w:rsidR="00C41ED1" w:rsidRPr="009F1C10">
        <w:rPr>
          <w:rFonts w:asciiTheme="majorHAnsi" w:hAnsiTheme="majorHAnsi"/>
          <w:color w:val="000000"/>
        </w:rPr>
        <w:t>Calendar #2 will be reviewed and submitted fo</w:t>
      </w:r>
      <w:r w:rsidR="00BD3EAC" w:rsidRPr="009F1C10">
        <w:rPr>
          <w:rFonts w:asciiTheme="majorHAnsi" w:hAnsiTheme="majorHAnsi"/>
          <w:color w:val="000000"/>
        </w:rPr>
        <w:t>r final approval at next month’s board meeting.</w:t>
      </w:r>
    </w:p>
    <w:p w:rsidR="00523CE5" w:rsidRPr="009F1C10" w:rsidRDefault="00523CE5" w:rsidP="007B4BC9">
      <w:pPr>
        <w:pStyle w:val="NormalWeb"/>
        <w:spacing w:before="0" w:beforeAutospacing="0" w:after="20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:rsidR="00E84716" w:rsidRPr="009F1C10" w:rsidRDefault="00E84716" w:rsidP="00E84716">
      <w:pPr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Calibri"/>
          <w:sz w:val="24"/>
          <w:szCs w:val="24"/>
        </w:rPr>
      </w:pPr>
    </w:p>
    <w:p w:rsidR="005D27D2" w:rsidRPr="009F1C10" w:rsidRDefault="005D27D2" w:rsidP="005D27D2">
      <w:pPr>
        <w:spacing w:after="0" w:line="240" w:lineRule="auto"/>
        <w:jc w:val="both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2A0841" w:rsidRPr="009F1C10" w:rsidRDefault="002A0841" w:rsidP="00996C71">
      <w:pPr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</w:rPr>
      </w:pPr>
      <w:r w:rsidRPr="009F1C10">
        <w:rPr>
          <w:rFonts w:asciiTheme="majorHAnsi" w:eastAsia="Times New Roman" w:hAnsiTheme="majorHAnsi" w:cs="Calibri"/>
          <w:b/>
          <w:color w:val="000000"/>
          <w:sz w:val="24"/>
          <w:szCs w:val="24"/>
          <w:u w:val="single"/>
        </w:rPr>
        <w:t>Other Business</w:t>
      </w:r>
      <w:r w:rsidRPr="009F1C10">
        <w:rPr>
          <w:rFonts w:asciiTheme="majorHAnsi" w:eastAsia="Times New Roman" w:hAnsiTheme="majorHAnsi" w:cs="Calibri"/>
          <w:b/>
          <w:color w:val="000000"/>
          <w:sz w:val="24"/>
          <w:szCs w:val="24"/>
        </w:rPr>
        <w:t>:</w:t>
      </w:r>
    </w:p>
    <w:p w:rsidR="002A0841" w:rsidRPr="009F1C10" w:rsidRDefault="002A0841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:rsidR="002A0841" w:rsidRPr="009F1C10" w:rsidRDefault="002A0841" w:rsidP="00996C71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The board received the Bulldog Athletic Club and Band Booster financial reports as information items.  The BAC reports $ </w:t>
      </w:r>
      <w:r w:rsidR="00523CE5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50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,</w:t>
      </w:r>
      <w:r w:rsidR="00523CE5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269.08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as the closing balance.   The band booster club reports a balance of $ </w:t>
      </w:r>
      <w:r w:rsidR="00523CE5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7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,</w:t>
      </w:r>
      <w:r w:rsidR="00523CE5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371</w:t>
      </w:r>
      <w:r w:rsidR="00D1645A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.</w:t>
      </w:r>
      <w:r w:rsidR="00523CE5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81</w:t>
      </w:r>
      <w:r w:rsidR="009A0E7A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with $2,827.80 in savings. </w:t>
      </w:r>
    </w:p>
    <w:p w:rsidR="00E84716" w:rsidRPr="009F1C10" w:rsidRDefault="00E84716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:rsidR="002A0841" w:rsidRPr="009F1C10" w:rsidRDefault="002A0841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Student Enrollment report was submitted as an information item.  As of</w:t>
      </w:r>
      <w:r w:rsidR="009A0E7A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</w:t>
      </w:r>
      <w:r w:rsidR="00523CE5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January 9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, 20</w:t>
      </w:r>
      <w:r w:rsidR="00523CE5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20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, student population is reported at 1,3</w:t>
      </w:r>
      <w:r w:rsidR="00D1645A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7</w:t>
      </w:r>
      <w:r w:rsidR="00523CE5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8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with breakdown as follows:  TES - 68</w:t>
      </w:r>
      <w:r w:rsidR="00D1645A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8</w:t>
      </w:r>
      <w:r w:rsidR="00E84716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; TMS - 31</w:t>
      </w:r>
      <w:r w:rsidR="00523CE5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6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; THS – 37</w:t>
      </w:r>
      <w:r w:rsidR="00D1645A"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4</w:t>
      </w: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. </w:t>
      </w:r>
    </w:p>
    <w:p w:rsidR="00523CE5" w:rsidRPr="009F1C10" w:rsidRDefault="002A0841" w:rsidP="00D1645A">
      <w:pPr>
        <w:spacing w:after="240" w:line="240" w:lineRule="auto"/>
        <w:rPr>
          <w:rFonts w:asciiTheme="majorHAnsi" w:eastAsia="Times New Roman" w:hAnsiTheme="majorHAnsi" w:cs="Calibri"/>
          <w:b/>
          <w:color w:val="000000"/>
          <w:sz w:val="24"/>
          <w:szCs w:val="24"/>
          <w:u w:val="single"/>
        </w:rPr>
      </w:pPr>
      <w:r w:rsidRPr="009F1C10">
        <w:rPr>
          <w:rFonts w:asciiTheme="majorHAnsi" w:eastAsia="Times New Roman" w:hAnsiTheme="majorHAnsi" w:cs="Calibri"/>
          <w:sz w:val="24"/>
          <w:szCs w:val="24"/>
        </w:rPr>
        <w:br/>
      </w:r>
    </w:p>
    <w:p w:rsidR="002A0841" w:rsidRPr="009F1C10" w:rsidRDefault="002A0841" w:rsidP="00D1645A">
      <w:pPr>
        <w:spacing w:after="240" w:line="240" w:lineRule="auto"/>
        <w:rPr>
          <w:rFonts w:asciiTheme="majorHAnsi" w:eastAsia="Times New Roman" w:hAnsiTheme="majorHAnsi" w:cs="Calibri"/>
          <w:b/>
          <w:sz w:val="24"/>
          <w:szCs w:val="24"/>
        </w:rPr>
      </w:pPr>
      <w:r w:rsidRPr="009F1C10">
        <w:rPr>
          <w:rFonts w:asciiTheme="majorHAnsi" w:eastAsia="Times New Roman" w:hAnsiTheme="majorHAnsi" w:cs="Calibri"/>
          <w:b/>
          <w:color w:val="000000"/>
          <w:sz w:val="24"/>
          <w:szCs w:val="24"/>
          <w:u w:val="single"/>
        </w:rPr>
        <w:lastRenderedPageBreak/>
        <w:t>Personnel</w:t>
      </w:r>
    </w:p>
    <w:p w:rsidR="002A0841" w:rsidRPr="009F1C10" w:rsidRDefault="002A0841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9F1C10">
        <w:rPr>
          <w:rFonts w:asciiTheme="majorHAnsi" w:eastAsia="Times New Roman" w:hAnsiTheme="majorHAnsi" w:cs="Calibri"/>
          <w:color w:val="000000"/>
          <w:sz w:val="24"/>
          <w:szCs w:val="24"/>
        </w:rPr>
        <w:t>The following personnel recommendations were approved:</w:t>
      </w:r>
    </w:p>
    <w:p w:rsidR="002A0841" w:rsidRPr="009F1C10" w:rsidRDefault="002A0841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:rsidR="00523CE5" w:rsidRPr="009F1C10" w:rsidRDefault="00523CE5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u w:val="single"/>
        </w:rPr>
      </w:pPr>
      <w:r w:rsidRPr="009F1C10">
        <w:rPr>
          <w:rFonts w:asciiTheme="majorHAnsi" w:eastAsia="Times New Roman" w:hAnsiTheme="majorHAnsi" w:cs="Calibri"/>
          <w:sz w:val="24"/>
          <w:szCs w:val="24"/>
          <w:u w:val="single"/>
        </w:rPr>
        <w:t>Classified Recommendations</w:t>
      </w:r>
    </w:p>
    <w:p w:rsidR="002A0841" w:rsidRPr="009F1C10" w:rsidRDefault="00523CE5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9F1C10">
        <w:rPr>
          <w:rFonts w:asciiTheme="majorHAnsi" w:eastAsia="Times New Roman" w:hAnsiTheme="majorHAnsi" w:cs="Calibri"/>
          <w:sz w:val="24"/>
          <w:szCs w:val="24"/>
        </w:rPr>
        <w:t>Lindsey Crabtree – Elementary Paraprofessional</w:t>
      </w:r>
    </w:p>
    <w:p w:rsidR="00523CE5" w:rsidRPr="009F1C10" w:rsidRDefault="00523CE5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9F1C10">
        <w:rPr>
          <w:rFonts w:asciiTheme="majorHAnsi" w:eastAsia="Times New Roman" w:hAnsiTheme="majorHAnsi" w:cs="Calibri"/>
          <w:sz w:val="24"/>
          <w:szCs w:val="24"/>
        </w:rPr>
        <w:t>Michelle Stone – Early Learning Center – Infant Caregiver</w:t>
      </w:r>
    </w:p>
    <w:p w:rsidR="00523CE5" w:rsidRPr="009F1C10" w:rsidRDefault="00523CE5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</w:p>
    <w:p w:rsidR="002A0841" w:rsidRPr="009F1C10" w:rsidRDefault="002A0841" w:rsidP="00996C7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</w:rPr>
      </w:pPr>
      <w:r w:rsidRPr="009F1C10">
        <w:rPr>
          <w:rFonts w:asciiTheme="majorHAnsi" w:eastAsia="Times New Roman" w:hAnsiTheme="majorHAnsi" w:cs="Calibri"/>
          <w:color w:val="000000"/>
          <w:sz w:val="24"/>
          <w:szCs w:val="24"/>
          <w:u w:val="single"/>
        </w:rPr>
        <w:t>Substitute Employees</w:t>
      </w:r>
    </w:p>
    <w:p w:rsidR="00F73F6A" w:rsidRPr="009F1C10" w:rsidRDefault="00523CE5" w:rsidP="00523CE5">
      <w:pPr>
        <w:pStyle w:val="NoSpacing"/>
        <w:rPr>
          <w:rFonts w:asciiTheme="majorHAnsi" w:hAnsiTheme="majorHAnsi"/>
        </w:rPr>
      </w:pPr>
      <w:r w:rsidRPr="009F1C10">
        <w:rPr>
          <w:rFonts w:asciiTheme="majorHAnsi" w:hAnsiTheme="majorHAnsi"/>
        </w:rPr>
        <w:t>Thomas Moore -</w:t>
      </w:r>
      <w:r w:rsidR="00F11463" w:rsidRPr="009F1C10">
        <w:rPr>
          <w:rFonts w:asciiTheme="majorHAnsi" w:hAnsiTheme="majorHAnsi"/>
        </w:rPr>
        <w:t xml:space="preserve"> Substitute </w:t>
      </w:r>
      <w:r w:rsidRPr="009F1C10">
        <w:rPr>
          <w:rFonts w:asciiTheme="majorHAnsi" w:hAnsiTheme="majorHAnsi"/>
        </w:rPr>
        <w:t>Teacher –Band</w:t>
      </w:r>
    </w:p>
    <w:p w:rsidR="00523CE5" w:rsidRPr="009F1C10" w:rsidRDefault="001C3BEC" w:rsidP="001C3BEC">
      <w:pPr>
        <w:pStyle w:val="NoSpacing"/>
        <w:rPr>
          <w:rFonts w:asciiTheme="majorHAnsi" w:hAnsiTheme="majorHAnsi"/>
        </w:rPr>
      </w:pPr>
      <w:r w:rsidRPr="009F1C10">
        <w:rPr>
          <w:rFonts w:asciiTheme="majorHAnsi" w:hAnsiTheme="majorHAnsi"/>
        </w:rPr>
        <w:t>Miranda Morgan – Substitute Food Service</w:t>
      </w:r>
    </w:p>
    <w:p w:rsidR="001C3BEC" w:rsidRPr="009F1C10" w:rsidRDefault="001C3BEC" w:rsidP="001C3BEC">
      <w:pPr>
        <w:pStyle w:val="NoSpacing"/>
        <w:rPr>
          <w:rFonts w:asciiTheme="majorHAnsi" w:hAnsiTheme="majorHAnsi"/>
        </w:rPr>
      </w:pPr>
      <w:r w:rsidRPr="009F1C10">
        <w:rPr>
          <w:rFonts w:asciiTheme="majorHAnsi" w:hAnsiTheme="majorHAnsi"/>
        </w:rPr>
        <w:t>Doris Rinehart – Substitute Custodian and Substitute Food Service</w:t>
      </w:r>
    </w:p>
    <w:p w:rsidR="001C3BEC" w:rsidRPr="009F1C10" w:rsidRDefault="001C3BEC" w:rsidP="001C3BEC">
      <w:pPr>
        <w:pStyle w:val="NoSpacing"/>
        <w:rPr>
          <w:rFonts w:asciiTheme="majorHAnsi" w:hAnsiTheme="majorHAnsi"/>
        </w:rPr>
      </w:pPr>
    </w:p>
    <w:p w:rsidR="00D1645A" w:rsidRPr="009F1C10" w:rsidRDefault="00D1645A" w:rsidP="00996C71">
      <w:pPr>
        <w:rPr>
          <w:rFonts w:asciiTheme="majorHAnsi" w:hAnsiTheme="majorHAnsi" w:cs="Calibri"/>
          <w:sz w:val="24"/>
          <w:szCs w:val="24"/>
        </w:rPr>
      </w:pPr>
    </w:p>
    <w:p w:rsidR="00D1645A" w:rsidRPr="009F1C10" w:rsidRDefault="00D1645A" w:rsidP="00996C71">
      <w:pPr>
        <w:rPr>
          <w:rFonts w:asciiTheme="majorHAnsi" w:hAnsiTheme="majorHAnsi" w:cs="Calibri"/>
          <w:sz w:val="24"/>
          <w:szCs w:val="24"/>
        </w:rPr>
      </w:pPr>
      <w:r w:rsidRPr="009F1C10">
        <w:rPr>
          <w:rFonts w:asciiTheme="majorHAnsi" w:hAnsiTheme="majorHAnsi" w:cs="Calibri"/>
          <w:sz w:val="24"/>
          <w:szCs w:val="24"/>
        </w:rPr>
        <w:t xml:space="preserve">The next board meeting will be held Monday, </w:t>
      </w:r>
      <w:r w:rsidR="00BD3EAC" w:rsidRPr="009F1C10">
        <w:rPr>
          <w:rFonts w:asciiTheme="majorHAnsi" w:hAnsiTheme="majorHAnsi" w:cs="Calibri"/>
          <w:sz w:val="24"/>
          <w:szCs w:val="24"/>
        </w:rPr>
        <w:t>Febru</w:t>
      </w:r>
      <w:r w:rsidRPr="009F1C10">
        <w:rPr>
          <w:rFonts w:asciiTheme="majorHAnsi" w:hAnsiTheme="majorHAnsi" w:cs="Calibri"/>
          <w:sz w:val="24"/>
          <w:szCs w:val="24"/>
        </w:rPr>
        <w:t>ary 1</w:t>
      </w:r>
      <w:r w:rsidR="00BD3EAC" w:rsidRPr="009F1C10">
        <w:rPr>
          <w:rFonts w:asciiTheme="majorHAnsi" w:hAnsiTheme="majorHAnsi" w:cs="Calibri"/>
          <w:sz w:val="24"/>
          <w:szCs w:val="24"/>
        </w:rPr>
        <w:t>0</w:t>
      </w:r>
      <w:r w:rsidRPr="009F1C10">
        <w:rPr>
          <w:rFonts w:asciiTheme="majorHAnsi" w:hAnsiTheme="majorHAnsi" w:cs="Calibri"/>
          <w:sz w:val="24"/>
          <w:szCs w:val="24"/>
        </w:rPr>
        <w:t xml:space="preserve">, 2020 at 6:00 p.m. in the board room. </w:t>
      </w:r>
    </w:p>
    <w:sectPr w:rsidR="00D1645A" w:rsidRPr="009F1C10" w:rsidSect="00F7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033"/>
    <w:multiLevelType w:val="multilevel"/>
    <w:tmpl w:val="64D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5719C"/>
    <w:multiLevelType w:val="multilevel"/>
    <w:tmpl w:val="810C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23E65"/>
    <w:multiLevelType w:val="multilevel"/>
    <w:tmpl w:val="AE66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2697E"/>
    <w:multiLevelType w:val="multilevel"/>
    <w:tmpl w:val="95BC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F2566"/>
    <w:multiLevelType w:val="multilevel"/>
    <w:tmpl w:val="EAF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0228A"/>
    <w:multiLevelType w:val="multilevel"/>
    <w:tmpl w:val="810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854A5"/>
    <w:multiLevelType w:val="multilevel"/>
    <w:tmpl w:val="26BE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841"/>
    <w:rsid w:val="000106DC"/>
    <w:rsid w:val="001130F3"/>
    <w:rsid w:val="00192813"/>
    <w:rsid w:val="001B75BB"/>
    <w:rsid w:val="001C3BEC"/>
    <w:rsid w:val="001E0ABD"/>
    <w:rsid w:val="00205890"/>
    <w:rsid w:val="00233638"/>
    <w:rsid w:val="002A0841"/>
    <w:rsid w:val="002B2D15"/>
    <w:rsid w:val="002D69FC"/>
    <w:rsid w:val="00303310"/>
    <w:rsid w:val="00333572"/>
    <w:rsid w:val="00363537"/>
    <w:rsid w:val="003832E4"/>
    <w:rsid w:val="003E6492"/>
    <w:rsid w:val="00441EF9"/>
    <w:rsid w:val="00453031"/>
    <w:rsid w:val="004B4BE1"/>
    <w:rsid w:val="00510FCF"/>
    <w:rsid w:val="00523CE5"/>
    <w:rsid w:val="005D27D2"/>
    <w:rsid w:val="006B0A73"/>
    <w:rsid w:val="006B3AF2"/>
    <w:rsid w:val="0076482B"/>
    <w:rsid w:val="007B4BC9"/>
    <w:rsid w:val="008C2626"/>
    <w:rsid w:val="008F219B"/>
    <w:rsid w:val="00914FA8"/>
    <w:rsid w:val="009155CA"/>
    <w:rsid w:val="00920F75"/>
    <w:rsid w:val="00974483"/>
    <w:rsid w:val="00991EB4"/>
    <w:rsid w:val="00996C71"/>
    <w:rsid w:val="009A0E7A"/>
    <w:rsid w:val="009E1DE6"/>
    <w:rsid w:val="009F1C10"/>
    <w:rsid w:val="00A43008"/>
    <w:rsid w:val="00A97E46"/>
    <w:rsid w:val="00B37374"/>
    <w:rsid w:val="00B55677"/>
    <w:rsid w:val="00B96006"/>
    <w:rsid w:val="00BD3EAC"/>
    <w:rsid w:val="00C066B2"/>
    <w:rsid w:val="00C41ED1"/>
    <w:rsid w:val="00D1645A"/>
    <w:rsid w:val="00D9005C"/>
    <w:rsid w:val="00E06E78"/>
    <w:rsid w:val="00E14B6B"/>
    <w:rsid w:val="00E84716"/>
    <w:rsid w:val="00EE53A2"/>
    <w:rsid w:val="00F11463"/>
    <w:rsid w:val="00F73A20"/>
    <w:rsid w:val="00F7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3C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mandy.taylor</dc:creator>
  <cp:lastModifiedBy>mandy.taylor</cp:lastModifiedBy>
  <cp:revision>2</cp:revision>
  <cp:lastPrinted>2020-01-14T15:50:00Z</cp:lastPrinted>
  <dcterms:created xsi:type="dcterms:W3CDTF">2020-01-14T18:13:00Z</dcterms:created>
  <dcterms:modified xsi:type="dcterms:W3CDTF">2020-01-14T18:13:00Z</dcterms:modified>
</cp:coreProperties>
</file>