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4" w:rsidRDefault="009A2EC5" w:rsidP="009A2EC5">
      <w:pPr>
        <w:jc w:val="center"/>
        <w:rPr>
          <w:sz w:val="28"/>
          <w:szCs w:val="28"/>
        </w:rPr>
      </w:pPr>
      <w:r>
        <w:rPr>
          <w:sz w:val="28"/>
          <w:szCs w:val="28"/>
        </w:rPr>
        <w:t>Sumter County Schools</w:t>
      </w:r>
    </w:p>
    <w:p w:rsidR="009A2EC5" w:rsidRDefault="009A2EC5" w:rsidP="009A2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Educator’s </w:t>
      </w:r>
      <w:proofErr w:type="gramStart"/>
      <w:r>
        <w:rPr>
          <w:sz w:val="28"/>
          <w:szCs w:val="28"/>
        </w:rPr>
        <w:t>Screening</w:t>
      </w:r>
      <w:proofErr w:type="gramEnd"/>
      <w:r>
        <w:rPr>
          <w:sz w:val="28"/>
          <w:szCs w:val="28"/>
        </w:rPr>
        <w:t xml:space="preserve"> for Hearing Problems</w:t>
      </w:r>
    </w:p>
    <w:p w:rsidR="009A2EC5" w:rsidRDefault="009A2EC5" w:rsidP="009A2EC5">
      <w:pPr>
        <w:rPr>
          <w:sz w:val="28"/>
          <w:szCs w:val="28"/>
        </w:rPr>
      </w:pPr>
      <w:r>
        <w:rPr>
          <w:sz w:val="28"/>
          <w:szCs w:val="28"/>
        </w:rPr>
        <w:t>Student ___________________ DOB._________ School _________________</w:t>
      </w:r>
    </w:p>
    <w:p w:rsidR="009A2EC5" w:rsidRDefault="009A2EC5" w:rsidP="009A2EC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Date ______________________ Examiner ____________________________</w:t>
      </w:r>
    </w:p>
    <w:bookmarkEnd w:id="0"/>
    <w:p w:rsidR="009A2EC5" w:rsidRPr="004F0832" w:rsidRDefault="009A2EC5" w:rsidP="009A2E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Instructions: </w:t>
      </w:r>
      <w:r w:rsidR="004F0832">
        <w:rPr>
          <w:sz w:val="24"/>
          <w:szCs w:val="24"/>
        </w:rPr>
        <w:t>This procedure</w:t>
      </w:r>
      <w:r>
        <w:rPr>
          <w:sz w:val="24"/>
          <w:szCs w:val="24"/>
        </w:rPr>
        <w:t xml:space="preserve"> requires two examiners. One examiner gains the child’s visual attention while the other positions himself directly behind the child’s </w:t>
      </w:r>
      <w:r w:rsidR="004F0832">
        <w:rPr>
          <w:sz w:val="24"/>
          <w:szCs w:val="24"/>
        </w:rPr>
        <w:t>peripheral vision. The examiner in front of the child evaluates his/her responses to the sounds. Observable responses may include eye responses or head movements.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Sound------------------------------------------------------------------------------------------------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Rattle___________________________________________________________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Bell_____________________________________________________________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Whistle__________________________________________________________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Squeaky Toy______________________________________________________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Clap Hands_______________________________________________________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Clacker__________________________________________________________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Xylophone_______________________________________________________</w:t>
      </w:r>
    </w:p>
    <w:p w:rsidR="004F0832" w:rsidRDefault="004F0832" w:rsidP="004F0832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Whispered Speech_________________________________________________</w:t>
      </w:r>
    </w:p>
    <w:p w:rsidR="004F0832" w:rsidRDefault="004F0832" w:rsidP="004F08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Results of audiometric screening, if possible:</w:t>
      </w:r>
    </w:p>
    <w:p w:rsidR="004F0832" w:rsidRDefault="004F0832" w:rsidP="004F0832">
      <w:pPr>
        <w:rPr>
          <w:sz w:val="28"/>
          <w:szCs w:val="28"/>
        </w:rPr>
      </w:pPr>
    </w:p>
    <w:p w:rsidR="004F0832" w:rsidRDefault="004F0832" w:rsidP="004F0832">
      <w:pPr>
        <w:rPr>
          <w:sz w:val="28"/>
          <w:szCs w:val="28"/>
        </w:rPr>
      </w:pPr>
    </w:p>
    <w:p w:rsidR="004F0832" w:rsidRPr="004F0832" w:rsidRDefault="004F0832" w:rsidP="004F08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 and Recommendations:</w:t>
      </w:r>
    </w:p>
    <w:p w:rsidR="009A2EC5" w:rsidRPr="009A2EC5" w:rsidRDefault="009A2EC5" w:rsidP="009A2EC5">
      <w:pPr>
        <w:rPr>
          <w:sz w:val="28"/>
          <w:szCs w:val="28"/>
        </w:rPr>
      </w:pPr>
    </w:p>
    <w:sectPr w:rsidR="009A2EC5" w:rsidRPr="009A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F9B"/>
    <w:multiLevelType w:val="hybridMultilevel"/>
    <w:tmpl w:val="7BBC7C42"/>
    <w:lvl w:ilvl="0" w:tplc="73A06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5"/>
    <w:rsid w:val="004F0832"/>
    <w:rsid w:val="009A2EC5"/>
    <w:rsid w:val="00B03972"/>
    <w:rsid w:val="00C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Barbee COWAN</dc:creator>
  <cp:lastModifiedBy>Barbee COWAN</cp:lastModifiedBy>
  <cp:revision>2</cp:revision>
  <dcterms:created xsi:type="dcterms:W3CDTF">2012-09-25T13:43:00Z</dcterms:created>
  <dcterms:modified xsi:type="dcterms:W3CDTF">2012-09-25T13:43:00Z</dcterms:modified>
</cp:coreProperties>
</file>