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B0" w:rsidRPr="00320F36" w:rsidRDefault="00747CB0" w:rsidP="00320F36">
      <w:pPr>
        <w:jc w:val="left"/>
        <w:rPr>
          <w:rFonts w:ascii="Arial" w:hAnsi="Arial" w:cs="Arial"/>
          <w:b/>
          <w:snapToGrid w:val="0"/>
          <w:color w:val="000000"/>
          <w:sz w:val="32"/>
          <w:szCs w:val="32"/>
        </w:rPr>
      </w:pPr>
      <w:bookmarkStart w:id="0" w:name="_GoBack"/>
      <w:bookmarkEnd w:id="0"/>
      <w:r w:rsidRPr="00320F36">
        <w:rPr>
          <w:rFonts w:ascii="Arial" w:hAnsi="Arial" w:cs="Arial"/>
          <w:b/>
          <w:snapToGrid w:val="0"/>
          <w:color w:val="000000"/>
          <w:sz w:val="32"/>
          <w:szCs w:val="32"/>
        </w:rPr>
        <w:t>PREPAREDNESS FOR TOXIC HAZARD AND ASBESTOS HAZARD</w:t>
      </w:r>
    </w:p>
    <w:p w:rsidR="00747CB0" w:rsidRPr="00320F36"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E45464" w:rsidRDefault="00E45464" w:rsidP="00320F36">
      <w:pPr>
        <w:ind w:left="720" w:hanging="720"/>
        <w:rPr>
          <w:rFonts w:ascii="Arial" w:hAnsi="Arial" w:cs="Arial"/>
          <w:snapToGrid w:val="0"/>
          <w:color w:val="000000"/>
          <w:sz w:val="18"/>
          <w:szCs w:val="18"/>
        </w:rPr>
      </w:pPr>
    </w:p>
    <w:p w:rsidR="00320F36" w:rsidRPr="00320F36" w:rsidRDefault="00320F36" w:rsidP="00320F36">
      <w:pPr>
        <w:ind w:left="720" w:hanging="720"/>
        <w:rPr>
          <w:rFonts w:ascii="Arial" w:hAnsi="Arial" w:cs="Arial"/>
          <w:snapToGrid w:val="0"/>
          <w:color w:val="000000"/>
          <w:sz w:val="18"/>
          <w:szCs w:val="18"/>
        </w:rPr>
      </w:pPr>
      <w:r w:rsidRPr="00320F36">
        <w:rPr>
          <w:rFonts w:ascii="Arial" w:hAnsi="Arial" w:cs="Arial"/>
          <w:snapToGrid w:val="0"/>
          <w:color w:val="000000"/>
          <w:sz w:val="18"/>
          <w:szCs w:val="18"/>
        </w:rPr>
        <w:t>Reference:</w:t>
      </w:r>
      <w:r w:rsidRPr="00320F36">
        <w:rPr>
          <w:rFonts w:ascii="Arial" w:hAnsi="Arial" w:cs="Arial"/>
          <w:snapToGrid w:val="0"/>
          <w:color w:val="000000"/>
          <w:sz w:val="18"/>
          <w:szCs w:val="18"/>
        </w:rPr>
        <w:tab/>
        <w:t>MCL 324.8316, 380.1256</w:t>
      </w:r>
    </w:p>
    <w:p w:rsidR="00320F36" w:rsidRPr="00320F36" w:rsidRDefault="00320F36" w:rsidP="00320F36">
      <w:pPr>
        <w:ind w:left="720" w:firstLine="720"/>
        <w:rPr>
          <w:rFonts w:ascii="Arial" w:hAnsi="Arial" w:cs="Arial"/>
          <w:snapToGrid w:val="0"/>
          <w:color w:val="000000"/>
          <w:sz w:val="18"/>
          <w:szCs w:val="18"/>
        </w:rPr>
      </w:pPr>
      <w:r w:rsidRPr="00320F36">
        <w:rPr>
          <w:rFonts w:ascii="Arial" w:hAnsi="Arial" w:cs="Arial"/>
          <w:snapToGrid w:val="0"/>
          <w:color w:val="000000"/>
          <w:sz w:val="18"/>
          <w:szCs w:val="18"/>
        </w:rPr>
        <w:t>15 USC 2601</w:t>
      </w:r>
    </w:p>
    <w:p w:rsidR="00320F36" w:rsidRPr="00320F36" w:rsidRDefault="00320F36" w:rsidP="00320F36">
      <w:pPr>
        <w:ind w:left="720" w:firstLine="720"/>
        <w:rPr>
          <w:rFonts w:ascii="Arial" w:hAnsi="Arial" w:cs="Arial"/>
          <w:snapToGrid w:val="0"/>
          <w:color w:val="000000"/>
          <w:sz w:val="18"/>
          <w:szCs w:val="18"/>
        </w:rPr>
      </w:pPr>
      <w:r w:rsidRPr="00320F36">
        <w:rPr>
          <w:rFonts w:ascii="Arial" w:hAnsi="Arial" w:cs="Arial"/>
          <w:snapToGrid w:val="0"/>
          <w:color w:val="000000"/>
          <w:sz w:val="18"/>
          <w:szCs w:val="18"/>
        </w:rPr>
        <w:t>20 USC 4022</w:t>
      </w:r>
    </w:p>
    <w:p w:rsidR="00320F36" w:rsidRPr="00320F36" w:rsidRDefault="00320F36" w:rsidP="00320F36">
      <w:pPr>
        <w:ind w:left="720" w:firstLine="720"/>
        <w:rPr>
          <w:rFonts w:ascii="Arial" w:hAnsi="Arial" w:cs="Arial"/>
          <w:snapToGrid w:val="0"/>
          <w:color w:val="000000"/>
          <w:sz w:val="18"/>
          <w:szCs w:val="18"/>
        </w:rPr>
      </w:pPr>
      <w:r w:rsidRPr="00320F36">
        <w:rPr>
          <w:rFonts w:ascii="Arial" w:hAnsi="Arial" w:cs="Arial"/>
          <w:snapToGrid w:val="0"/>
          <w:color w:val="000000"/>
          <w:sz w:val="18"/>
          <w:szCs w:val="18"/>
        </w:rPr>
        <w:t>20 USC 4014</w:t>
      </w:r>
    </w:p>
    <w:p w:rsidR="00320F36" w:rsidRPr="00320F36" w:rsidRDefault="00320F36" w:rsidP="00320F36">
      <w:pPr>
        <w:ind w:left="720" w:firstLine="720"/>
        <w:rPr>
          <w:rFonts w:ascii="Arial" w:hAnsi="Arial" w:cs="Arial"/>
          <w:snapToGrid w:val="0"/>
          <w:color w:val="000000"/>
          <w:sz w:val="18"/>
          <w:szCs w:val="18"/>
        </w:rPr>
      </w:pPr>
      <w:r w:rsidRPr="00320F36">
        <w:rPr>
          <w:rFonts w:ascii="Arial" w:hAnsi="Arial" w:cs="Arial"/>
          <w:snapToGrid w:val="0"/>
          <w:color w:val="000000"/>
          <w:sz w:val="18"/>
          <w:szCs w:val="18"/>
        </w:rPr>
        <w:t>20 USC 4011</w:t>
      </w:r>
    </w:p>
    <w:p w:rsidR="00320F36" w:rsidRPr="00320F36" w:rsidRDefault="00320F36" w:rsidP="00320F36">
      <w:pPr>
        <w:ind w:left="720" w:firstLine="720"/>
        <w:rPr>
          <w:rFonts w:ascii="Arial" w:hAnsi="Arial" w:cs="Arial"/>
          <w:snapToGrid w:val="0"/>
          <w:color w:val="000000"/>
          <w:sz w:val="18"/>
          <w:szCs w:val="18"/>
        </w:rPr>
      </w:pPr>
      <w:r w:rsidRPr="00320F36">
        <w:rPr>
          <w:rFonts w:ascii="Arial" w:hAnsi="Arial" w:cs="Arial"/>
          <w:snapToGrid w:val="0"/>
          <w:color w:val="000000"/>
          <w:sz w:val="18"/>
          <w:szCs w:val="18"/>
        </w:rPr>
        <w:t>20 USC 4011 et. seq.</w:t>
      </w:r>
    </w:p>
    <w:p w:rsidR="00320F36" w:rsidRPr="00320F36" w:rsidRDefault="00320F36" w:rsidP="00320F36">
      <w:pPr>
        <w:ind w:left="720" w:firstLine="720"/>
        <w:rPr>
          <w:rFonts w:ascii="Arial" w:hAnsi="Arial" w:cs="Arial"/>
          <w:snapToGrid w:val="0"/>
          <w:color w:val="000000"/>
          <w:sz w:val="18"/>
          <w:szCs w:val="18"/>
        </w:rPr>
      </w:pPr>
      <w:r w:rsidRPr="00320F36">
        <w:rPr>
          <w:rFonts w:ascii="Arial" w:hAnsi="Arial" w:cs="Arial"/>
          <w:snapToGrid w:val="0"/>
          <w:color w:val="000000"/>
          <w:sz w:val="18"/>
          <w:szCs w:val="18"/>
        </w:rPr>
        <w:t>Asbestos Hazard Emergency Response Act of 1986 (AHERA)</w:t>
      </w:r>
    </w:p>
    <w:p w:rsidR="00320F36" w:rsidRPr="00320F36" w:rsidRDefault="00320F36" w:rsidP="00320F36">
      <w:pPr>
        <w:ind w:left="720" w:firstLine="720"/>
        <w:rPr>
          <w:rFonts w:ascii="Arial" w:hAnsi="Arial" w:cs="Arial"/>
          <w:snapToGrid w:val="0"/>
          <w:color w:val="000000"/>
          <w:sz w:val="18"/>
          <w:szCs w:val="18"/>
        </w:rPr>
      </w:pPr>
      <w:r w:rsidRPr="00320F36">
        <w:rPr>
          <w:rFonts w:ascii="Arial" w:hAnsi="Arial" w:cs="Arial"/>
          <w:snapToGrid w:val="0"/>
          <w:color w:val="000000"/>
          <w:sz w:val="18"/>
          <w:szCs w:val="18"/>
        </w:rPr>
        <w:t>Asbestos School Hazard Abatement Act of 1984</w:t>
      </w:r>
    </w:p>
    <w:p w:rsidR="00320F36" w:rsidRPr="00320F36" w:rsidRDefault="00320F36" w:rsidP="00320F36">
      <w:pPr>
        <w:tabs>
          <w:tab w:val="decimal" w:pos="1008"/>
          <w:tab w:val="left" w:pos="1728"/>
          <w:tab w:val="left" w:pos="2448"/>
          <w:tab w:val="left" w:pos="3168"/>
          <w:tab w:val="left" w:pos="3888"/>
          <w:tab w:val="left" w:pos="4608"/>
        </w:tabs>
        <w:rPr>
          <w:rFonts w:ascii="Arial" w:hAnsi="Arial" w:cs="Arial"/>
          <w:b/>
          <w:snapToGrid w:val="0"/>
          <w:color w:val="000000"/>
          <w:sz w:val="18"/>
          <w:szCs w:val="18"/>
        </w:rPr>
      </w:pPr>
      <w:r>
        <w:rPr>
          <w:rFonts w:ascii="Arial" w:hAnsi="Arial" w:cs="Arial"/>
          <w:snapToGrid w:val="0"/>
          <w:color w:val="000000"/>
          <w:sz w:val="18"/>
          <w:szCs w:val="18"/>
        </w:rPr>
        <w:tab/>
      </w:r>
      <w:r w:rsidRPr="00320F36">
        <w:rPr>
          <w:rFonts w:ascii="Arial" w:hAnsi="Arial" w:cs="Arial"/>
          <w:snapToGrid w:val="0"/>
          <w:color w:val="000000"/>
          <w:sz w:val="18"/>
          <w:szCs w:val="18"/>
        </w:rPr>
        <w:t>Asbestos School Hazard Abatement Reauthorization Act of 1990</w:t>
      </w:r>
    </w:p>
    <w:p w:rsidR="00894833" w:rsidRPr="00320F36" w:rsidRDefault="00894833"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747CB0" w:rsidRPr="00320F36"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r w:rsidRPr="00320F36">
        <w:rPr>
          <w:rFonts w:ascii="Arial" w:hAnsi="Arial" w:cs="Arial"/>
          <w:snapToGrid w:val="0"/>
          <w:color w:val="000000"/>
          <w:szCs w:val="22"/>
        </w:rPr>
        <w:t xml:space="preserve">The Board of Directors is concerned for the safety of the students and staff members and will comply with all Federal and State statutes and regulations </w:t>
      </w:r>
      <w:r w:rsidR="00C17326" w:rsidRPr="00320F36">
        <w:rPr>
          <w:rFonts w:ascii="Arial" w:hAnsi="Arial" w:cs="Arial"/>
          <w:snapToGrid w:val="0"/>
          <w:color w:val="000000"/>
          <w:szCs w:val="22"/>
        </w:rPr>
        <w:t>concerning</w:t>
      </w:r>
      <w:r w:rsidRPr="00320F36">
        <w:rPr>
          <w:rFonts w:ascii="Arial" w:hAnsi="Arial" w:cs="Arial"/>
          <w:snapToGrid w:val="0"/>
          <w:color w:val="000000"/>
          <w:szCs w:val="22"/>
        </w:rPr>
        <w:t xml:space="preserve"> hazards result</w:t>
      </w:r>
      <w:r w:rsidR="00C17326" w:rsidRPr="00320F36">
        <w:rPr>
          <w:rFonts w:ascii="Arial" w:hAnsi="Arial" w:cs="Arial"/>
          <w:snapToGrid w:val="0"/>
          <w:color w:val="000000"/>
          <w:szCs w:val="22"/>
        </w:rPr>
        <w:t>ing</w:t>
      </w:r>
      <w:r w:rsidRPr="00320F36">
        <w:rPr>
          <w:rFonts w:ascii="Arial" w:hAnsi="Arial" w:cs="Arial"/>
          <w:snapToGrid w:val="0"/>
          <w:color w:val="000000"/>
          <w:szCs w:val="22"/>
        </w:rPr>
        <w:t xml:space="preserve"> from industrial accidents beyond the control of </w:t>
      </w:r>
      <w:r w:rsidR="00F67E50">
        <w:rPr>
          <w:rFonts w:ascii="Arial" w:hAnsi="Arial" w:cs="Arial"/>
          <w:snapToGrid w:val="0"/>
          <w:color w:val="000000"/>
          <w:szCs w:val="22"/>
        </w:rPr>
        <w:t>Academy</w:t>
      </w:r>
      <w:r w:rsidRPr="00320F36">
        <w:rPr>
          <w:rFonts w:ascii="Arial" w:hAnsi="Arial" w:cs="Arial"/>
          <w:snapToGrid w:val="0"/>
          <w:color w:val="000000"/>
          <w:szCs w:val="22"/>
        </w:rPr>
        <w:t xml:space="preserve"> officials </w:t>
      </w:r>
      <w:r w:rsidR="00C17326" w:rsidRPr="00320F36">
        <w:rPr>
          <w:rFonts w:ascii="Arial" w:hAnsi="Arial" w:cs="Arial"/>
          <w:snapToGrid w:val="0"/>
          <w:color w:val="000000"/>
          <w:szCs w:val="22"/>
        </w:rPr>
        <w:t>and/</w:t>
      </w:r>
      <w:r w:rsidRPr="00320F36">
        <w:rPr>
          <w:rFonts w:ascii="Arial" w:hAnsi="Arial" w:cs="Arial"/>
          <w:snapToGrid w:val="0"/>
          <w:color w:val="000000"/>
          <w:szCs w:val="22"/>
        </w:rPr>
        <w:t>or from the presence of asbestos materials used in previous construction.</w:t>
      </w:r>
    </w:p>
    <w:p w:rsidR="00747CB0" w:rsidRPr="00320F36" w:rsidRDefault="00747CB0" w:rsidP="00703B82">
      <w:pPr>
        <w:tabs>
          <w:tab w:val="decimal" w:pos="1008"/>
          <w:tab w:val="left" w:pos="1728"/>
          <w:tab w:val="left" w:pos="2448"/>
          <w:tab w:val="left" w:pos="3168"/>
          <w:tab w:val="left" w:pos="3888"/>
          <w:tab w:val="left" w:pos="4608"/>
        </w:tabs>
        <w:rPr>
          <w:rFonts w:ascii="Arial" w:hAnsi="Arial" w:cs="Arial"/>
          <w:b/>
          <w:i/>
          <w:snapToGrid w:val="0"/>
          <w:color w:val="000000"/>
          <w:szCs w:val="22"/>
        </w:rPr>
      </w:pPr>
    </w:p>
    <w:p w:rsidR="00747CB0" w:rsidRPr="00320F36" w:rsidRDefault="009D68BA" w:rsidP="00703B82">
      <w:pPr>
        <w:tabs>
          <w:tab w:val="decimal" w:pos="1008"/>
          <w:tab w:val="left" w:pos="1728"/>
          <w:tab w:val="left" w:pos="2448"/>
          <w:tab w:val="left" w:pos="3168"/>
          <w:tab w:val="left" w:pos="3888"/>
          <w:tab w:val="left" w:pos="4608"/>
        </w:tabs>
        <w:rPr>
          <w:rFonts w:ascii="Arial" w:hAnsi="Arial" w:cs="Arial"/>
          <w:b/>
          <w:i/>
          <w:snapToGrid w:val="0"/>
          <w:color w:val="000000"/>
          <w:szCs w:val="22"/>
        </w:rPr>
      </w:pPr>
      <w:r w:rsidRPr="00320F36">
        <w:rPr>
          <w:rFonts w:ascii="Arial" w:hAnsi="Arial" w:cs="Arial"/>
          <w:b/>
          <w:i/>
          <w:snapToGrid w:val="0"/>
          <w:color w:val="000000"/>
          <w:szCs w:val="22"/>
        </w:rPr>
        <w:t>Toxic Hazards</w:t>
      </w:r>
    </w:p>
    <w:p w:rsidR="00747CB0" w:rsidRPr="00320F36"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747CB0" w:rsidRPr="00320F36"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r w:rsidRPr="00320F36">
        <w:rPr>
          <w:rFonts w:ascii="Arial" w:hAnsi="Arial" w:cs="Arial"/>
          <w:snapToGrid w:val="0"/>
          <w:color w:val="000000"/>
          <w:szCs w:val="22"/>
        </w:rPr>
        <w:t xml:space="preserve">These hazards exist in chemicals, pesticides, and other substances used in </w:t>
      </w:r>
      <w:r w:rsidR="00F67E50">
        <w:rPr>
          <w:rFonts w:ascii="Arial" w:hAnsi="Arial" w:cs="Arial"/>
          <w:snapToGrid w:val="0"/>
          <w:color w:val="000000"/>
          <w:szCs w:val="22"/>
        </w:rPr>
        <w:t>s</w:t>
      </w:r>
      <w:r w:rsidR="002927D9" w:rsidRPr="00320F36">
        <w:rPr>
          <w:rFonts w:ascii="Arial" w:hAnsi="Arial" w:cs="Arial"/>
          <w:snapToGrid w:val="0"/>
          <w:color w:val="000000"/>
          <w:szCs w:val="22"/>
        </w:rPr>
        <w:t>chool</w:t>
      </w:r>
      <w:r w:rsidRPr="00320F36">
        <w:rPr>
          <w:rFonts w:ascii="Arial" w:hAnsi="Arial" w:cs="Arial"/>
          <w:snapToGrid w:val="0"/>
          <w:color w:val="000000"/>
          <w:szCs w:val="22"/>
        </w:rPr>
        <w:t xml:space="preserve"> setting</w:t>
      </w:r>
      <w:r w:rsidR="00C17326" w:rsidRPr="00320F36">
        <w:rPr>
          <w:rFonts w:ascii="Arial" w:hAnsi="Arial" w:cs="Arial"/>
          <w:snapToGrid w:val="0"/>
          <w:color w:val="000000"/>
          <w:szCs w:val="22"/>
        </w:rPr>
        <w:t>s</w:t>
      </w:r>
      <w:r w:rsidRPr="00320F36">
        <w:rPr>
          <w:rFonts w:ascii="Arial" w:hAnsi="Arial" w:cs="Arial"/>
          <w:snapToGrid w:val="0"/>
          <w:color w:val="000000"/>
          <w:szCs w:val="22"/>
        </w:rPr>
        <w:t xml:space="preserve"> such as laboratories, science classrooms, </w:t>
      </w:r>
      <w:r w:rsidR="00C17326" w:rsidRPr="00320F36">
        <w:rPr>
          <w:rFonts w:ascii="Arial" w:hAnsi="Arial" w:cs="Arial"/>
          <w:snapToGrid w:val="0"/>
          <w:color w:val="000000"/>
          <w:szCs w:val="22"/>
        </w:rPr>
        <w:t xml:space="preserve">and </w:t>
      </w:r>
      <w:r w:rsidRPr="00320F36">
        <w:rPr>
          <w:rFonts w:ascii="Arial" w:hAnsi="Arial" w:cs="Arial"/>
          <w:snapToGrid w:val="0"/>
          <w:color w:val="000000"/>
          <w:szCs w:val="22"/>
        </w:rPr>
        <w:t>kitchens</w:t>
      </w:r>
      <w:r w:rsidR="00C17326" w:rsidRPr="00320F36">
        <w:rPr>
          <w:rFonts w:ascii="Arial" w:hAnsi="Arial" w:cs="Arial"/>
          <w:snapToGrid w:val="0"/>
          <w:color w:val="000000"/>
          <w:szCs w:val="22"/>
        </w:rPr>
        <w:t>.Such toxins are also found</w:t>
      </w:r>
      <w:r w:rsidRPr="00320F36">
        <w:rPr>
          <w:rFonts w:ascii="Arial" w:hAnsi="Arial" w:cs="Arial"/>
          <w:snapToGrid w:val="0"/>
          <w:color w:val="000000"/>
          <w:szCs w:val="22"/>
        </w:rPr>
        <w:t xml:space="preserve"> in the cleaning </w:t>
      </w:r>
      <w:r w:rsidR="00F67E50">
        <w:rPr>
          <w:rFonts w:ascii="Arial" w:hAnsi="Arial" w:cs="Arial"/>
          <w:snapToGrid w:val="0"/>
          <w:color w:val="000000"/>
          <w:szCs w:val="22"/>
        </w:rPr>
        <w:t>supplies for the s</w:t>
      </w:r>
      <w:r w:rsidR="00C17326" w:rsidRPr="00320F36">
        <w:rPr>
          <w:rFonts w:ascii="Arial" w:hAnsi="Arial" w:cs="Arial"/>
          <w:snapToGrid w:val="0"/>
          <w:color w:val="000000"/>
          <w:szCs w:val="22"/>
        </w:rPr>
        <w:t xml:space="preserve">chool’s </w:t>
      </w:r>
      <w:r w:rsidRPr="00320F36">
        <w:rPr>
          <w:rFonts w:ascii="Arial" w:hAnsi="Arial" w:cs="Arial"/>
          <w:snapToGrid w:val="0"/>
          <w:color w:val="000000"/>
          <w:szCs w:val="22"/>
        </w:rPr>
        <w:t>rooms and equipment.</w:t>
      </w:r>
      <w:r w:rsidR="009D68BA" w:rsidRPr="00320F36">
        <w:rPr>
          <w:rFonts w:ascii="Arial" w:hAnsi="Arial" w:cs="Arial"/>
          <w:snapToGrid w:val="0"/>
          <w:color w:val="000000"/>
          <w:szCs w:val="22"/>
        </w:rPr>
        <w:t xml:space="preserve">  T</w:t>
      </w:r>
      <w:r w:rsidRPr="00320F36">
        <w:rPr>
          <w:rFonts w:ascii="Arial" w:hAnsi="Arial" w:cs="Arial"/>
          <w:snapToGrid w:val="0"/>
          <w:color w:val="000000"/>
          <w:szCs w:val="22"/>
        </w:rPr>
        <w:t xml:space="preserve">he </w:t>
      </w:r>
      <w:r w:rsidR="00F67E50" w:rsidRPr="006B40BD">
        <w:rPr>
          <w:rFonts w:ascii="Arial" w:hAnsi="Arial" w:cs="Arial"/>
          <w:b/>
          <w:szCs w:val="22"/>
        </w:rPr>
        <w:t xml:space="preserve">[ ] Educational Service Provider </w:t>
      </w:r>
      <w:r w:rsidR="00CC4782">
        <w:rPr>
          <w:rFonts w:ascii="Arial" w:hAnsi="Arial" w:cs="Arial"/>
          <w:b/>
          <w:szCs w:val="22"/>
        </w:rPr>
        <w:t>[ ] School Leader</w:t>
      </w:r>
      <w:r w:rsidR="00120456">
        <w:rPr>
          <w:rFonts w:ascii="Arial" w:hAnsi="Arial" w:cs="Arial"/>
          <w:b/>
          <w:szCs w:val="22"/>
        </w:rPr>
        <w:t xml:space="preserve"> (</w:t>
      </w:r>
      <w:r w:rsidR="00CC4782">
        <w:rPr>
          <w:rFonts w:ascii="Arial" w:hAnsi="Arial" w:cs="Arial"/>
          <w:b/>
          <w:szCs w:val="22"/>
        </w:rPr>
        <w:t>employed by the Board</w:t>
      </w:r>
      <w:r w:rsidR="00120456">
        <w:rPr>
          <w:rFonts w:ascii="Arial" w:hAnsi="Arial" w:cs="Arial"/>
          <w:b/>
          <w:szCs w:val="22"/>
        </w:rPr>
        <w:t>)</w:t>
      </w:r>
      <w:r w:rsidR="00CC4782">
        <w:rPr>
          <w:rFonts w:ascii="Arial" w:hAnsi="Arial" w:cs="Arial"/>
          <w:b/>
          <w:szCs w:val="22"/>
        </w:rPr>
        <w:t>,</w:t>
      </w:r>
      <w:r w:rsidRPr="00320F36">
        <w:rPr>
          <w:rFonts w:ascii="Arial" w:hAnsi="Arial" w:cs="Arial"/>
          <w:snapToGrid w:val="0"/>
          <w:color w:val="000000"/>
          <w:szCs w:val="22"/>
        </w:rPr>
        <w:t>will appoint an employee to serve as Toxic Hazard Preparedness (THP) Officer.  The THP Officer will be responsible for the following:</w:t>
      </w:r>
    </w:p>
    <w:p w:rsidR="009D68BA" w:rsidRPr="00320F36" w:rsidRDefault="009D68BA" w:rsidP="00703B82">
      <w:pPr>
        <w:rPr>
          <w:rFonts w:ascii="Arial" w:hAnsi="Arial" w:cs="Arial"/>
          <w:snapToGrid w:val="0"/>
          <w:color w:val="000000"/>
          <w:szCs w:val="22"/>
        </w:rPr>
      </w:pPr>
    </w:p>
    <w:p w:rsidR="00747CB0" w:rsidRPr="00320F36" w:rsidRDefault="00747CB0" w:rsidP="003D2E7C">
      <w:pPr>
        <w:numPr>
          <w:ilvl w:val="0"/>
          <w:numId w:val="5"/>
        </w:numPr>
        <w:ind w:left="1440" w:hanging="720"/>
        <w:rPr>
          <w:rFonts w:ascii="Arial" w:hAnsi="Arial" w:cs="Arial"/>
          <w:i/>
          <w:snapToGrid w:val="0"/>
          <w:color w:val="000000"/>
          <w:szCs w:val="22"/>
        </w:rPr>
      </w:pPr>
      <w:r w:rsidRPr="00320F36">
        <w:rPr>
          <w:rFonts w:ascii="Arial" w:hAnsi="Arial" w:cs="Arial"/>
          <w:i/>
          <w:snapToGrid w:val="0"/>
          <w:color w:val="000000"/>
          <w:szCs w:val="22"/>
        </w:rPr>
        <w:t>Hazard Determination</w:t>
      </w:r>
    </w:p>
    <w:p w:rsidR="00747CB0" w:rsidRPr="00320F36" w:rsidRDefault="00747CB0" w:rsidP="003D2E7C">
      <w:pPr>
        <w:ind w:left="1440" w:hanging="720"/>
        <w:rPr>
          <w:rFonts w:ascii="Arial" w:hAnsi="Arial" w:cs="Arial"/>
          <w:snapToGrid w:val="0"/>
          <w:color w:val="000000"/>
          <w:szCs w:val="22"/>
        </w:rPr>
      </w:pPr>
    </w:p>
    <w:p w:rsidR="00747CB0" w:rsidRPr="00320F36" w:rsidRDefault="00747CB0" w:rsidP="003D2E7C">
      <w:pPr>
        <w:pStyle w:val="BodyTextIndent2"/>
        <w:rPr>
          <w:rFonts w:ascii="Arial" w:hAnsi="Arial" w:cs="Arial"/>
          <w:color w:val="000000"/>
          <w:szCs w:val="22"/>
        </w:rPr>
      </w:pPr>
      <w:r w:rsidRPr="00320F36">
        <w:rPr>
          <w:rFonts w:ascii="Arial" w:hAnsi="Arial" w:cs="Arial"/>
          <w:color w:val="000000"/>
          <w:szCs w:val="22"/>
        </w:rPr>
        <w:t>Identif</w:t>
      </w:r>
      <w:r w:rsidR="00C17326" w:rsidRPr="00320F36">
        <w:rPr>
          <w:rFonts w:ascii="Arial" w:hAnsi="Arial" w:cs="Arial"/>
          <w:color w:val="000000"/>
          <w:szCs w:val="22"/>
        </w:rPr>
        <w:t>ying</w:t>
      </w:r>
      <w:r w:rsidRPr="00320F36">
        <w:rPr>
          <w:rFonts w:ascii="Arial" w:hAnsi="Arial" w:cs="Arial"/>
          <w:color w:val="000000"/>
          <w:szCs w:val="22"/>
        </w:rPr>
        <w:t xml:space="preserve"> potential sources of toxic hazards</w:t>
      </w:r>
      <w:r w:rsidR="00C17326" w:rsidRPr="00320F36">
        <w:rPr>
          <w:rFonts w:ascii="Arial" w:hAnsi="Arial" w:cs="Arial"/>
          <w:color w:val="000000"/>
          <w:szCs w:val="22"/>
        </w:rPr>
        <w:t>,</w:t>
      </w:r>
      <w:r w:rsidRPr="00320F36">
        <w:rPr>
          <w:rFonts w:ascii="Arial" w:hAnsi="Arial" w:cs="Arial"/>
          <w:color w:val="000000"/>
          <w:szCs w:val="22"/>
        </w:rPr>
        <w:t xml:space="preserve"> in cooperation with material suppliers, who shall supply the Toxic Hazard Preparedness Officer with Material Safety Data Sheets (MSDSs).  The </w:t>
      </w:r>
      <w:r w:rsidR="00EF1CDC" w:rsidRPr="00320F36">
        <w:rPr>
          <w:rFonts w:ascii="Arial" w:hAnsi="Arial" w:cs="Arial"/>
          <w:color w:val="000000"/>
          <w:szCs w:val="22"/>
        </w:rPr>
        <w:t>School Leader</w:t>
      </w:r>
      <w:r w:rsidRPr="00320F36">
        <w:rPr>
          <w:rFonts w:ascii="Arial" w:hAnsi="Arial" w:cs="Arial"/>
          <w:color w:val="000000"/>
          <w:szCs w:val="22"/>
        </w:rPr>
        <w:t>will rely on MSDSs from material suppliers to meet hazard determination requirements.</w:t>
      </w:r>
    </w:p>
    <w:p w:rsidR="00747CB0" w:rsidRPr="00320F36" w:rsidRDefault="00747CB0" w:rsidP="003D2E7C">
      <w:pPr>
        <w:ind w:left="1440" w:hanging="720"/>
        <w:rPr>
          <w:rFonts w:ascii="Arial" w:hAnsi="Arial" w:cs="Arial"/>
          <w:snapToGrid w:val="0"/>
          <w:color w:val="000000"/>
          <w:szCs w:val="22"/>
        </w:rPr>
      </w:pPr>
      <w:r w:rsidRPr="00320F36">
        <w:rPr>
          <w:rFonts w:ascii="Arial" w:hAnsi="Arial" w:cs="Arial"/>
          <w:snapToGrid w:val="0"/>
          <w:color w:val="000000"/>
          <w:szCs w:val="22"/>
        </w:rPr>
        <w:tab/>
      </w:r>
      <w:r w:rsidRPr="00320F36">
        <w:rPr>
          <w:rFonts w:ascii="Arial" w:hAnsi="Arial" w:cs="Arial"/>
          <w:snapToGrid w:val="0"/>
          <w:color w:val="000000"/>
          <w:szCs w:val="22"/>
        </w:rPr>
        <w:tab/>
      </w:r>
    </w:p>
    <w:p w:rsidR="00747CB0" w:rsidRPr="00320F36" w:rsidRDefault="00747CB0" w:rsidP="003D2E7C">
      <w:pPr>
        <w:numPr>
          <w:ilvl w:val="0"/>
          <w:numId w:val="5"/>
        </w:numPr>
        <w:ind w:left="1440" w:hanging="720"/>
        <w:rPr>
          <w:rFonts w:ascii="Arial" w:hAnsi="Arial" w:cs="Arial"/>
          <w:i/>
          <w:snapToGrid w:val="0"/>
          <w:color w:val="000000"/>
          <w:szCs w:val="22"/>
        </w:rPr>
      </w:pPr>
      <w:r w:rsidRPr="00320F36">
        <w:rPr>
          <w:rFonts w:ascii="Arial" w:hAnsi="Arial" w:cs="Arial"/>
          <w:i/>
          <w:snapToGrid w:val="0"/>
          <w:color w:val="000000"/>
          <w:szCs w:val="22"/>
        </w:rPr>
        <w:t>Labeling</w:t>
      </w:r>
    </w:p>
    <w:p w:rsidR="009D68BA" w:rsidRPr="00320F36" w:rsidRDefault="009D68BA" w:rsidP="003D2E7C">
      <w:pPr>
        <w:ind w:left="1440" w:hanging="720"/>
        <w:rPr>
          <w:rFonts w:ascii="Arial" w:hAnsi="Arial" w:cs="Arial"/>
          <w:snapToGrid w:val="0"/>
          <w:color w:val="000000"/>
          <w:szCs w:val="22"/>
        </w:rPr>
      </w:pPr>
    </w:p>
    <w:p w:rsidR="00747CB0" w:rsidRPr="00320F36" w:rsidRDefault="00747CB0" w:rsidP="003D2E7C">
      <w:pPr>
        <w:ind w:left="1440"/>
        <w:rPr>
          <w:rFonts w:ascii="Arial" w:hAnsi="Arial" w:cs="Arial"/>
          <w:snapToGrid w:val="0"/>
          <w:color w:val="000000"/>
          <w:szCs w:val="22"/>
        </w:rPr>
      </w:pPr>
      <w:r w:rsidRPr="00320F36">
        <w:rPr>
          <w:rFonts w:ascii="Arial" w:hAnsi="Arial" w:cs="Arial"/>
          <w:snapToGrid w:val="0"/>
          <w:color w:val="000000"/>
          <w:szCs w:val="22"/>
        </w:rPr>
        <w:t xml:space="preserve">Ensuring that all incoming materials are properly labeled with the identity of the chemical, the hazard warning, and the name and address of the manufacturer or responsible party and </w:t>
      </w:r>
      <w:r w:rsidR="00C17326" w:rsidRPr="00320F36">
        <w:rPr>
          <w:rFonts w:ascii="Arial" w:hAnsi="Arial" w:cs="Arial"/>
          <w:snapToGrid w:val="0"/>
          <w:color w:val="000000"/>
          <w:szCs w:val="22"/>
        </w:rPr>
        <w:t xml:space="preserve">making certain </w:t>
      </w:r>
      <w:r w:rsidRPr="00320F36">
        <w:rPr>
          <w:rFonts w:ascii="Arial" w:hAnsi="Arial" w:cs="Arial"/>
          <w:snapToGrid w:val="0"/>
          <w:color w:val="000000"/>
          <w:szCs w:val="22"/>
        </w:rPr>
        <w:t>that any containers to which the materials are transferred are also properly labeled.</w:t>
      </w:r>
    </w:p>
    <w:p w:rsidR="009D68BA" w:rsidRPr="00320F36" w:rsidRDefault="009D68BA" w:rsidP="003D2E7C">
      <w:pPr>
        <w:ind w:left="1440" w:hanging="720"/>
        <w:rPr>
          <w:rFonts w:ascii="Arial" w:hAnsi="Arial" w:cs="Arial"/>
          <w:snapToGrid w:val="0"/>
          <w:color w:val="000000"/>
          <w:szCs w:val="22"/>
        </w:rPr>
      </w:pPr>
    </w:p>
    <w:p w:rsidR="00747CB0" w:rsidRPr="00320F36" w:rsidRDefault="00747CB0" w:rsidP="003D2E7C">
      <w:pPr>
        <w:numPr>
          <w:ilvl w:val="0"/>
          <w:numId w:val="5"/>
        </w:numPr>
        <w:ind w:left="1440" w:hanging="720"/>
        <w:rPr>
          <w:rFonts w:ascii="Arial" w:hAnsi="Arial" w:cs="Arial"/>
          <w:i/>
          <w:snapToGrid w:val="0"/>
          <w:color w:val="000000"/>
          <w:szCs w:val="22"/>
        </w:rPr>
      </w:pPr>
      <w:r w:rsidRPr="00320F36">
        <w:rPr>
          <w:rFonts w:ascii="Arial" w:hAnsi="Arial" w:cs="Arial"/>
          <w:i/>
          <w:snapToGrid w:val="0"/>
          <w:color w:val="000000"/>
          <w:szCs w:val="22"/>
        </w:rPr>
        <w:t>Material Safety Data Sheets</w:t>
      </w:r>
    </w:p>
    <w:p w:rsidR="009D68BA" w:rsidRPr="00320F36" w:rsidRDefault="009D68BA" w:rsidP="003D2E7C">
      <w:pPr>
        <w:pStyle w:val="BodyTextIndent2"/>
        <w:ind w:hanging="720"/>
        <w:rPr>
          <w:rFonts w:ascii="Arial" w:hAnsi="Arial" w:cs="Arial"/>
          <w:color w:val="000000"/>
          <w:szCs w:val="22"/>
        </w:rPr>
      </w:pPr>
    </w:p>
    <w:p w:rsidR="00747CB0" w:rsidRPr="00320F36" w:rsidRDefault="00747CB0" w:rsidP="003D2E7C">
      <w:pPr>
        <w:pStyle w:val="BodyTextIndent2"/>
        <w:rPr>
          <w:rFonts w:ascii="Arial" w:hAnsi="Arial" w:cs="Arial"/>
          <w:color w:val="000000"/>
          <w:szCs w:val="22"/>
        </w:rPr>
      </w:pPr>
      <w:r w:rsidRPr="00320F36">
        <w:rPr>
          <w:rFonts w:ascii="Arial" w:hAnsi="Arial" w:cs="Arial"/>
          <w:color w:val="000000"/>
          <w:szCs w:val="22"/>
        </w:rPr>
        <w:t xml:space="preserve">Maintaining a current file of MSDSs for all hazardous materials present on </w:t>
      </w:r>
      <w:r w:rsidR="00F67E50">
        <w:rPr>
          <w:rFonts w:ascii="Arial" w:hAnsi="Arial" w:cs="Arial"/>
          <w:color w:val="000000"/>
          <w:szCs w:val="22"/>
        </w:rPr>
        <w:t>s</w:t>
      </w:r>
      <w:r w:rsidR="002927D9" w:rsidRPr="00320F36">
        <w:rPr>
          <w:rFonts w:ascii="Arial" w:hAnsi="Arial" w:cs="Arial"/>
          <w:color w:val="000000"/>
          <w:szCs w:val="22"/>
        </w:rPr>
        <w:t>chool</w:t>
      </w:r>
      <w:r w:rsidRPr="00320F36">
        <w:rPr>
          <w:rFonts w:ascii="Arial" w:hAnsi="Arial" w:cs="Arial"/>
          <w:color w:val="000000"/>
          <w:szCs w:val="22"/>
        </w:rPr>
        <w:t xml:space="preserve"> property.  The MSDS files will be kept at _________________ (indicate location)</w:t>
      </w:r>
      <w:r w:rsidR="00C17326" w:rsidRPr="00320F36">
        <w:rPr>
          <w:rFonts w:ascii="Arial" w:hAnsi="Arial" w:cs="Arial"/>
          <w:color w:val="000000"/>
          <w:szCs w:val="22"/>
        </w:rPr>
        <w:t xml:space="preserve">,with </w:t>
      </w:r>
      <w:r w:rsidRPr="00320F36">
        <w:rPr>
          <w:rFonts w:ascii="Arial" w:hAnsi="Arial" w:cs="Arial"/>
          <w:color w:val="000000"/>
          <w:szCs w:val="22"/>
        </w:rPr>
        <w:t>additional copies for employees’ use will be located at ________________ (indicate locations).</w:t>
      </w:r>
    </w:p>
    <w:p w:rsidR="009D68BA" w:rsidRPr="00320F36" w:rsidRDefault="009D68BA" w:rsidP="003D2E7C">
      <w:pPr>
        <w:pStyle w:val="BodyTextIndent3"/>
        <w:ind w:hanging="720"/>
        <w:rPr>
          <w:rFonts w:ascii="Arial" w:hAnsi="Arial" w:cs="Arial"/>
          <w:color w:val="000000"/>
          <w:szCs w:val="22"/>
        </w:rPr>
      </w:pPr>
    </w:p>
    <w:p w:rsidR="00C17326" w:rsidRPr="00320F36" w:rsidRDefault="00747CB0" w:rsidP="003D2E7C">
      <w:pPr>
        <w:pStyle w:val="BodyTextIndent3"/>
        <w:ind w:firstLine="0"/>
        <w:rPr>
          <w:rFonts w:ascii="Arial" w:hAnsi="Arial" w:cs="Arial"/>
          <w:color w:val="000000"/>
          <w:szCs w:val="22"/>
        </w:rPr>
      </w:pPr>
      <w:r w:rsidRPr="00320F36">
        <w:rPr>
          <w:rFonts w:ascii="Arial" w:hAnsi="Arial" w:cs="Arial"/>
          <w:color w:val="000000"/>
          <w:szCs w:val="22"/>
        </w:rPr>
        <w:t xml:space="preserve">MSDSs will be available for review </w:t>
      </w:r>
      <w:r w:rsidR="00C17326" w:rsidRPr="00320F36">
        <w:rPr>
          <w:rFonts w:ascii="Arial" w:hAnsi="Arial" w:cs="Arial"/>
          <w:color w:val="000000"/>
          <w:szCs w:val="22"/>
        </w:rPr>
        <w:t xml:space="preserve">by </w:t>
      </w:r>
      <w:r w:rsidRPr="00320F36">
        <w:rPr>
          <w:rFonts w:ascii="Arial" w:hAnsi="Arial" w:cs="Arial"/>
          <w:color w:val="000000"/>
          <w:szCs w:val="22"/>
        </w:rPr>
        <w:t xml:space="preserve">all employees.  Copies will be available upon request </w:t>
      </w:r>
      <w:r w:rsidR="00C17326" w:rsidRPr="00320F36">
        <w:rPr>
          <w:rFonts w:ascii="Arial" w:hAnsi="Arial" w:cs="Arial"/>
          <w:color w:val="000000"/>
          <w:szCs w:val="22"/>
        </w:rPr>
        <w:t xml:space="preserve">of </w:t>
      </w:r>
      <w:r w:rsidRPr="00320F36">
        <w:rPr>
          <w:rFonts w:ascii="Arial" w:hAnsi="Arial" w:cs="Arial"/>
          <w:color w:val="000000"/>
          <w:szCs w:val="22"/>
        </w:rPr>
        <w:t xml:space="preserve">the Toxic Hazard Preparedness Officer.  Posters </w:t>
      </w:r>
      <w:r w:rsidR="00C17326" w:rsidRPr="00320F36">
        <w:rPr>
          <w:rFonts w:ascii="Arial" w:hAnsi="Arial" w:cs="Arial"/>
          <w:color w:val="000000"/>
          <w:szCs w:val="22"/>
        </w:rPr>
        <w:t xml:space="preserve">will be displayed, </w:t>
      </w:r>
      <w:r w:rsidRPr="00320F36">
        <w:rPr>
          <w:rFonts w:ascii="Arial" w:hAnsi="Arial" w:cs="Arial"/>
          <w:color w:val="000000"/>
          <w:szCs w:val="22"/>
        </w:rPr>
        <w:t xml:space="preserve">identifying the person responsible for monitoring MSDSs and where MSDSs are located at ______________ (indicate locations).  </w:t>
      </w:r>
      <w:r w:rsidR="00C17326" w:rsidRPr="00320F36">
        <w:rPr>
          <w:rFonts w:ascii="Arial" w:hAnsi="Arial" w:cs="Arial"/>
          <w:color w:val="000000"/>
          <w:szCs w:val="22"/>
        </w:rPr>
        <w:t xml:space="preserve">When new MSDs </w:t>
      </w:r>
      <w:r w:rsidR="00C17326" w:rsidRPr="00320F36">
        <w:rPr>
          <w:rFonts w:ascii="Arial" w:hAnsi="Arial" w:cs="Arial"/>
          <w:color w:val="000000"/>
          <w:szCs w:val="22"/>
        </w:rPr>
        <w:lastRenderedPageBreak/>
        <w:t>are received, notification p</w:t>
      </w:r>
      <w:r w:rsidRPr="00320F36">
        <w:rPr>
          <w:rFonts w:ascii="Arial" w:hAnsi="Arial" w:cs="Arial"/>
          <w:color w:val="000000"/>
          <w:szCs w:val="22"/>
        </w:rPr>
        <w:t xml:space="preserve">osters </w:t>
      </w:r>
      <w:r w:rsidR="00C17326" w:rsidRPr="00320F36">
        <w:rPr>
          <w:rFonts w:ascii="Arial" w:hAnsi="Arial" w:cs="Arial"/>
          <w:color w:val="000000"/>
          <w:szCs w:val="22"/>
        </w:rPr>
        <w:t xml:space="preserve">for </w:t>
      </w:r>
      <w:r w:rsidRPr="00320F36">
        <w:rPr>
          <w:rFonts w:ascii="Arial" w:hAnsi="Arial" w:cs="Arial"/>
          <w:color w:val="000000"/>
          <w:szCs w:val="22"/>
        </w:rPr>
        <w:t xml:space="preserve">employees will be </w:t>
      </w:r>
      <w:r w:rsidR="00C17326" w:rsidRPr="00320F36">
        <w:rPr>
          <w:rFonts w:ascii="Arial" w:hAnsi="Arial" w:cs="Arial"/>
          <w:color w:val="000000"/>
          <w:szCs w:val="22"/>
        </w:rPr>
        <w:t xml:space="preserve">displayed </w:t>
      </w:r>
      <w:r w:rsidRPr="00320F36">
        <w:rPr>
          <w:rFonts w:ascii="Arial" w:hAnsi="Arial" w:cs="Arial"/>
          <w:color w:val="000000"/>
          <w:szCs w:val="22"/>
        </w:rPr>
        <w:t xml:space="preserve">in the same location.  </w:t>
      </w:r>
    </w:p>
    <w:p w:rsidR="00C17326" w:rsidRPr="00320F36" w:rsidRDefault="00C17326" w:rsidP="00C17326">
      <w:pPr>
        <w:pStyle w:val="BodyTextIndent3"/>
        <w:ind w:left="720" w:firstLine="0"/>
        <w:rPr>
          <w:rFonts w:ascii="Arial" w:hAnsi="Arial" w:cs="Arial"/>
          <w:color w:val="000000"/>
          <w:szCs w:val="22"/>
        </w:rPr>
      </w:pPr>
    </w:p>
    <w:p w:rsidR="00747CB0" w:rsidRPr="00320F36" w:rsidRDefault="00747CB0" w:rsidP="003D2E7C">
      <w:pPr>
        <w:pStyle w:val="BodyTextIndent3"/>
        <w:ind w:firstLine="0"/>
        <w:rPr>
          <w:rFonts w:ascii="Arial" w:hAnsi="Arial" w:cs="Arial"/>
          <w:color w:val="000000"/>
          <w:szCs w:val="22"/>
        </w:rPr>
      </w:pPr>
      <w:r w:rsidRPr="00320F36">
        <w:rPr>
          <w:rFonts w:ascii="Arial" w:hAnsi="Arial" w:cs="Arial"/>
          <w:color w:val="000000"/>
          <w:szCs w:val="22"/>
        </w:rPr>
        <w:t xml:space="preserve">The Toxic Hazard Preparedness Office shall contact the supplier, in writing, if a required MSDS is not received and </w:t>
      </w:r>
      <w:r w:rsidR="00C17326" w:rsidRPr="00320F36">
        <w:rPr>
          <w:rFonts w:ascii="Arial" w:hAnsi="Arial" w:cs="Arial"/>
          <w:color w:val="000000"/>
          <w:szCs w:val="22"/>
        </w:rPr>
        <w:t xml:space="preserve">shall promptly </w:t>
      </w:r>
      <w:r w:rsidRPr="00320F36">
        <w:rPr>
          <w:rFonts w:ascii="Arial" w:hAnsi="Arial" w:cs="Arial"/>
          <w:color w:val="000000"/>
          <w:szCs w:val="22"/>
        </w:rPr>
        <w:t>procure the MSDS before releasing the material for use.</w:t>
      </w:r>
    </w:p>
    <w:p w:rsidR="00946E6A" w:rsidRPr="00320F36" w:rsidRDefault="00946E6A" w:rsidP="003D2E7C">
      <w:pPr>
        <w:pStyle w:val="BodyTextIndent3"/>
        <w:rPr>
          <w:rFonts w:ascii="Arial" w:hAnsi="Arial" w:cs="Arial"/>
          <w:color w:val="000000"/>
          <w:szCs w:val="22"/>
        </w:rPr>
      </w:pPr>
    </w:p>
    <w:p w:rsidR="00747CB0" w:rsidRPr="00320F36" w:rsidRDefault="00747CB0" w:rsidP="003D2E7C">
      <w:pPr>
        <w:pStyle w:val="BodyTextIndent3"/>
        <w:ind w:firstLine="0"/>
        <w:rPr>
          <w:rFonts w:ascii="Arial" w:hAnsi="Arial" w:cs="Arial"/>
          <w:color w:val="000000"/>
          <w:szCs w:val="22"/>
        </w:rPr>
      </w:pPr>
      <w:r w:rsidRPr="00320F36">
        <w:rPr>
          <w:rFonts w:ascii="Arial" w:hAnsi="Arial" w:cs="Arial"/>
          <w:color w:val="000000"/>
          <w:szCs w:val="22"/>
        </w:rPr>
        <w:t xml:space="preserve">If </w:t>
      </w:r>
      <w:r w:rsidR="00C17326" w:rsidRPr="00320F36">
        <w:rPr>
          <w:rFonts w:ascii="Arial" w:hAnsi="Arial" w:cs="Arial"/>
          <w:color w:val="000000"/>
          <w:szCs w:val="22"/>
        </w:rPr>
        <w:t>he/</w:t>
      </w:r>
      <w:r w:rsidRPr="00320F36">
        <w:rPr>
          <w:rFonts w:ascii="Arial" w:hAnsi="Arial" w:cs="Arial"/>
          <w:color w:val="000000"/>
          <w:szCs w:val="22"/>
        </w:rPr>
        <w:t xml:space="preserve">she is unable to obtain an MSDS from a supplier, </w:t>
      </w:r>
      <w:r w:rsidR="00C17326" w:rsidRPr="00320F36">
        <w:rPr>
          <w:rFonts w:ascii="Arial" w:hAnsi="Arial" w:cs="Arial"/>
          <w:color w:val="000000"/>
          <w:szCs w:val="22"/>
        </w:rPr>
        <w:t>he/</w:t>
      </w:r>
      <w:r w:rsidRPr="00320F36">
        <w:rPr>
          <w:rFonts w:ascii="Arial" w:hAnsi="Arial" w:cs="Arial"/>
          <w:color w:val="000000"/>
          <w:szCs w:val="22"/>
        </w:rPr>
        <w:t>she should contact MIOSHA’s Occupational Health Division (OHD) or General Industry Safety Division for assistance in obtaining the MSDS.</w:t>
      </w:r>
    </w:p>
    <w:p w:rsidR="00747CB0" w:rsidRPr="00320F36" w:rsidRDefault="00747CB0" w:rsidP="00703B82">
      <w:pPr>
        <w:pStyle w:val="BodyTextIndent3"/>
        <w:rPr>
          <w:rFonts w:ascii="Arial" w:hAnsi="Arial" w:cs="Arial"/>
          <w:color w:val="000000"/>
          <w:szCs w:val="22"/>
        </w:rPr>
      </w:pPr>
    </w:p>
    <w:p w:rsidR="00747CB0" w:rsidRPr="00320F36" w:rsidRDefault="00747CB0" w:rsidP="00703B82">
      <w:pPr>
        <w:pStyle w:val="BodyTextIndent3"/>
        <w:ind w:left="0" w:firstLine="0"/>
        <w:rPr>
          <w:rFonts w:ascii="Arial" w:hAnsi="Arial" w:cs="Arial"/>
          <w:b/>
          <w:i/>
          <w:color w:val="000000"/>
          <w:szCs w:val="22"/>
        </w:rPr>
      </w:pPr>
      <w:r w:rsidRPr="00320F36">
        <w:rPr>
          <w:rFonts w:ascii="Arial" w:hAnsi="Arial" w:cs="Arial"/>
          <w:b/>
          <w:i/>
          <w:color w:val="000000"/>
          <w:szCs w:val="22"/>
        </w:rPr>
        <w:t>Multi-Employer Work Sites – Informing Contractors</w:t>
      </w:r>
    </w:p>
    <w:p w:rsidR="00747CB0" w:rsidRPr="00320F36" w:rsidRDefault="00747CB0" w:rsidP="00703B82">
      <w:pPr>
        <w:pStyle w:val="BodyTextIndent3"/>
        <w:rPr>
          <w:rFonts w:ascii="Arial" w:hAnsi="Arial" w:cs="Arial"/>
          <w:color w:val="000000"/>
          <w:szCs w:val="22"/>
        </w:rPr>
      </w:pPr>
    </w:p>
    <w:p w:rsidR="00747CB0" w:rsidRPr="00320F36" w:rsidRDefault="00747CB0" w:rsidP="00703B82">
      <w:pPr>
        <w:pStyle w:val="BodyTextIndent3"/>
        <w:ind w:left="0" w:firstLine="0"/>
        <w:rPr>
          <w:rFonts w:ascii="Arial" w:hAnsi="Arial" w:cs="Arial"/>
          <w:color w:val="000000"/>
          <w:szCs w:val="22"/>
        </w:rPr>
      </w:pPr>
      <w:r w:rsidRPr="00320F36">
        <w:rPr>
          <w:rFonts w:ascii="Arial" w:hAnsi="Arial" w:cs="Arial"/>
          <w:color w:val="000000"/>
          <w:szCs w:val="22"/>
        </w:rPr>
        <w:t xml:space="preserve">Informing contractors and their employees of any hazardous substances to which they may be exposed; </w:t>
      </w:r>
      <w:r w:rsidR="00E63E21" w:rsidRPr="00320F36">
        <w:rPr>
          <w:rFonts w:ascii="Arial" w:hAnsi="Arial" w:cs="Arial"/>
          <w:color w:val="000000"/>
          <w:szCs w:val="22"/>
        </w:rPr>
        <w:t xml:space="preserve">determining </w:t>
      </w:r>
      <w:r w:rsidRPr="00320F36">
        <w:rPr>
          <w:rFonts w:ascii="Arial" w:hAnsi="Arial" w:cs="Arial"/>
          <w:color w:val="000000"/>
          <w:szCs w:val="22"/>
        </w:rPr>
        <w:t xml:space="preserve">measures to be employed to control or eliminate exposure; </w:t>
      </w:r>
      <w:r w:rsidR="00E63E21" w:rsidRPr="00320F36">
        <w:rPr>
          <w:rFonts w:ascii="Arial" w:hAnsi="Arial" w:cs="Arial"/>
          <w:color w:val="000000"/>
          <w:szCs w:val="22"/>
        </w:rPr>
        <w:t xml:space="preserve">labeling system for </w:t>
      </w:r>
      <w:r w:rsidRPr="00320F36">
        <w:rPr>
          <w:rFonts w:ascii="Arial" w:hAnsi="Arial" w:cs="Arial"/>
          <w:color w:val="000000"/>
          <w:szCs w:val="22"/>
        </w:rPr>
        <w:t>container and pip</w:t>
      </w:r>
      <w:r w:rsidR="00E63E21" w:rsidRPr="00320F36">
        <w:rPr>
          <w:rFonts w:ascii="Arial" w:hAnsi="Arial" w:cs="Arial"/>
          <w:color w:val="000000"/>
          <w:szCs w:val="22"/>
        </w:rPr>
        <w:t>es</w:t>
      </w:r>
      <w:r w:rsidRPr="00320F36">
        <w:rPr>
          <w:rFonts w:ascii="Arial" w:hAnsi="Arial" w:cs="Arial"/>
          <w:color w:val="000000"/>
          <w:szCs w:val="22"/>
        </w:rPr>
        <w:t xml:space="preserve"> used onsite; and </w:t>
      </w:r>
      <w:r w:rsidR="00E63E21" w:rsidRPr="00320F36">
        <w:rPr>
          <w:rFonts w:ascii="Arial" w:hAnsi="Arial" w:cs="Arial"/>
          <w:color w:val="000000"/>
          <w:szCs w:val="22"/>
        </w:rPr>
        <w:t xml:space="preserve">informing staff </w:t>
      </w:r>
      <w:r w:rsidRPr="00320F36">
        <w:rPr>
          <w:rFonts w:ascii="Arial" w:hAnsi="Arial" w:cs="Arial"/>
          <w:color w:val="000000"/>
          <w:szCs w:val="22"/>
        </w:rPr>
        <w:t xml:space="preserve">where applicable MSDSs can be reviewed or obtained.  Whenever employees may potentially be exposed to hazards brought on site by contractors, the THP Officer will obtain information from the contractor pertaining </w:t>
      </w:r>
      <w:r w:rsidR="00E63E21" w:rsidRPr="00320F36">
        <w:rPr>
          <w:rFonts w:ascii="Arial" w:hAnsi="Arial" w:cs="Arial"/>
          <w:color w:val="000000"/>
          <w:szCs w:val="22"/>
        </w:rPr>
        <w:t xml:space="preserve">to </w:t>
      </w:r>
      <w:r w:rsidRPr="00320F36">
        <w:rPr>
          <w:rFonts w:ascii="Arial" w:hAnsi="Arial" w:cs="Arial"/>
          <w:color w:val="000000"/>
          <w:szCs w:val="22"/>
        </w:rPr>
        <w:t xml:space="preserve">the chemicals brought on-site, and </w:t>
      </w:r>
      <w:r w:rsidR="00E63E21" w:rsidRPr="00320F36">
        <w:rPr>
          <w:rFonts w:ascii="Arial" w:hAnsi="Arial" w:cs="Arial"/>
          <w:color w:val="000000"/>
          <w:szCs w:val="22"/>
        </w:rPr>
        <w:t xml:space="preserve">the </w:t>
      </w:r>
      <w:r w:rsidRPr="00320F36">
        <w:rPr>
          <w:rFonts w:ascii="Arial" w:hAnsi="Arial" w:cs="Arial"/>
          <w:color w:val="000000"/>
          <w:szCs w:val="22"/>
        </w:rPr>
        <w:t>measures that should be taken to control or eliminate exposure the chemicals.</w:t>
      </w:r>
    </w:p>
    <w:p w:rsidR="00747CB0" w:rsidRPr="00320F36" w:rsidRDefault="00747CB0" w:rsidP="00703B82">
      <w:pPr>
        <w:ind w:left="1872" w:hanging="1008"/>
        <w:rPr>
          <w:rFonts w:ascii="Arial" w:hAnsi="Arial" w:cs="Arial"/>
          <w:snapToGrid w:val="0"/>
          <w:color w:val="000000"/>
          <w:szCs w:val="22"/>
        </w:rPr>
      </w:pPr>
    </w:p>
    <w:p w:rsidR="00747CB0" w:rsidRPr="00320F36" w:rsidRDefault="00747CB0" w:rsidP="00703B82">
      <w:pPr>
        <w:rPr>
          <w:rFonts w:ascii="Arial" w:hAnsi="Arial" w:cs="Arial"/>
          <w:b/>
          <w:i/>
          <w:snapToGrid w:val="0"/>
          <w:color w:val="000000"/>
          <w:szCs w:val="22"/>
        </w:rPr>
      </w:pPr>
      <w:r w:rsidRPr="00320F36">
        <w:rPr>
          <w:rFonts w:ascii="Arial" w:hAnsi="Arial" w:cs="Arial"/>
          <w:b/>
          <w:i/>
          <w:snapToGrid w:val="0"/>
          <w:color w:val="000000"/>
          <w:szCs w:val="22"/>
        </w:rPr>
        <w:t>Employee Information and Training</w:t>
      </w:r>
    </w:p>
    <w:p w:rsidR="00747CB0" w:rsidRPr="00320F36" w:rsidRDefault="00747CB0" w:rsidP="00703B82">
      <w:pPr>
        <w:rPr>
          <w:rFonts w:ascii="Arial" w:hAnsi="Arial" w:cs="Arial"/>
          <w:i/>
          <w:snapToGrid w:val="0"/>
          <w:color w:val="000000"/>
          <w:szCs w:val="22"/>
        </w:rPr>
      </w:pPr>
    </w:p>
    <w:p w:rsidR="00747CB0" w:rsidRPr="00320F36" w:rsidRDefault="00747CB0" w:rsidP="00703B82">
      <w:pPr>
        <w:pStyle w:val="BodyTextIndent2"/>
        <w:ind w:left="0"/>
        <w:rPr>
          <w:rFonts w:ascii="Arial" w:hAnsi="Arial" w:cs="Arial"/>
          <w:color w:val="000000"/>
          <w:szCs w:val="22"/>
        </w:rPr>
      </w:pPr>
      <w:r w:rsidRPr="00320F36">
        <w:rPr>
          <w:rFonts w:ascii="Arial" w:hAnsi="Arial" w:cs="Arial"/>
          <w:color w:val="000000"/>
          <w:szCs w:val="22"/>
        </w:rPr>
        <w:t xml:space="preserve">Providing information and conducting a training program for all employees on topics </w:t>
      </w:r>
      <w:r w:rsidR="00E63E21" w:rsidRPr="00320F36">
        <w:rPr>
          <w:rFonts w:ascii="Arial" w:hAnsi="Arial" w:cs="Arial"/>
          <w:color w:val="000000"/>
          <w:szCs w:val="22"/>
        </w:rPr>
        <w:t xml:space="preserve">such </w:t>
      </w:r>
      <w:r w:rsidRPr="00320F36">
        <w:rPr>
          <w:rFonts w:ascii="Arial" w:hAnsi="Arial" w:cs="Arial"/>
          <w:color w:val="000000"/>
          <w:szCs w:val="22"/>
        </w:rPr>
        <w:t>as detection of hazards, explanation of the health hazards to which they could be exposed in their work environment, and the plan for communication</w:t>
      </w:r>
      <w:r w:rsidR="00E63E21" w:rsidRPr="00320F36">
        <w:rPr>
          <w:rFonts w:ascii="Arial" w:hAnsi="Arial" w:cs="Arial"/>
          <w:color w:val="000000"/>
          <w:szCs w:val="22"/>
        </w:rPr>
        <w:t xml:space="preserve"> and</w:t>
      </w:r>
      <w:r w:rsidRPr="00320F36">
        <w:rPr>
          <w:rFonts w:ascii="Arial" w:hAnsi="Arial" w:cs="Arial"/>
          <w:color w:val="000000"/>
          <w:szCs w:val="22"/>
        </w:rPr>
        <w:t xml:space="preserve"> labeling.  </w:t>
      </w:r>
      <w:r w:rsidR="00E11AD1" w:rsidRPr="00320F36">
        <w:rPr>
          <w:rFonts w:ascii="Arial" w:hAnsi="Arial" w:cs="Arial"/>
          <w:color w:val="000000"/>
          <w:szCs w:val="22"/>
        </w:rPr>
        <w:t>Information</w:t>
      </w:r>
      <w:r w:rsidR="00E63E21" w:rsidRPr="00320F36">
        <w:rPr>
          <w:rFonts w:ascii="Arial" w:hAnsi="Arial" w:cs="Arial"/>
          <w:color w:val="000000"/>
          <w:szCs w:val="22"/>
        </w:rPr>
        <w:t xml:space="preserve"> given to </w:t>
      </w:r>
      <w:r w:rsidR="00E11AD1" w:rsidRPr="00320F36">
        <w:rPr>
          <w:rFonts w:ascii="Arial" w:hAnsi="Arial" w:cs="Arial"/>
          <w:color w:val="000000"/>
          <w:szCs w:val="22"/>
        </w:rPr>
        <w:t>employees shall include the following:</w:t>
      </w:r>
    </w:p>
    <w:p w:rsidR="00747CB0" w:rsidRPr="00320F36" w:rsidRDefault="00747CB0" w:rsidP="00703B82">
      <w:pPr>
        <w:pStyle w:val="BodyTextIndent2"/>
        <w:rPr>
          <w:rFonts w:ascii="Arial" w:hAnsi="Arial" w:cs="Arial"/>
          <w:color w:val="000000"/>
          <w:szCs w:val="22"/>
        </w:rPr>
      </w:pPr>
    </w:p>
    <w:p w:rsidR="00747CB0" w:rsidRPr="00320F36" w:rsidRDefault="009D68BA" w:rsidP="00894833">
      <w:pPr>
        <w:ind w:left="1080" w:hanging="720"/>
        <w:rPr>
          <w:rFonts w:ascii="Arial" w:hAnsi="Arial" w:cs="Arial"/>
          <w:snapToGrid w:val="0"/>
          <w:color w:val="000000"/>
          <w:szCs w:val="22"/>
        </w:rPr>
      </w:pPr>
      <w:r w:rsidRPr="00320F36">
        <w:rPr>
          <w:rFonts w:ascii="Arial" w:hAnsi="Arial" w:cs="Arial"/>
          <w:snapToGrid w:val="0"/>
          <w:color w:val="000000"/>
          <w:szCs w:val="22"/>
        </w:rPr>
        <w:t>A</w:t>
      </w:r>
      <w:r w:rsidR="00BC0383" w:rsidRPr="00320F36">
        <w:rPr>
          <w:rFonts w:ascii="Arial" w:hAnsi="Arial" w:cs="Arial"/>
          <w:snapToGrid w:val="0"/>
          <w:color w:val="000000"/>
          <w:szCs w:val="22"/>
        </w:rPr>
        <w:t>.</w:t>
      </w:r>
      <w:r w:rsidR="00BC0383" w:rsidRPr="00320F36">
        <w:rPr>
          <w:rFonts w:ascii="Arial" w:hAnsi="Arial" w:cs="Arial"/>
          <w:snapToGrid w:val="0"/>
          <w:color w:val="000000"/>
          <w:szCs w:val="22"/>
        </w:rPr>
        <w:tab/>
      </w:r>
      <w:r w:rsidR="00747CB0" w:rsidRPr="00320F36">
        <w:rPr>
          <w:rFonts w:ascii="Arial" w:hAnsi="Arial" w:cs="Arial"/>
          <w:snapToGrid w:val="0"/>
          <w:color w:val="000000"/>
          <w:szCs w:val="22"/>
        </w:rPr>
        <w:t>regulations of MIOSHA’s hazardous communication standard;</w:t>
      </w:r>
    </w:p>
    <w:p w:rsidR="00747CB0" w:rsidRPr="00320F36" w:rsidRDefault="00747CB0" w:rsidP="00894833">
      <w:pPr>
        <w:ind w:left="1080" w:hanging="720"/>
        <w:rPr>
          <w:rFonts w:ascii="Arial" w:hAnsi="Arial" w:cs="Arial"/>
          <w:snapToGrid w:val="0"/>
          <w:color w:val="000000"/>
          <w:szCs w:val="22"/>
        </w:rPr>
      </w:pPr>
    </w:p>
    <w:p w:rsidR="00747CB0" w:rsidRPr="00320F36" w:rsidRDefault="009D68BA" w:rsidP="00894833">
      <w:pPr>
        <w:ind w:left="1080" w:hanging="720"/>
        <w:rPr>
          <w:rFonts w:ascii="Arial" w:hAnsi="Arial" w:cs="Arial"/>
          <w:snapToGrid w:val="0"/>
          <w:color w:val="000000"/>
          <w:szCs w:val="22"/>
        </w:rPr>
      </w:pPr>
      <w:r w:rsidRPr="00320F36">
        <w:rPr>
          <w:rFonts w:ascii="Arial" w:hAnsi="Arial" w:cs="Arial"/>
          <w:snapToGrid w:val="0"/>
          <w:color w:val="000000"/>
          <w:szCs w:val="22"/>
        </w:rPr>
        <w:t>B</w:t>
      </w:r>
      <w:r w:rsidR="00BC0383" w:rsidRPr="00320F36">
        <w:rPr>
          <w:rFonts w:ascii="Arial" w:hAnsi="Arial" w:cs="Arial"/>
          <w:snapToGrid w:val="0"/>
          <w:color w:val="000000"/>
          <w:szCs w:val="22"/>
        </w:rPr>
        <w:t>.</w:t>
      </w:r>
      <w:r w:rsidR="00BC0383" w:rsidRPr="00320F36">
        <w:rPr>
          <w:rFonts w:ascii="Arial" w:hAnsi="Arial" w:cs="Arial"/>
          <w:snapToGrid w:val="0"/>
          <w:color w:val="000000"/>
          <w:szCs w:val="22"/>
        </w:rPr>
        <w:tab/>
      </w:r>
      <w:r w:rsidR="00747CB0" w:rsidRPr="00320F36">
        <w:rPr>
          <w:rFonts w:ascii="Arial" w:hAnsi="Arial" w:cs="Arial"/>
          <w:snapToGrid w:val="0"/>
          <w:color w:val="000000"/>
          <w:szCs w:val="22"/>
        </w:rPr>
        <w:t xml:space="preserve">all operations in </w:t>
      </w:r>
      <w:r w:rsidR="00E63E21" w:rsidRPr="00320F36">
        <w:rPr>
          <w:rFonts w:ascii="Arial" w:hAnsi="Arial" w:cs="Arial"/>
          <w:snapToGrid w:val="0"/>
          <w:color w:val="000000"/>
          <w:szCs w:val="22"/>
        </w:rPr>
        <w:t xml:space="preserve">the </w:t>
      </w:r>
      <w:r w:rsidR="00747CB0" w:rsidRPr="00320F36">
        <w:rPr>
          <w:rFonts w:ascii="Arial" w:hAnsi="Arial" w:cs="Arial"/>
          <w:snapToGrid w:val="0"/>
          <w:color w:val="000000"/>
          <w:szCs w:val="22"/>
        </w:rPr>
        <w:t xml:space="preserve">employee’s work area </w:t>
      </w:r>
      <w:r w:rsidR="00E63E21" w:rsidRPr="00320F36">
        <w:rPr>
          <w:rFonts w:ascii="Arial" w:hAnsi="Arial" w:cs="Arial"/>
          <w:snapToGrid w:val="0"/>
          <w:color w:val="000000"/>
          <w:szCs w:val="22"/>
        </w:rPr>
        <w:t xml:space="preserve">in which </w:t>
      </w:r>
      <w:r w:rsidR="0078749F" w:rsidRPr="00320F36">
        <w:rPr>
          <w:rFonts w:ascii="Arial" w:hAnsi="Arial" w:cs="Arial"/>
          <w:snapToGrid w:val="0"/>
          <w:color w:val="000000"/>
          <w:szCs w:val="22"/>
        </w:rPr>
        <w:t>hazardous chemicals</w:t>
      </w:r>
      <w:r w:rsidR="00747CB0" w:rsidRPr="00320F36">
        <w:rPr>
          <w:rFonts w:ascii="Arial" w:hAnsi="Arial" w:cs="Arial"/>
          <w:snapToGrid w:val="0"/>
          <w:color w:val="000000"/>
          <w:szCs w:val="22"/>
        </w:rPr>
        <w:t xml:space="preserve"> are present;</w:t>
      </w:r>
    </w:p>
    <w:p w:rsidR="00747CB0" w:rsidRPr="00320F36" w:rsidRDefault="00747CB0" w:rsidP="00894833">
      <w:pPr>
        <w:ind w:left="1080" w:hanging="720"/>
        <w:rPr>
          <w:rFonts w:ascii="Arial" w:hAnsi="Arial" w:cs="Arial"/>
          <w:snapToGrid w:val="0"/>
          <w:color w:val="000000"/>
          <w:szCs w:val="22"/>
        </w:rPr>
      </w:pPr>
    </w:p>
    <w:p w:rsidR="00747CB0" w:rsidRPr="00320F36" w:rsidRDefault="009D68BA" w:rsidP="00894833">
      <w:pPr>
        <w:ind w:left="1080" w:hanging="720"/>
        <w:rPr>
          <w:rFonts w:ascii="Arial" w:hAnsi="Arial" w:cs="Arial"/>
          <w:snapToGrid w:val="0"/>
          <w:color w:val="000000"/>
          <w:szCs w:val="22"/>
        </w:rPr>
      </w:pPr>
      <w:r w:rsidRPr="00320F36">
        <w:rPr>
          <w:rFonts w:ascii="Arial" w:hAnsi="Arial" w:cs="Arial"/>
          <w:snapToGrid w:val="0"/>
          <w:color w:val="000000"/>
          <w:szCs w:val="22"/>
        </w:rPr>
        <w:t>C</w:t>
      </w:r>
      <w:r w:rsidR="00BC0383" w:rsidRPr="00320F36">
        <w:rPr>
          <w:rFonts w:ascii="Arial" w:hAnsi="Arial" w:cs="Arial"/>
          <w:snapToGrid w:val="0"/>
          <w:color w:val="000000"/>
          <w:szCs w:val="22"/>
        </w:rPr>
        <w:t>.</w:t>
      </w:r>
      <w:r w:rsidR="00BC0383" w:rsidRPr="00320F36">
        <w:rPr>
          <w:rFonts w:ascii="Arial" w:hAnsi="Arial" w:cs="Arial"/>
          <w:snapToGrid w:val="0"/>
          <w:color w:val="000000"/>
          <w:szCs w:val="22"/>
        </w:rPr>
        <w:tab/>
      </w:r>
      <w:r w:rsidR="00747CB0" w:rsidRPr="00320F36">
        <w:rPr>
          <w:rFonts w:ascii="Arial" w:hAnsi="Arial" w:cs="Arial"/>
          <w:snapToGrid w:val="0"/>
          <w:color w:val="000000"/>
          <w:szCs w:val="22"/>
        </w:rPr>
        <w:t xml:space="preserve">location and availability of written hazardous communication </w:t>
      </w:r>
      <w:r w:rsidR="00E63E21" w:rsidRPr="00320F36">
        <w:rPr>
          <w:rFonts w:ascii="Arial" w:hAnsi="Arial" w:cs="Arial"/>
          <w:snapToGrid w:val="0"/>
          <w:color w:val="000000"/>
          <w:szCs w:val="22"/>
        </w:rPr>
        <w:t xml:space="preserve">policy and </w:t>
      </w:r>
      <w:r w:rsidR="00747CB0" w:rsidRPr="00320F36">
        <w:rPr>
          <w:rFonts w:ascii="Arial" w:hAnsi="Arial" w:cs="Arial"/>
          <w:snapToGrid w:val="0"/>
          <w:color w:val="000000"/>
          <w:szCs w:val="22"/>
        </w:rPr>
        <w:t>program</w:t>
      </w:r>
      <w:r w:rsidR="00E63E21" w:rsidRPr="00320F36">
        <w:rPr>
          <w:rFonts w:ascii="Arial" w:hAnsi="Arial" w:cs="Arial"/>
          <w:snapToGrid w:val="0"/>
          <w:color w:val="000000"/>
          <w:szCs w:val="22"/>
        </w:rPr>
        <w:t>,</w:t>
      </w:r>
      <w:r w:rsidR="00894833" w:rsidRPr="00320F36">
        <w:rPr>
          <w:rFonts w:ascii="Arial" w:hAnsi="Arial" w:cs="Arial"/>
          <w:snapToGrid w:val="0"/>
          <w:color w:val="000000"/>
          <w:szCs w:val="22"/>
        </w:rPr>
        <w:t>with the</w:t>
      </w:r>
      <w:r w:rsidR="00747CB0" w:rsidRPr="00320F36">
        <w:rPr>
          <w:rFonts w:ascii="Arial" w:hAnsi="Arial" w:cs="Arial"/>
          <w:snapToGrid w:val="0"/>
          <w:color w:val="000000"/>
          <w:szCs w:val="22"/>
        </w:rPr>
        <w:t xml:space="preserve"> list of hazardous chemicals and the MSDSs</w:t>
      </w:r>
      <w:r w:rsidR="00E63E21" w:rsidRPr="00320F36">
        <w:rPr>
          <w:rFonts w:ascii="Arial" w:hAnsi="Arial" w:cs="Arial"/>
          <w:snapToGrid w:val="0"/>
          <w:color w:val="000000"/>
          <w:szCs w:val="22"/>
        </w:rPr>
        <w:t xml:space="preserve"> in the </w:t>
      </w:r>
      <w:r w:rsidR="00F67E50">
        <w:rPr>
          <w:rFonts w:ascii="Arial" w:hAnsi="Arial" w:cs="Arial"/>
          <w:snapToGrid w:val="0"/>
          <w:color w:val="000000"/>
          <w:szCs w:val="22"/>
        </w:rPr>
        <w:t>Academy</w:t>
      </w:r>
      <w:r w:rsidR="00747CB0" w:rsidRPr="00320F36">
        <w:rPr>
          <w:rFonts w:ascii="Arial" w:hAnsi="Arial" w:cs="Arial"/>
          <w:snapToGrid w:val="0"/>
          <w:color w:val="000000"/>
          <w:szCs w:val="22"/>
        </w:rPr>
        <w:t>.</w:t>
      </w:r>
    </w:p>
    <w:p w:rsidR="00747CB0" w:rsidRPr="00320F36" w:rsidRDefault="00747CB0" w:rsidP="00703B82">
      <w:pPr>
        <w:rPr>
          <w:rFonts w:ascii="Arial" w:hAnsi="Arial" w:cs="Arial"/>
          <w:snapToGrid w:val="0"/>
          <w:color w:val="000000"/>
          <w:szCs w:val="22"/>
        </w:rPr>
      </w:pPr>
    </w:p>
    <w:p w:rsidR="00747CB0" w:rsidRPr="00320F36" w:rsidRDefault="00E63E21" w:rsidP="00703B82">
      <w:pPr>
        <w:rPr>
          <w:rFonts w:ascii="Arial" w:hAnsi="Arial" w:cs="Arial"/>
          <w:snapToGrid w:val="0"/>
          <w:color w:val="000000"/>
          <w:szCs w:val="22"/>
        </w:rPr>
      </w:pPr>
      <w:r w:rsidRPr="00320F36">
        <w:rPr>
          <w:rFonts w:ascii="Arial" w:hAnsi="Arial" w:cs="Arial"/>
          <w:snapToGrid w:val="0"/>
          <w:color w:val="000000"/>
          <w:szCs w:val="22"/>
        </w:rPr>
        <w:t>Employee t</w:t>
      </w:r>
      <w:r w:rsidR="00747CB0" w:rsidRPr="00320F36">
        <w:rPr>
          <w:rFonts w:ascii="Arial" w:hAnsi="Arial" w:cs="Arial"/>
          <w:snapToGrid w:val="0"/>
          <w:color w:val="000000"/>
          <w:szCs w:val="22"/>
        </w:rPr>
        <w:t>raining should include</w:t>
      </w:r>
      <w:r w:rsidRPr="00320F36">
        <w:rPr>
          <w:rFonts w:ascii="Arial" w:hAnsi="Arial" w:cs="Arial"/>
          <w:snapToGrid w:val="0"/>
          <w:color w:val="000000"/>
          <w:szCs w:val="22"/>
        </w:rPr>
        <w:t xml:space="preserve"> the following</w:t>
      </w:r>
      <w:r w:rsidR="00747CB0" w:rsidRPr="00320F36">
        <w:rPr>
          <w:rFonts w:ascii="Arial" w:hAnsi="Arial" w:cs="Arial"/>
          <w:snapToGrid w:val="0"/>
          <w:color w:val="000000"/>
          <w:szCs w:val="22"/>
        </w:rPr>
        <w:t>:</w:t>
      </w:r>
    </w:p>
    <w:p w:rsidR="00747CB0" w:rsidRPr="00320F36" w:rsidRDefault="00747CB0" w:rsidP="00703B82">
      <w:pPr>
        <w:ind w:left="1440"/>
        <w:rPr>
          <w:rFonts w:ascii="Arial" w:hAnsi="Arial" w:cs="Arial"/>
          <w:snapToGrid w:val="0"/>
          <w:color w:val="000000"/>
          <w:szCs w:val="22"/>
        </w:rPr>
      </w:pPr>
    </w:p>
    <w:p w:rsidR="00747CB0" w:rsidRPr="00320F36" w:rsidRDefault="009D68BA" w:rsidP="00894833">
      <w:pPr>
        <w:ind w:left="1080" w:hanging="720"/>
        <w:rPr>
          <w:rFonts w:ascii="Arial" w:hAnsi="Arial" w:cs="Arial"/>
          <w:snapToGrid w:val="0"/>
          <w:color w:val="000000"/>
          <w:szCs w:val="22"/>
        </w:rPr>
      </w:pPr>
      <w:r w:rsidRPr="00320F36">
        <w:rPr>
          <w:rFonts w:ascii="Arial" w:hAnsi="Arial" w:cs="Arial"/>
          <w:snapToGrid w:val="0"/>
          <w:color w:val="000000"/>
          <w:szCs w:val="22"/>
        </w:rPr>
        <w:t>A</w:t>
      </w:r>
      <w:r w:rsidR="00BC0383" w:rsidRPr="00320F36">
        <w:rPr>
          <w:rFonts w:ascii="Arial" w:hAnsi="Arial" w:cs="Arial"/>
          <w:snapToGrid w:val="0"/>
          <w:color w:val="000000"/>
          <w:szCs w:val="22"/>
        </w:rPr>
        <w:t>.</w:t>
      </w:r>
      <w:r w:rsidR="00BC0383" w:rsidRPr="00320F36">
        <w:rPr>
          <w:rFonts w:ascii="Arial" w:hAnsi="Arial" w:cs="Arial"/>
          <w:snapToGrid w:val="0"/>
          <w:color w:val="000000"/>
          <w:szCs w:val="22"/>
        </w:rPr>
        <w:tab/>
      </w:r>
      <w:r w:rsidR="00747CB0" w:rsidRPr="00320F36">
        <w:rPr>
          <w:rFonts w:ascii="Arial" w:hAnsi="Arial" w:cs="Arial"/>
          <w:snapToGrid w:val="0"/>
          <w:color w:val="000000"/>
          <w:szCs w:val="22"/>
        </w:rPr>
        <w:t xml:space="preserve">techniques used to detect </w:t>
      </w:r>
      <w:r w:rsidR="00E63E21" w:rsidRPr="00320F36">
        <w:rPr>
          <w:rFonts w:ascii="Arial" w:hAnsi="Arial" w:cs="Arial"/>
          <w:snapToGrid w:val="0"/>
          <w:color w:val="000000"/>
          <w:szCs w:val="22"/>
        </w:rPr>
        <w:t xml:space="preserve">the </w:t>
      </w:r>
      <w:r w:rsidR="00747CB0" w:rsidRPr="00320F36">
        <w:rPr>
          <w:rFonts w:ascii="Arial" w:hAnsi="Arial" w:cs="Arial"/>
          <w:snapToGrid w:val="0"/>
          <w:color w:val="000000"/>
          <w:szCs w:val="22"/>
        </w:rPr>
        <w:t xml:space="preserve">presence or release of hazardouschemicals in </w:t>
      </w:r>
      <w:r w:rsidR="00E63E21" w:rsidRPr="00320F36">
        <w:rPr>
          <w:rFonts w:ascii="Arial" w:hAnsi="Arial" w:cs="Arial"/>
          <w:snapToGrid w:val="0"/>
          <w:color w:val="000000"/>
          <w:szCs w:val="22"/>
        </w:rPr>
        <w:t xml:space="preserve">a </w:t>
      </w:r>
      <w:r w:rsidR="00747CB0" w:rsidRPr="00320F36">
        <w:rPr>
          <w:rFonts w:ascii="Arial" w:hAnsi="Arial" w:cs="Arial"/>
          <w:snapToGrid w:val="0"/>
          <w:color w:val="000000"/>
          <w:szCs w:val="22"/>
        </w:rPr>
        <w:t>work area;</w:t>
      </w:r>
    </w:p>
    <w:p w:rsidR="00747CB0" w:rsidRPr="00320F36" w:rsidRDefault="00747CB0" w:rsidP="00894833">
      <w:pPr>
        <w:ind w:left="1080" w:hanging="720"/>
        <w:rPr>
          <w:rFonts w:ascii="Arial" w:hAnsi="Arial" w:cs="Arial"/>
          <w:snapToGrid w:val="0"/>
          <w:color w:val="000000"/>
          <w:szCs w:val="22"/>
        </w:rPr>
      </w:pPr>
    </w:p>
    <w:p w:rsidR="00747CB0" w:rsidRPr="00320F36" w:rsidRDefault="009D68BA" w:rsidP="00894833">
      <w:pPr>
        <w:ind w:left="1080" w:hanging="720"/>
        <w:rPr>
          <w:rFonts w:ascii="Arial" w:hAnsi="Arial" w:cs="Arial"/>
          <w:snapToGrid w:val="0"/>
          <w:color w:val="000000"/>
          <w:szCs w:val="22"/>
        </w:rPr>
      </w:pPr>
      <w:r w:rsidRPr="00320F36">
        <w:rPr>
          <w:rFonts w:ascii="Arial" w:hAnsi="Arial" w:cs="Arial"/>
          <w:snapToGrid w:val="0"/>
          <w:color w:val="000000"/>
          <w:szCs w:val="22"/>
        </w:rPr>
        <w:t>B</w:t>
      </w:r>
      <w:r w:rsidR="006F76D5" w:rsidRPr="00320F36">
        <w:rPr>
          <w:rFonts w:ascii="Arial" w:hAnsi="Arial" w:cs="Arial"/>
          <w:snapToGrid w:val="0"/>
          <w:color w:val="000000"/>
          <w:szCs w:val="22"/>
        </w:rPr>
        <w:t>.</w:t>
      </w:r>
      <w:r w:rsidR="006F76D5" w:rsidRPr="00320F36">
        <w:rPr>
          <w:rFonts w:ascii="Arial" w:hAnsi="Arial" w:cs="Arial"/>
          <w:snapToGrid w:val="0"/>
          <w:color w:val="000000"/>
          <w:szCs w:val="22"/>
        </w:rPr>
        <w:tab/>
      </w:r>
      <w:r w:rsidR="00747CB0" w:rsidRPr="00320F36">
        <w:rPr>
          <w:rFonts w:ascii="Arial" w:hAnsi="Arial" w:cs="Arial"/>
          <w:snapToGrid w:val="0"/>
          <w:color w:val="000000"/>
          <w:szCs w:val="22"/>
        </w:rPr>
        <w:t xml:space="preserve">physical and health </w:t>
      </w:r>
      <w:r w:rsidR="00E63E21" w:rsidRPr="00320F36">
        <w:rPr>
          <w:rFonts w:ascii="Arial" w:hAnsi="Arial" w:cs="Arial"/>
          <w:snapToGrid w:val="0"/>
          <w:color w:val="000000"/>
          <w:szCs w:val="22"/>
        </w:rPr>
        <w:t xml:space="preserve">hazards </w:t>
      </w:r>
      <w:r w:rsidR="00747CB0" w:rsidRPr="00320F36">
        <w:rPr>
          <w:rFonts w:ascii="Arial" w:hAnsi="Arial" w:cs="Arial"/>
          <w:snapToGrid w:val="0"/>
          <w:color w:val="000000"/>
          <w:szCs w:val="22"/>
        </w:rPr>
        <w:t>of hazardous chemicals;</w:t>
      </w:r>
    </w:p>
    <w:p w:rsidR="00747CB0" w:rsidRPr="00320F36" w:rsidRDefault="00747CB0" w:rsidP="00894833">
      <w:pPr>
        <w:ind w:left="1080" w:hanging="720"/>
        <w:rPr>
          <w:rFonts w:ascii="Arial" w:hAnsi="Arial" w:cs="Arial"/>
          <w:snapToGrid w:val="0"/>
          <w:color w:val="000000"/>
          <w:szCs w:val="22"/>
        </w:rPr>
      </w:pPr>
    </w:p>
    <w:p w:rsidR="00747CB0" w:rsidRPr="00320F36" w:rsidRDefault="009D68BA" w:rsidP="00894833">
      <w:pPr>
        <w:ind w:left="1080" w:hanging="720"/>
        <w:rPr>
          <w:rFonts w:ascii="Arial" w:hAnsi="Arial" w:cs="Arial"/>
          <w:snapToGrid w:val="0"/>
          <w:color w:val="000000"/>
          <w:szCs w:val="22"/>
        </w:rPr>
      </w:pPr>
      <w:r w:rsidRPr="00320F36">
        <w:rPr>
          <w:rFonts w:ascii="Arial" w:hAnsi="Arial" w:cs="Arial"/>
          <w:snapToGrid w:val="0"/>
          <w:color w:val="000000"/>
          <w:szCs w:val="22"/>
        </w:rPr>
        <w:t>C</w:t>
      </w:r>
      <w:r w:rsidR="006F76D5" w:rsidRPr="00320F36">
        <w:rPr>
          <w:rFonts w:ascii="Arial" w:hAnsi="Arial" w:cs="Arial"/>
          <w:snapToGrid w:val="0"/>
          <w:color w:val="000000"/>
          <w:szCs w:val="22"/>
        </w:rPr>
        <w:t>.</w:t>
      </w:r>
      <w:r w:rsidR="006F76D5" w:rsidRPr="00320F36">
        <w:rPr>
          <w:rFonts w:ascii="Arial" w:hAnsi="Arial" w:cs="Arial"/>
          <w:snapToGrid w:val="0"/>
          <w:color w:val="000000"/>
          <w:szCs w:val="22"/>
        </w:rPr>
        <w:tab/>
      </w:r>
      <w:r w:rsidR="00747CB0" w:rsidRPr="00320F36">
        <w:rPr>
          <w:rFonts w:ascii="Arial" w:hAnsi="Arial" w:cs="Arial"/>
          <w:snapToGrid w:val="0"/>
          <w:color w:val="000000"/>
          <w:szCs w:val="22"/>
        </w:rPr>
        <w:t>measures the employee</w:t>
      </w:r>
      <w:r w:rsidR="00E63E21" w:rsidRPr="00320F36">
        <w:rPr>
          <w:rFonts w:ascii="Arial" w:hAnsi="Arial" w:cs="Arial"/>
          <w:snapToGrid w:val="0"/>
          <w:color w:val="000000"/>
          <w:szCs w:val="22"/>
        </w:rPr>
        <w:t>s</w:t>
      </w:r>
      <w:r w:rsidR="00747CB0" w:rsidRPr="00320F36">
        <w:rPr>
          <w:rFonts w:ascii="Arial" w:hAnsi="Arial" w:cs="Arial"/>
          <w:snapToGrid w:val="0"/>
          <w:color w:val="000000"/>
          <w:szCs w:val="22"/>
        </w:rPr>
        <w:t xml:space="preserve"> should take t</w:t>
      </w:r>
      <w:r w:rsidR="006F76D5" w:rsidRPr="00320F36">
        <w:rPr>
          <w:rFonts w:ascii="Arial" w:hAnsi="Arial" w:cs="Arial"/>
          <w:snapToGrid w:val="0"/>
          <w:color w:val="000000"/>
          <w:szCs w:val="22"/>
        </w:rPr>
        <w:t xml:space="preserve">o protect themselves </w:t>
      </w:r>
      <w:r w:rsidR="00747CB0" w:rsidRPr="00320F36">
        <w:rPr>
          <w:rFonts w:ascii="Arial" w:hAnsi="Arial" w:cs="Arial"/>
          <w:snapToGrid w:val="0"/>
          <w:color w:val="000000"/>
          <w:szCs w:val="22"/>
        </w:rPr>
        <w:t>from these hazards;</w:t>
      </w:r>
    </w:p>
    <w:p w:rsidR="00747CB0" w:rsidRPr="00320F36" w:rsidRDefault="00747CB0" w:rsidP="00894833">
      <w:pPr>
        <w:ind w:left="1080" w:hanging="720"/>
        <w:rPr>
          <w:rFonts w:ascii="Arial" w:hAnsi="Arial" w:cs="Arial"/>
          <w:snapToGrid w:val="0"/>
          <w:color w:val="000000"/>
          <w:szCs w:val="22"/>
        </w:rPr>
      </w:pPr>
    </w:p>
    <w:p w:rsidR="00747CB0" w:rsidRPr="00320F36" w:rsidRDefault="009D68BA" w:rsidP="00894833">
      <w:pPr>
        <w:ind w:left="1080" w:hanging="720"/>
        <w:rPr>
          <w:rFonts w:ascii="Arial" w:hAnsi="Arial" w:cs="Arial"/>
          <w:snapToGrid w:val="0"/>
          <w:color w:val="000000"/>
          <w:szCs w:val="22"/>
        </w:rPr>
      </w:pPr>
      <w:r w:rsidRPr="00320F36">
        <w:rPr>
          <w:rFonts w:ascii="Arial" w:hAnsi="Arial" w:cs="Arial"/>
          <w:snapToGrid w:val="0"/>
          <w:color w:val="000000"/>
          <w:szCs w:val="22"/>
        </w:rPr>
        <w:t>D</w:t>
      </w:r>
      <w:r w:rsidR="006F76D5" w:rsidRPr="00320F36">
        <w:rPr>
          <w:rFonts w:ascii="Arial" w:hAnsi="Arial" w:cs="Arial"/>
          <w:snapToGrid w:val="0"/>
          <w:color w:val="000000"/>
          <w:szCs w:val="22"/>
        </w:rPr>
        <w:t>.</w:t>
      </w:r>
      <w:r w:rsidR="006F76D5" w:rsidRPr="00320F36">
        <w:rPr>
          <w:rFonts w:ascii="Arial" w:hAnsi="Arial" w:cs="Arial"/>
          <w:snapToGrid w:val="0"/>
          <w:color w:val="000000"/>
          <w:szCs w:val="22"/>
        </w:rPr>
        <w:tab/>
      </w:r>
      <w:r w:rsidR="00747CB0" w:rsidRPr="00320F36">
        <w:rPr>
          <w:rFonts w:ascii="Arial" w:hAnsi="Arial" w:cs="Arial"/>
          <w:snapToGrid w:val="0"/>
          <w:color w:val="000000"/>
          <w:szCs w:val="22"/>
        </w:rPr>
        <w:t xml:space="preserve">details of the hazardous communication program including anexplanation of </w:t>
      </w:r>
      <w:r w:rsidR="00E63E21" w:rsidRPr="00320F36">
        <w:rPr>
          <w:rFonts w:ascii="Arial" w:hAnsi="Arial" w:cs="Arial"/>
          <w:snapToGrid w:val="0"/>
          <w:color w:val="000000"/>
          <w:szCs w:val="22"/>
        </w:rPr>
        <w:t xml:space="preserve">the </w:t>
      </w:r>
      <w:r w:rsidR="00747CB0" w:rsidRPr="00320F36">
        <w:rPr>
          <w:rFonts w:ascii="Arial" w:hAnsi="Arial" w:cs="Arial"/>
          <w:snapToGrid w:val="0"/>
          <w:color w:val="000000"/>
          <w:szCs w:val="22"/>
        </w:rPr>
        <w:t>labeling system and MSDSs and how employeescan obtain and use hazard information.</w:t>
      </w:r>
    </w:p>
    <w:p w:rsidR="009D68BA" w:rsidRPr="00320F36" w:rsidRDefault="009D68BA" w:rsidP="00703B82">
      <w:pPr>
        <w:ind w:left="1800" w:hanging="720"/>
        <w:rPr>
          <w:rFonts w:ascii="Arial" w:hAnsi="Arial" w:cs="Arial"/>
          <w:snapToGrid w:val="0"/>
          <w:color w:val="000000"/>
          <w:szCs w:val="22"/>
        </w:rPr>
      </w:pPr>
    </w:p>
    <w:p w:rsidR="00E63E21" w:rsidRPr="00320F36" w:rsidRDefault="00E63E21" w:rsidP="00E63E21">
      <w:pPr>
        <w:ind w:left="720"/>
        <w:rPr>
          <w:rFonts w:ascii="Arial" w:hAnsi="Arial" w:cs="Arial"/>
          <w:snapToGrid w:val="0"/>
          <w:color w:val="000000"/>
          <w:szCs w:val="22"/>
        </w:rPr>
      </w:pPr>
      <w:r w:rsidRPr="00320F36">
        <w:rPr>
          <w:rFonts w:ascii="Arial" w:hAnsi="Arial" w:cs="Arial"/>
          <w:snapToGrid w:val="0"/>
          <w:color w:val="000000"/>
          <w:szCs w:val="22"/>
        </w:rPr>
        <w:t xml:space="preserve">Employees shall be informed of the employer’s anti-discrimination/discharge policy for employees accessing hazard information and how the employee can contact the Michigan Department of Industry and Consumer Services, Bureau of Safety </w:t>
      </w:r>
      <w:r w:rsidRPr="00320F36">
        <w:rPr>
          <w:rFonts w:ascii="Arial" w:hAnsi="Arial" w:cs="Arial"/>
          <w:snapToGrid w:val="0"/>
          <w:color w:val="000000"/>
          <w:szCs w:val="22"/>
        </w:rPr>
        <w:lastRenderedPageBreak/>
        <w:t>Regulation and Occupational Health for assistance in obtaining an MSDS if he/she is unable to obtain the MSDS from the employer.</w:t>
      </w:r>
    </w:p>
    <w:p w:rsidR="00E63E21" w:rsidRPr="00320F36" w:rsidRDefault="00E63E21" w:rsidP="00E63E21">
      <w:pPr>
        <w:ind w:left="720"/>
        <w:rPr>
          <w:rFonts w:ascii="Arial" w:hAnsi="Arial" w:cs="Arial"/>
          <w:snapToGrid w:val="0"/>
          <w:color w:val="000000"/>
          <w:szCs w:val="22"/>
        </w:rPr>
      </w:pPr>
    </w:p>
    <w:p w:rsidR="00E63E21" w:rsidRPr="00320F36" w:rsidRDefault="00E63E21" w:rsidP="00E63E21">
      <w:pPr>
        <w:ind w:left="720"/>
        <w:rPr>
          <w:rFonts w:ascii="Arial" w:hAnsi="Arial" w:cs="Arial"/>
          <w:snapToGrid w:val="0"/>
          <w:color w:val="000000"/>
          <w:szCs w:val="22"/>
        </w:rPr>
      </w:pPr>
      <w:r w:rsidRPr="00320F36">
        <w:rPr>
          <w:rFonts w:ascii="Arial" w:hAnsi="Arial" w:cs="Arial"/>
          <w:color w:val="000000"/>
          <w:szCs w:val="22"/>
        </w:rPr>
        <w:t>Records of each employee’s hazardous communication training should be maintained, and all new employees should receive training regarding any hazardous chemicals with which they may potentially have contact as part of their job.</w:t>
      </w:r>
    </w:p>
    <w:p w:rsidR="00E63E21" w:rsidRPr="00320F36" w:rsidRDefault="00E63E21" w:rsidP="00E63E21">
      <w:pPr>
        <w:ind w:left="720"/>
        <w:rPr>
          <w:rFonts w:ascii="Arial" w:hAnsi="Arial" w:cs="Arial"/>
          <w:snapToGrid w:val="0"/>
          <w:color w:val="000000"/>
          <w:szCs w:val="22"/>
        </w:rPr>
      </w:pPr>
    </w:p>
    <w:p w:rsidR="00E63E21" w:rsidRPr="00320F36" w:rsidRDefault="00E63E21" w:rsidP="002F167B">
      <w:pPr>
        <w:rPr>
          <w:rFonts w:ascii="Arial" w:hAnsi="Arial" w:cs="Arial"/>
          <w:b/>
          <w:snapToGrid w:val="0"/>
          <w:color w:val="000000"/>
          <w:szCs w:val="22"/>
        </w:rPr>
      </w:pPr>
      <w:r w:rsidRPr="00320F36">
        <w:rPr>
          <w:rFonts w:ascii="Arial" w:hAnsi="Arial" w:cs="Arial"/>
          <w:b/>
          <w:i/>
          <w:snapToGrid w:val="0"/>
          <w:color w:val="000000"/>
          <w:szCs w:val="22"/>
        </w:rPr>
        <w:t xml:space="preserve">Hazardous non-routine tasks (optional) </w:t>
      </w:r>
      <w:r w:rsidRPr="00320F36">
        <w:rPr>
          <w:rFonts w:ascii="Arial" w:hAnsi="Arial" w:cs="Arial"/>
          <w:b/>
          <w:snapToGrid w:val="0"/>
          <w:color w:val="000000"/>
          <w:szCs w:val="22"/>
        </w:rPr>
        <w:t xml:space="preserve">– </w:t>
      </w:r>
    </w:p>
    <w:p w:rsidR="00E63E21" w:rsidRPr="00320F36" w:rsidRDefault="00E63E21" w:rsidP="002F167B">
      <w:pPr>
        <w:rPr>
          <w:rFonts w:ascii="Arial" w:hAnsi="Arial" w:cs="Arial"/>
          <w:snapToGrid w:val="0"/>
          <w:color w:val="000000"/>
          <w:szCs w:val="22"/>
        </w:rPr>
      </w:pPr>
    </w:p>
    <w:p w:rsidR="00E63E21" w:rsidRPr="00320F36" w:rsidRDefault="00E63E21" w:rsidP="002F167B">
      <w:pPr>
        <w:rPr>
          <w:rFonts w:ascii="Arial" w:hAnsi="Arial" w:cs="Arial"/>
          <w:snapToGrid w:val="0"/>
          <w:color w:val="000000"/>
          <w:szCs w:val="22"/>
        </w:rPr>
      </w:pPr>
      <w:r w:rsidRPr="00320F36">
        <w:rPr>
          <w:rFonts w:ascii="Arial" w:hAnsi="Arial" w:cs="Arial"/>
          <w:snapToGrid w:val="0"/>
          <w:color w:val="000000"/>
          <w:szCs w:val="22"/>
        </w:rPr>
        <w:t>Before an employee is required to start a non-routine task (e.g., enter confined space), the employee will be given information about the hazards of the area, including specific chemical hazards, the procedures for protection or safety to lessen the hazard, and measures the company has taken to eliminate or control the hazard.</w:t>
      </w:r>
    </w:p>
    <w:p w:rsidR="00E63E21" w:rsidRPr="00320F36" w:rsidRDefault="00E63E21" w:rsidP="002F167B">
      <w:pPr>
        <w:rPr>
          <w:rFonts w:ascii="Arial" w:hAnsi="Arial" w:cs="Arial"/>
          <w:snapToGrid w:val="0"/>
          <w:color w:val="000000"/>
          <w:szCs w:val="22"/>
        </w:rPr>
      </w:pPr>
    </w:p>
    <w:p w:rsidR="002F167B" w:rsidRPr="00320F36" w:rsidRDefault="00E63E21" w:rsidP="002F167B">
      <w:pPr>
        <w:rPr>
          <w:rFonts w:ascii="Arial" w:hAnsi="Arial" w:cs="Arial"/>
          <w:snapToGrid w:val="0"/>
          <w:color w:val="000000"/>
          <w:szCs w:val="22"/>
        </w:rPr>
      </w:pPr>
      <w:r w:rsidRPr="00320F36">
        <w:rPr>
          <w:rFonts w:ascii="Arial" w:hAnsi="Arial" w:cs="Arial"/>
          <w:snapToGrid w:val="0"/>
          <w:color w:val="000000"/>
          <w:szCs w:val="22"/>
        </w:rPr>
        <w:t xml:space="preserve">Any staff member or contractor who applies pesticides on </w:t>
      </w:r>
      <w:r w:rsidR="00F67E50">
        <w:rPr>
          <w:rFonts w:ascii="Arial" w:hAnsi="Arial" w:cs="Arial"/>
          <w:snapToGrid w:val="0"/>
          <w:color w:val="000000"/>
          <w:szCs w:val="22"/>
        </w:rPr>
        <w:t>s</w:t>
      </w:r>
      <w:r w:rsidR="00A944E8" w:rsidRPr="00320F36">
        <w:rPr>
          <w:rFonts w:ascii="Arial" w:hAnsi="Arial" w:cs="Arial"/>
          <w:snapToGrid w:val="0"/>
          <w:color w:val="000000"/>
          <w:szCs w:val="22"/>
        </w:rPr>
        <w:t>chool</w:t>
      </w:r>
      <w:r w:rsidRPr="00320F36">
        <w:rPr>
          <w:rFonts w:ascii="Arial" w:hAnsi="Arial" w:cs="Arial"/>
          <w:snapToGrid w:val="0"/>
          <w:color w:val="000000"/>
          <w:szCs w:val="22"/>
        </w:rPr>
        <w:t xml:space="preserve"> property shall meet the requirements of AG 8413A, in addition to requirements established by the State.  He/She shall provide written notification each year, prior to any application, to all parents and staff members regarding the pesticide to be applied; the type of pesticide; its potential side effects; the location of the application; and the scheduled date of the application.</w:t>
      </w:r>
    </w:p>
    <w:p w:rsidR="002F167B" w:rsidRPr="00320F36" w:rsidRDefault="002F167B" w:rsidP="002F167B">
      <w:pPr>
        <w:rPr>
          <w:rFonts w:ascii="Arial" w:hAnsi="Arial" w:cs="Arial"/>
          <w:snapToGrid w:val="0"/>
          <w:color w:val="000000"/>
          <w:szCs w:val="22"/>
        </w:rPr>
      </w:pPr>
    </w:p>
    <w:p w:rsidR="00E63E21" w:rsidRPr="00320F36" w:rsidRDefault="002F167B" w:rsidP="002F167B">
      <w:pPr>
        <w:rPr>
          <w:rFonts w:ascii="Arial" w:hAnsi="Arial" w:cs="Arial"/>
          <w:b/>
          <w:snapToGrid w:val="0"/>
          <w:color w:val="000000"/>
          <w:szCs w:val="22"/>
        </w:rPr>
      </w:pPr>
      <w:r w:rsidRPr="00320F36">
        <w:rPr>
          <w:rFonts w:ascii="Arial" w:hAnsi="Arial" w:cs="Arial"/>
          <w:b/>
          <w:snapToGrid w:val="0"/>
          <w:color w:val="000000"/>
          <w:szCs w:val="22"/>
        </w:rPr>
        <w:t>END OF OPTION</w:t>
      </w:r>
    </w:p>
    <w:p w:rsidR="00747CB0" w:rsidRPr="00320F36" w:rsidRDefault="00747CB0" w:rsidP="00703B82">
      <w:pPr>
        <w:rPr>
          <w:rFonts w:ascii="Arial" w:hAnsi="Arial" w:cs="Arial"/>
          <w:snapToGrid w:val="0"/>
          <w:color w:val="000000"/>
          <w:szCs w:val="22"/>
        </w:rPr>
      </w:pPr>
    </w:p>
    <w:p w:rsidR="00747CB0" w:rsidRPr="00320F36" w:rsidRDefault="00747CB0" w:rsidP="00703B82">
      <w:pPr>
        <w:rPr>
          <w:rFonts w:ascii="Arial" w:hAnsi="Arial" w:cs="Arial"/>
          <w:snapToGrid w:val="0"/>
          <w:color w:val="000000"/>
          <w:szCs w:val="22"/>
        </w:rPr>
      </w:pPr>
      <w:r w:rsidRPr="00320F36">
        <w:rPr>
          <w:rFonts w:ascii="Arial" w:hAnsi="Arial" w:cs="Arial"/>
          <w:snapToGrid w:val="0"/>
          <w:color w:val="000000"/>
          <w:szCs w:val="22"/>
        </w:rPr>
        <w:t>In fulfilling these responsibilities, the THP Officer may enlist the aid of county and municipal authorities and, if possible, the owners or operators of identified potential sources of toxic hazard.</w:t>
      </w:r>
    </w:p>
    <w:p w:rsidR="00747CB0" w:rsidRPr="00320F36" w:rsidRDefault="00747CB0" w:rsidP="00703B82">
      <w:pPr>
        <w:rPr>
          <w:rFonts w:ascii="Arial" w:hAnsi="Arial" w:cs="Arial"/>
          <w:snapToGrid w:val="0"/>
          <w:color w:val="000000"/>
          <w:szCs w:val="22"/>
        </w:rPr>
      </w:pPr>
    </w:p>
    <w:p w:rsidR="00747CB0" w:rsidRPr="00320F36" w:rsidRDefault="00747CB0" w:rsidP="001D0B12">
      <w:pPr>
        <w:ind w:left="450" w:hanging="450"/>
        <w:rPr>
          <w:rFonts w:ascii="Arial" w:hAnsi="Arial" w:cs="Arial"/>
          <w:snapToGrid w:val="0"/>
          <w:color w:val="000000"/>
          <w:szCs w:val="22"/>
        </w:rPr>
      </w:pPr>
      <w:r w:rsidRPr="003D2E7C">
        <w:rPr>
          <w:rFonts w:ascii="Arial" w:hAnsi="Arial" w:cs="Arial"/>
          <w:b/>
          <w:snapToGrid w:val="0"/>
          <w:color w:val="000000"/>
          <w:szCs w:val="22"/>
        </w:rPr>
        <w:t>[ ]</w:t>
      </w:r>
      <w:r w:rsidRPr="00320F36">
        <w:rPr>
          <w:rFonts w:ascii="Arial" w:hAnsi="Arial" w:cs="Arial"/>
          <w:snapToGrid w:val="0"/>
          <w:color w:val="000000"/>
          <w:szCs w:val="22"/>
        </w:rPr>
        <w:tab/>
      </w:r>
      <w:r w:rsidR="00E63E21" w:rsidRPr="00320F36">
        <w:rPr>
          <w:rFonts w:ascii="Arial" w:hAnsi="Arial" w:cs="Arial"/>
          <w:snapToGrid w:val="0"/>
          <w:color w:val="000000"/>
          <w:szCs w:val="22"/>
        </w:rPr>
        <w:t>At its discretion, t</w:t>
      </w:r>
      <w:r w:rsidRPr="00320F36">
        <w:rPr>
          <w:rFonts w:ascii="Arial" w:hAnsi="Arial" w:cs="Arial"/>
          <w:snapToGrid w:val="0"/>
          <w:color w:val="000000"/>
          <w:szCs w:val="22"/>
        </w:rPr>
        <w:t>he Board may appoint and charge an ad hoc committee of community representatives to assist the THP Officer.</w:t>
      </w:r>
    </w:p>
    <w:p w:rsidR="00747CB0" w:rsidRPr="00320F36" w:rsidRDefault="00747CB0" w:rsidP="00703B82">
      <w:pPr>
        <w:ind w:left="1440" w:hanging="1440"/>
        <w:rPr>
          <w:rFonts w:ascii="Arial" w:hAnsi="Arial" w:cs="Arial"/>
          <w:snapToGrid w:val="0"/>
          <w:color w:val="000000"/>
          <w:szCs w:val="22"/>
        </w:rPr>
      </w:pPr>
    </w:p>
    <w:p w:rsidR="00747CB0" w:rsidRPr="00320F36" w:rsidRDefault="009D68BA" w:rsidP="00703B82">
      <w:pPr>
        <w:ind w:left="1440" w:hanging="1440"/>
        <w:rPr>
          <w:rFonts w:ascii="Arial" w:hAnsi="Arial" w:cs="Arial"/>
          <w:b/>
          <w:bCs/>
          <w:i/>
          <w:snapToGrid w:val="0"/>
          <w:color w:val="000000"/>
          <w:szCs w:val="22"/>
        </w:rPr>
      </w:pPr>
      <w:r w:rsidRPr="00320F36">
        <w:rPr>
          <w:rFonts w:ascii="Arial" w:hAnsi="Arial" w:cs="Arial"/>
          <w:b/>
          <w:bCs/>
          <w:i/>
          <w:snapToGrid w:val="0"/>
          <w:color w:val="000000"/>
          <w:szCs w:val="22"/>
        </w:rPr>
        <w:t>Asbestos</w:t>
      </w:r>
    </w:p>
    <w:p w:rsidR="00747CB0" w:rsidRPr="00320F36" w:rsidRDefault="00747CB0" w:rsidP="00703B82">
      <w:pPr>
        <w:ind w:left="1440" w:hanging="1440"/>
        <w:rPr>
          <w:rFonts w:ascii="Arial" w:hAnsi="Arial" w:cs="Arial"/>
          <w:b/>
          <w:bCs/>
          <w:snapToGrid w:val="0"/>
          <w:color w:val="000000"/>
          <w:szCs w:val="22"/>
        </w:rPr>
      </w:pPr>
    </w:p>
    <w:p w:rsidR="00747CB0" w:rsidRPr="00320F36" w:rsidRDefault="00747CB0" w:rsidP="00703B82">
      <w:pPr>
        <w:rPr>
          <w:rFonts w:ascii="Arial" w:hAnsi="Arial" w:cs="Arial"/>
          <w:snapToGrid w:val="0"/>
          <w:color w:val="000000"/>
          <w:szCs w:val="22"/>
        </w:rPr>
      </w:pPr>
      <w:r w:rsidRPr="00320F36">
        <w:rPr>
          <w:rFonts w:ascii="Arial" w:hAnsi="Arial" w:cs="Arial"/>
          <w:snapToGrid w:val="0"/>
          <w:color w:val="000000"/>
          <w:szCs w:val="22"/>
        </w:rPr>
        <w:t>In its efforts to comply with Asbestos Hazard Emergency Response Act (AHERA) and the Michigan Occupational Safety and Health Act (MIOSHA), the Board recognized its responsibility to:</w:t>
      </w:r>
    </w:p>
    <w:p w:rsidR="00747CB0" w:rsidRPr="00320F36" w:rsidRDefault="00747CB0" w:rsidP="00703B82">
      <w:pPr>
        <w:rPr>
          <w:rFonts w:ascii="Arial" w:hAnsi="Arial" w:cs="Arial"/>
          <w:snapToGrid w:val="0"/>
          <w:color w:val="000000"/>
          <w:szCs w:val="22"/>
        </w:rPr>
      </w:pPr>
    </w:p>
    <w:p w:rsidR="00747CB0" w:rsidRPr="00320F36" w:rsidRDefault="00747CB0" w:rsidP="003D2E7C">
      <w:pPr>
        <w:tabs>
          <w:tab w:val="left" w:pos="1440"/>
        </w:tabs>
        <w:ind w:left="1440" w:hanging="705"/>
        <w:rPr>
          <w:rFonts w:ascii="Arial" w:hAnsi="Arial" w:cs="Arial"/>
          <w:snapToGrid w:val="0"/>
          <w:color w:val="000000"/>
          <w:szCs w:val="22"/>
        </w:rPr>
      </w:pPr>
      <w:r w:rsidRPr="00320F36">
        <w:rPr>
          <w:rFonts w:ascii="Arial" w:hAnsi="Arial" w:cs="Arial"/>
          <w:snapToGrid w:val="0"/>
          <w:color w:val="000000"/>
          <w:szCs w:val="22"/>
        </w:rPr>
        <w:t>[ ]</w:t>
      </w:r>
      <w:r w:rsidRPr="00320F36">
        <w:rPr>
          <w:rFonts w:ascii="Arial" w:hAnsi="Arial" w:cs="Arial"/>
          <w:snapToGrid w:val="0"/>
          <w:color w:val="000000"/>
          <w:szCs w:val="22"/>
        </w:rPr>
        <w:tab/>
      </w:r>
      <w:r w:rsidR="00D13BE0" w:rsidRPr="00320F36">
        <w:rPr>
          <w:rFonts w:ascii="Arial" w:hAnsi="Arial" w:cs="Arial"/>
          <w:snapToGrid w:val="0"/>
          <w:color w:val="000000"/>
          <w:szCs w:val="22"/>
        </w:rPr>
        <w:t>i</w:t>
      </w:r>
      <w:r w:rsidRPr="00320F36">
        <w:rPr>
          <w:rFonts w:ascii="Arial" w:hAnsi="Arial" w:cs="Arial"/>
          <w:snapToGrid w:val="0"/>
          <w:color w:val="000000"/>
          <w:szCs w:val="22"/>
        </w:rPr>
        <w:t xml:space="preserve">nspect </w:t>
      </w:r>
      <w:r w:rsidR="00D13BE0" w:rsidRPr="00320F36">
        <w:rPr>
          <w:rFonts w:ascii="Arial" w:hAnsi="Arial" w:cs="Arial"/>
          <w:snapToGrid w:val="0"/>
          <w:color w:val="000000"/>
          <w:szCs w:val="22"/>
        </w:rPr>
        <w:t xml:space="preserve">the building </w:t>
      </w:r>
      <w:r w:rsidRPr="00320F36">
        <w:rPr>
          <w:rFonts w:ascii="Arial" w:hAnsi="Arial" w:cs="Arial"/>
          <w:snapToGrid w:val="0"/>
          <w:color w:val="000000"/>
          <w:szCs w:val="22"/>
        </w:rPr>
        <w:t>for the existence of asbestos or materials</w:t>
      </w:r>
      <w:r w:rsidR="00E63E21" w:rsidRPr="00320F36">
        <w:rPr>
          <w:rFonts w:ascii="Arial" w:hAnsi="Arial" w:cs="Arial"/>
          <w:snapToGrid w:val="0"/>
          <w:color w:val="000000"/>
          <w:szCs w:val="22"/>
        </w:rPr>
        <w:t xml:space="preserve"> containing asbestos</w:t>
      </w:r>
      <w:r w:rsidRPr="00320F36">
        <w:rPr>
          <w:rFonts w:ascii="Arial" w:hAnsi="Arial" w:cs="Arial"/>
          <w:snapToGrid w:val="0"/>
          <w:color w:val="000000"/>
          <w:szCs w:val="22"/>
        </w:rPr>
        <w:t>;</w:t>
      </w:r>
    </w:p>
    <w:p w:rsidR="00747CB0" w:rsidRPr="00320F36" w:rsidRDefault="00747CB0" w:rsidP="003D2E7C">
      <w:pPr>
        <w:tabs>
          <w:tab w:val="left" w:pos="1440"/>
        </w:tabs>
        <w:ind w:left="1440" w:hanging="705"/>
        <w:rPr>
          <w:rFonts w:ascii="Arial" w:hAnsi="Arial" w:cs="Arial"/>
          <w:snapToGrid w:val="0"/>
          <w:color w:val="000000"/>
          <w:szCs w:val="22"/>
        </w:rPr>
      </w:pPr>
    </w:p>
    <w:p w:rsidR="00747CB0" w:rsidRPr="00320F36" w:rsidRDefault="00747CB0" w:rsidP="003D2E7C">
      <w:pPr>
        <w:tabs>
          <w:tab w:val="left" w:pos="1440"/>
        </w:tabs>
        <w:ind w:left="1440" w:hanging="705"/>
        <w:rPr>
          <w:rFonts w:ascii="Arial" w:hAnsi="Arial" w:cs="Arial"/>
          <w:snapToGrid w:val="0"/>
          <w:color w:val="000000"/>
          <w:szCs w:val="22"/>
        </w:rPr>
      </w:pPr>
      <w:r w:rsidRPr="00320F36">
        <w:rPr>
          <w:rFonts w:ascii="Arial" w:hAnsi="Arial" w:cs="Arial"/>
          <w:snapToGrid w:val="0"/>
          <w:color w:val="000000"/>
          <w:szCs w:val="22"/>
        </w:rPr>
        <w:t>[ ]</w:t>
      </w:r>
      <w:r w:rsidRPr="00320F36">
        <w:rPr>
          <w:rFonts w:ascii="Arial" w:hAnsi="Arial" w:cs="Arial"/>
          <w:snapToGrid w:val="0"/>
          <w:color w:val="000000"/>
          <w:szCs w:val="22"/>
        </w:rPr>
        <w:tab/>
      </w:r>
      <w:r w:rsidR="00D13BE0" w:rsidRPr="00320F36">
        <w:rPr>
          <w:rFonts w:ascii="Arial" w:hAnsi="Arial" w:cs="Arial"/>
          <w:snapToGrid w:val="0"/>
          <w:color w:val="000000"/>
          <w:szCs w:val="22"/>
        </w:rPr>
        <w:t>t</w:t>
      </w:r>
      <w:r w:rsidRPr="00320F36">
        <w:rPr>
          <w:rFonts w:ascii="Arial" w:hAnsi="Arial" w:cs="Arial"/>
          <w:snapToGrid w:val="0"/>
          <w:color w:val="000000"/>
          <w:szCs w:val="22"/>
        </w:rPr>
        <w:t xml:space="preserve">ake appropriate actions, in accordance with State Law and </w:t>
      </w:r>
      <w:r w:rsidR="00A1688D" w:rsidRPr="00320F36">
        <w:rPr>
          <w:rFonts w:ascii="Arial" w:hAnsi="Arial" w:cs="Arial"/>
          <w:snapToGrid w:val="0"/>
          <w:color w:val="000000"/>
          <w:szCs w:val="22"/>
        </w:rPr>
        <w:t>EPA regulations</w:t>
      </w:r>
      <w:r w:rsidRPr="00320F36">
        <w:rPr>
          <w:rFonts w:ascii="Arial" w:hAnsi="Arial" w:cs="Arial"/>
          <w:snapToGrid w:val="0"/>
          <w:color w:val="000000"/>
          <w:szCs w:val="22"/>
        </w:rPr>
        <w:t>, based on the inspections;</w:t>
      </w:r>
    </w:p>
    <w:p w:rsidR="00747CB0" w:rsidRPr="00320F36" w:rsidRDefault="00747CB0" w:rsidP="003D2E7C">
      <w:pPr>
        <w:tabs>
          <w:tab w:val="left" w:pos="1440"/>
        </w:tabs>
        <w:ind w:left="1440" w:hanging="705"/>
        <w:rPr>
          <w:rFonts w:ascii="Arial" w:hAnsi="Arial" w:cs="Arial"/>
          <w:snapToGrid w:val="0"/>
          <w:color w:val="000000"/>
          <w:szCs w:val="22"/>
        </w:rPr>
      </w:pPr>
    </w:p>
    <w:p w:rsidR="00747CB0" w:rsidRPr="00320F36" w:rsidRDefault="00747CB0" w:rsidP="003D2E7C">
      <w:pPr>
        <w:tabs>
          <w:tab w:val="left" w:pos="1440"/>
        </w:tabs>
        <w:ind w:left="1440" w:hanging="705"/>
        <w:rPr>
          <w:rFonts w:ascii="Arial" w:hAnsi="Arial" w:cs="Arial"/>
          <w:snapToGrid w:val="0"/>
          <w:color w:val="000000"/>
          <w:szCs w:val="22"/>
        </w:rPr>
      </w:pPr>
      <w:r w:rsidRPr="00320F36">
        <w:rPr>
          <w:rFonts w:ascii="Arial" w:hAnsi="Arial" w:cs="Arial"/>
          <w:snapToGrid w:val="0"/>
          <w:color w:val="000000"/>
          <w:szCs w:val="22"/>
        </w:rPr>
        <w:t xml:space="preserve">[ ] </w:t>
      </w:r>
      <w:r w:rsidRPr="00320F36">
        <w:rPr>
          <w:rFonts w:ascii="Arial" w:hAnsi="Arial" w:cs="Arial"/>
          <w:snapToGrid w:val="0"/>
          <w:color w:val="000000"/>
          <w:szCs w:val="22"/>
        </w:rPr>
        <w:tab/>
        <w:t>establish a program for dealing with friable asbestos, if found;</w:t>
      </w:r>
    </w:p>
    <w:p w:rsidR="00946E6A" w:rsidRPr="00320F36" w:rsidRDefault="00946E6A" w:rsidP="003D2E7C">
      <w:pPr>
        <w:tabs>
          <w:tab w:val="left" w:pos="1440"/>
        </w:tabs>
        <w:ind w:left="1440" w:hanging="705"/>
        <w:rPr>
          <w:rFonts w:ascii="Arial" w:hAnsi="Arial" w:cs="Arial"/>
          <w:snapToGrid w:val="0"/>
          <w:color w:val="000000"/>
          <w:szCs w:val="22"/>
        </w:rPr>
      </w:pPr>
    </w:p>
    <w:p w:rsidR="00747CB0" w:rsidRPr="00320F36" w:rsidRDefault="00747CB0" w:rsidP="003D2E7C">
      <w:pPr>
        <w:tabs>
          <w:tab w:val="left" w:pos="1440"/>
        </w:tabs>
        <w:ind w:left="1440" w:hanging="705"/>
        <w:rPr>
          <w:rFonts w:ascii="Arial" w:hAnsi="Arial" w:cs="Arial"/>
          <w:snapToGrid w:val="0"/>
          <w:color w:val="000000"/>
          <w:szCs w:val="22"/>
        </w:rPr>
      </w:pPr>
      <w:r w:rsidRPr="00320F36">
        <w:rPr>
          <w:rFonts w:ascii="Arial" w:hAnsi="Arial" w:cs="Arial"/>
          <w:snapToGrid w:val="0"/>
          <w:color w:val="000000"/>
          <w:szCs w:val="22"/>
        </w:rPr>
        <w:t xml:space="preserve">[ ] </w:t>
      </w:r>
      <w:r w:rsidRPr="00320F36">
        <w:rPr>
          <w:rFonts w:ascii="Arial" w:hAnsi="Arial" w:cs="Arial"/>
          <w:snapToGrid w:val="0"/>
          <w:color w:val="000000"/>
          <w:szCs w:val="22"/>
        </w:rPr>
        <w:tab/>
        <w:t>maintain a program of periodic surveillance and inspection of facilities or equipment containing asbestos;</w:t>
      </w:r>
    </w:p>
    <w:p w:rsidR="00747CB0" w:rsidRPr="00320F36" w:rsidRDefault="00747CB0" w:rsidP="003D2E7C">
      <w:pPr>
        <w:tabs>
          <w:tab w:val="left" w:pos="1440"/>
        </w:tabs>
        <w:ind w:left="1440" w:hanging="705"/>
        <w:rPr>
          <w:rFonts w:ascii="Arial" w:hAnsi="Arial" w:cs="Arial"/>
          <w:snapToGrid w:val="0"/>
          <w:color w:val="000000"/>
          <w:szCs w:val="22"/>
        </w:rPr>
      </w:pPr>
    </w:p>
    <w:p w:rsidR="00E63E21" w:rsidRPr="00320F36" w:rsidRDefault="00747CB0" w:rsidP="003D2E7C">
      <w:pPr>
        <w:tabs>
          <w:tab w:val="left" w:pos="1440"/>
        </w:tabs>
        <w:ind w:left="1440" w:hanging="705"/>
        <w:rPr>
          <w:rFonts w:ascii="Arial" w:hAnsi="Arial" w:cs="Arial"/>
          <w:snapToGrid w:val="0"/>
          <w:color w:val="000000"/>
          <w:szCs w:val="22"/>
        </w:rPr>
      </w:pPr>
      <w:r w:rsidRPr="00320F36">
        <w:rPr>
          <w:rFonts w:ascii="Arial" w:hAnsi="Arial" w:cs="Arial"/>
          <w:snapToGrid w:val="0"/>
          <w:color w:val="000000"/>
          <w:szCs w:val="22"/>
        </w:rPr>
        <w:t xml:space="preserve">[ ] </w:t>
      </w:r>
      <w:r w:rsidRPr="00320F36">
        <w:rPr>
          <w:rFonts w:ascii="Arial" w:hAnsi="Arial" w:cs="Arial"/>
          <w:snapToGrid w:val="0"/>
          <w:color w:val="000000"/>
          <w:szCs w:val="22"/>
        </w:rPr>
        <w:tab/>
        <w:t xml:space="preserve">comply with EPA regulations governing the transportation and disposal of asbestos and </w:t>
      </w:r>
      <w:r w:rsidR="00E63E21" w:rsidRPr="00320F36">
        <w:rPr>
          <w:rFonts w:ascii="Arial" w:hAnsi="Arial" w:cs="Arial"/>
          <w:snapToGrid w:val="0"/>
          <w:color w:val="000000"/>
          <w:szCs w:val="22"/>
        </w:rPr>
        <w:t>materials containing asbestos.</w:t>
      </w:r>
    </w:p>
    <w:p w:rsidR="00DF09D8" w:rsidRDefault="00DF09D8" w:rsidP="001D0B12">
      <w:pPr>
        <w:rPr>
          <w:rFonts w:ascii="Arial" w:hAnsi="Arial" w:cs="Arial"/>
          <w:snapToGrid w:val="0"/>
          <w:color w:val="000000"/>
          <w:szCs w:val="22"/>
        </w:rPr>
      </w:pPr>
    </w:p>
    <w:p w:rsidR="00747CB0" w:rsidRPr="00320F36" w:rsidRDefault="00747CB0" w:rsidP="001D0B12">
      <w:pPr>
        <w:rPr>
          <w:rFonts w:ascii="Arial" w:hAnsi="Arial" w:cs="Arial"/>
          <w:snapToGrid w:val="0"/>
          <w:color w:val="000000"/>
          <w:szCs w:val="22"/>
        </w:rPr>
      </w:pPr>
      <w:r w:rsidRPr="00320F36">
        <w:rPr>
          <w:rFonts w:ascii="Arial" w:hAnsi="Arial" w:cs="Arial"/>
          <w:snapToGrid w:val="0"/>
          <w:color w:val="000000"/>
          <w:szCs w:val="22"/>
        </w:rPr>
        <w:t xml:space="preserve">The </w:t>
      </w:r>
      <w:r w:rsidR="00F67E50" w:rsidRPr="006B40BD">
        <w:rPr>
          <w:rFonts w:ascii="Arial" w:hAnsi="Arial" w:cs="Arial"/>
          <w:b/>
          <w:szCs w:val="22"/>
        </w:rPr>
        <w:t xml:space="preserve">[ ] Educational Service Provider </w:t>
      </w:r>
      <w:r w:rsidR="00CC4782">
        <w:rPr>
          <w:rFonts w:ascii="Arial" w:hAnsi="Arial" w:cs="Arial"/>
          <w:b/>
          <w:szCs w:val="22"/>
        </w:rPr>
        <w:t>[ ] School Leader</w:t>
      </w:r>
      <w:r w:rsidR="00120456">
        <w:rPr>
          <w:rFonts w:ascii="Arial" w:hAnsi="Arial" w:cs="Arial"/>
          <w:b/>
          <w:szCs w:val="22"/>
        </w:rPr>
        <w:t xml:space="preserve"> (</w:t>
      </w:r>
      <w:r w:rsidR="00CC4782">
        <w:rPr>
          <w:rFonts w:ascii="Arial" w:hAnsi="Arial" w:cs="Arial"/>
          <w:b/>
          <w:szCs w:val="22"/>
        </w:rPr>
        <w:t>employed by the Board</w:t>
      </w:r>
      <w:r w:rsidR="00120456">
        <w:rPr>
          <w:rFonts w:ascii="Arial" w:hAnsi="Arial" w:cs="Arial"/>
          <w:b/>
          <w:szCs w:val="22"/>
        </w:rPr>
        <w:t>)</w:t>
      </w:r>
      <w:r w:rsidR="00CC4782">
        <w:rPr>
          <w:rFonts w:ascii="Arial" w:hAnsi="Arial" w:cs="Arial"/>
          <w:b/>
          <w:szCs w:val="22"/>
        </w:rPr>
        <w:t>,</w:t>
      </w:r>
      <w:r w:rsidRPr="00320F36">
        <w:rPr>
          <w:rFonts w:ascii="Arial" w:hAnsi="Arial" w:cs="Arial"/>
          <w:snapToGrid w:val="0"/>
          <w:color w:val="000000"/>
          <w:szCs w:val="22"/>
        </w:rPr>
        <w:t xml:space="preserve">shall appoint a person to develop and implement the </w:t>
      </w:r>
      <w:r w:rsidR="00F67E50">
        <w:rPr>
          <w:rFonts w:ascii="Arial" w:hAnsi="Arial" w:cs="Arial"/>
          <w:snapToGrid w:val="0"/>
          <w:color w:val="000000"/>
          <w:szCs w:val="22"/>
        </w:rPr>
        <w:t>Academy</w:t>
      </w:r>
      <w:r w:rsidRPr="00320F36">
        <w:rPr>
          <w:rFonts w:ascii="Arial" w:hAnsi="Arial" w:cs="Arial"/>
          <w:snapToGrid w:val="0"/>
          <w:color w:val="000000"/>
          <w:szCs w:val="22"/>
        </w:rPr>
        <w:t xml:space="preserve">’s Asbestos-Management Program </w:t>
      </w:r>
      <w:r w:rsidR="00E63E21" w:rsidRPr="00320F36">
        <w:rPr>
          <w:rFonts w:ascii="Arial" w:hAnsi="Arial" w:cs="Arial"/>
          <w:snapToGrid w:val="0"/>
          <w:color w:val="000000"/>
          <w:szCs w:val="22"/>
        </w:rPr>
        <w:t>to</w:t>
      </w:r>
      <w:r w:rsidRPr="00320F36">
        <w:rPr>
          <w:rFonts w:ascii="Arial" w:hAnsi="Arial" w:cs="Arial"/>
          <w:snapToGrid w:val="0"/>
          <w:color w:val="000000"/>
          <w:szCs w:val="22"/>
        </w:rPr>
        <w:t xml:space="preserve"> ensure proper compliance with Federal and State laws and appropriate instruction of staff and students.</w:t>
      </w:r>
      <w:r w:rsidR="00306BFE" w:rsidRPr="00320F36">
        <w:rPr>
          <w:rFonts w:ascii="Arial" w:hAnsi="Arial" w:cs="Arial"/>
          <w:snapToGrid w:val="0"/>
          <w:color w:val="000000"/>
          <w:szCs w:val="22"/>
        </w:rPr>
        <w:t xml:space="preserve">  Upon completion the </w:t>
      </w:r>
      <w:r w:rsidR="00F67E50">
        <w:rPr>
          <w:rFonts w:ascii="Arial" w:hAnsi="Arial" w:cs="Arial"/>
          <w:snapToGrid w:val="0"/>
          <w:color w:val="000000"/>
          <w:szCs w:val="22"/>
        </w:rPr>
        <w:t>Academy</w:t>
      </w:r>
      <w:r w:rsidR="00306BFE" w:rsidRPr="00320F36">
        <w:rPr>
          <w:rFonts w:ascii="Arial" w:hAnsi="Arial" w:cs="Arial"/>
          <w:snapToGrid w:val="0"/>
          <w:color w:val="000000"/>
          <w:szCs w:val="22"/>
        </w:rPr>
        <w:t>’s Asbestos Plan must be submitted to the Michigan Department of Consumer and Industry Services, Occupational Health Division, Lansing, Michigan 48909.</w:t>
      </w:r>
    </w:p>
    <w:p w:rsidR="00D13BE0" w:rsidRPr="00320F36" w:rsidRDefault="00D13BE0" w:rsidP="00703B82">
      <w:pPr>
        <w:rPr>
          <w:rFonts w:ascii="Arial" w:hAnsi="Arial" w:cs="Arial"/>
          <w:snapToGrid w:val="0"/>
          <w:color w:val="000000"/>
          <w:szCs w:val="22"/>
        </w:rPr>
      </w:pPr>
    </w:p>
    <w:p w:rsidR="00747CB0" w:rsidRPr="00320F36" w:rsidRDefault="00E63E21" w:rsidP="00703B82">
      <w:pPr>
        <w:rPr>
          <w:rFonts w:ascii="Arial" w:hAnsi="Arial" w:cs="Arial"/>
          <w:snapToGrid w:val="0"/>
          <w:color w:val="000000"/>
          <w:szCs w:val="22"/>
        </w:rPr>
      </w:pPr>
      <w:r w:rsidRPr="00320F36">
        <w:rPr>
          <w:rFonts w:ascii="Arial" w:hAnsi="Arial" w:cs="Arial"/>
          <w:snapToGrid w:val="0"/>
          <w:color w:val="000000"/>
          <w:szCs w:val="22"/>
        </w:rPr>
        <w:t>When conducting asbestos abatement projects, t</w:t>
      </w:r>
      <w:r w:rsidR="00747CB0" w:rsidRPr="00320F36">
        <w:rPr>
          <w:rFonts w:ascii="Arial" w:hAnsi="Arial" w:cs="Arial"/>
          <w:snapToGrid w:val="0"/>
          <w:color w:val="000000"/>
          <w:szCs w:val="22"/>
        </w:rPr>
        <w:t xml:space="preserve">he </w:t>
      </w:r>
      <w:r w:rsidR="00F67E50" w:rsidRPr="006B40BD">
        <w:rPr>
          <w:rFonts w:ascii="Arial" w:hAnsi="Arial" w:cs="Arial"/>
          <w:b/>
          <w:szCs w:val="22"/>
        </w:rPr>
        <w:t xml:space="preserve">[ ] Educational Service Provider </w:t>
      </w:r>
      <w:r w:rsidR="00CC4782">
        <w:rPr>
          <w:rFonts w:ascii="Arial" w:hAnsi="Arial" w:cs="Arial"/>
          <w:b/>
          <w:szCs w:val="22"/>
        </w:rPr>
        <w:t>[ ] School Leader</w:t>
      </w:r>
      <w:r w:rsidR="00120456">
        <w:rPr>
          <w:rFonts w:ascii="Arial" w:hAnsi="Arial" w:cs="Arial"/>
          <w:b/>
          <w:szCs w:val="22"/>
        </w:rPr>
        <w:t xml:space="preserve"> (</w:t>
      </w:r>
      <w:r w:rsidR="00CC4782">
        <w:rPr>
          <w:rFonts w:ascii="Arial" w:hAnsi="Arial" w:cs="Arial"/>
          <w:b/>
          <w:szCs w:val="22"/>
        </w:rPr>
        <w:t>employed by the Board</w:t>
      </w:r>
      <w:r w:rsidR="00120456">
        <w:rPr>
          <w:rFonts w:ascii="Arial" w:hAnsi="Arial" w:cs="Arial"/>
          <w:b/>
          <w:szCs w:val="22"/>
        </w:rPr>
        <w:t>)</w:t>
      </w:r>
      <w:r w:rsidR="00CC4782">
        <w:rPr>
          <w:rFonts w:ascii="Arial" w:hAnsi="Arial" w:cs="Arial"/>
          <w:b/>
          <w:szCs w:val="22"/>
        </w:rPr>
        <w:t>,</w:t>
      </w:r>
      <w:r w:rsidR="00747CB0" w:rsidRPr="00320F36">
        <w:rPr>
          <w:rFonts w:ascii="Arial" w:hAnsi="Arial" w:cs="Arial"/>
          <w:snapToGrid w:val="0"/>
          <w:color w:val="000000"/>
          <w:szCs w:val="22"/>
        </w:rPr>
        <w:t xml:space="preserve">shall also ensure each contractor employed by the </w:t>
      </w:r>
      <w:r w:rsidR="00F67E50">
        <w:rPr>
          <w:rFonts w:ascii="Arial" w:hAnsi="Arial" w:cs="Arial"/>
          <w:snapToGrid w:val="0"/>
          <w:color w:val="000000"/>
          <w:szCs w:val="22"/>
        </w:rPr>
        <w:t>s</w:t>
      </w:r>
      <w:r w:rsidR="002927D9" w:rsidRPr="00320F36">
        <w:rPr>
          <w:rFonts w:ascii="Arial" w:hAnsi="Arial" w:cs="Arial"/>
          <w:snapToGrid w:val="0"/>
          <w:color w:val="000000"/>
          <w:szCs w:val="22"/>
        </w:rPr>
        <w:t>chool</w:t>
      </w:r>
      <w:r w:rsidR="00747CB0" w:rsidRPr="00320F36">
        <w:rPr>
          <w:rFonts w:ascii="Arial" w:hAnsi="Arial" w:cs="Arial"/>
          <w:snapToGrid w:val="0"/>
          <w:color w:val="000000"/>
          <w:szCs w:val="22"/>
        </w:rPr>
        <w:t xml:space="preserve"> is licensed</w:t>
      </w:r>
      <w:r w:rsidR="004D6DAC" w:rsidRPr="00320F36">
        <w:rPr>
          <w:rFonts w:ascii="Arial" w:hAnsi="Arial" w:cs="Arial"/>
          <w:snapToGrid w:val="0"/>
          <w:color w:val="000000"/>
          <w:szCs w:val="22"/>
        </w:rPr>
        <w:t>,</w:t>
      </w:r>
      <w:r w:rsidR="00747CB0" w:rsidRPr="00320F36">
        <w:rPr>
          <w:rFonts w:ascii="Arial" w:hAnsi="Arial" w:cs="Arial"/>
          <w:snapToGrid w:val="0"/>
          <w:color w:val="000000"/>
          <w:szCs w:val="22"/>
        </w:rPr>
        <w:t xml:space="preserve"> pursuant to the Michigan Department of Health Regulations.</w:t>
      </w:r>
    </w:p>
    <w:p w:rsidR="00747CB0" w:rsidRPr="00320F36" w:rsidRDefault="00747CB0" w:rsidP="00703B82">
      <w:pPr>
        <w:rPr>
          <w:rFonts w:ascii="Arial" w:hAnsi="Arial" w:cs="Arial"/>
          <w:snapToGrid w:val="0"/>
          <w:color w:val="000000"/>
          <w:szCs w:val="22"/>
        </w:rPr>
      </w:pPr>
    </w:p>
    <w:p w:rsidR="00747CB0" w:rsidRPr="00320F36" w:rsidRDefault="00747CB0" w:rsidP="00703B82">
      <w:pPr>
        <w:rPr>
          <w:rFonts w:ascii="Arial" w:hAnsi="Arial" w:cs="Arial"/>
          <w:snapToGrid w:val="0"/>
          <w:color w:val="000000"/>
          <w:szCs w:val="22"/>
        </w:rPr>
      </w:pPr>
      <w:r w:rsidRPr="00320F36">
        <w:rPr>
          <w:rFonts w:ascii="Arial" w:hAnsi="Arial" w:cs="Arial"/>
          <w:snapToGrid w:val="0"/>
          <w:color w:val="000000"/>
          <w:szCs w:val="22"/>
        </w:rPr>
        <w:t xml:space="preserve">Nothing in this policy should be construed in any way as an assumption of liability by the Board for any death, injury, or illness that </w:t>
      </w:r>
      <w:r w:rsidR="004D6DAC" w:rsidRPr="00320F36">
        <w:rPr>
          <w:rFonts w:ascii="Arial" w:hAnsi="Arial" w:cs="Arial"/>
          <w:snapToGrid w:val="0"/>
          <w:color w:val="000000"/>
          <w:szCs w:val="22"/>
        </w:rPr>
        <w:t>may be a</w:t>
      </w:r>
      <w:r w:rsidRPr="00320F36">
        <w:rPr>
          <w:rFonts w:ascii="Arial" w:hAnsi="Arial" w:cs="Arial"/>
          <w:snapToGrid w:val="0"/>
          <w:color w:val="000000"/>
          <w:szCs w:val="22"/>
        </w:rPr>
        <w:t xml:space="preserve"> consequence of an accident</w:t>
      </w:r>
      <w:r w:rsidR="004D6DAC" w:rsidRPr="00320F36">
        <w:rPr>
          <w:rFonts w:ascii="Arial" w:hAnsi="Arial" w:cs="Arial"/>
          <w:snapToGrid w:val="0"/>
          <w:color w:val="000000"/>
          <w:szCs w:val="22"/>
        </w:rPr>
        <w:t>,an</w:t>
      </w:r>
      <w:r w:rsidRPr="00320F36">
        <w:rPr>
          <w:rFonts w:ascii="Arial" w:hAnsi="Arial" w:cs="Arial"/>
          <w:snapToGrid w:val="0"/>
          <w:color w:val="000000"/>
          <w:szCs w:val="22"/>
        </w:rPr>
        <w:t xml:space="preserve"> equipment failure</w:t>
      </w:r>
      <w:r w:rsidR="001D0B12" w:rsidRPr="00320F36">
        <w:rPr>
          <w:rFonts w:ascii="Arial" w:hAnsi="Arial" w:cs="Arial"/>
          <w:snapToGrid w:val="0"/>
          <w:color w:val="000000"/>
          <w:szCs w:val="22"/>
        </w:rPr>
        <w:t>, a</w:t>
      </w:r>
      <w:r w:rsidRPr="00320F36">
        <w:rPr>
          <w:rFonts w:ascii="Arial" w:hAnsi="Arial" w:cs="Arial"/>
          <w:snapToGrid w:val="0"/>
          <w:color w:val="000000"/>
          <w:szCs w:val="22"/>
        </w:rPr>
        <w:t xml:space="preserve">negligent act, or a deliberate act beyond the control of the Board or its officers and </w:t>
      </w:r>
      <w:r w:rsidR="00F67E50" w:rsidRPr="00F67E50">
        <w:rPr>
          <w:rFonts w:ascii="Arial" w:hAnsi="Arial" w:cs="Arial"/>
          <w:b/>
          <w:snapToGrid w:val="0"/>
          <w:color w:val="000000"/>
          <w:szCs w:val="22"/>
        </w:rPr>
        <w:t>[ ] Educational Service Provider</w:t>
      </w:r>
      <w:r w:rsidRPr="00320F36">
        <w:rPr>
          <w:rFonts w:ascii="Arial" w:hAnsi="Arial" w:cs="Arial"/>
          <w:snapToGrid w:val="0"/>
          <w:color w:val="000000"/>
          <w:szCs w:val="22"/>
        </w:rPr>
        <w:t>employees.</w:t>
      </w:r>
    </w:p>
    <w:p w:rsidR="004C5663" w:rsidRPr="00320F36" w:rsidRDefault="004C5663" w:rsidP="00703B82">
      <w:pPr>
        <w:rPr>
          <w:rFonts w:ascii="Arial" w:hAnsi="Arial" w:cs="Arial"/>
          <w:snapToGrid w:val="0"/>
          <w:color w:val="000000"/>
          <w:szCs w:val="22"/>
        </w:rPr>
      </w:pPr>
    </w:p>
    <w:p w:rsidR="00747CB0" w:rsidRPr="00320F36" w:rsidRDefault="004D6DAC" w:rsidP="00703B82">
      <w:pPr>
        <w:rPr>
          <w:rFonts w:ascii="Arial" w:hAnsi="Arial" w:cs="Arial"/>
          <w:snapToGrid w:val="0"/>
          <w:color w:val="000000"/>
          <w:szCs w:val="22"/>
        </w:rPr>
      </w:pPr>
      <w:r w:rsidRPr="00320F36">
        <w:rPr>
          <w:rFonts w:ascii="Arial" w:hAnsi="Arial" w:cs="Arial"/>
          <w:snapToGrid w:val="0"/>
          <w:color w:val="000000"/>
          <w:szCs w:val="22"/>
        </w:rPr>
        <w:t>However, t</w:t>
      </w:r>
      <w:r w:rsidR="00747CB0" w:rsidRPr="00320F36">
        <w:rPr>
          <w:rFonts w:ascii="Arial" w:hAnsi="Arial" w:cs="Arial"/>
          <w:snapToGrid w:val="0"/>
          <w:color w:val="000000"/>
          <w:szCs w:val="22"/>
        </w:rPr>
        <w:t xml:space="preserve">he </w:t>
      </w:r>
      <w:r w:rsidR="00D13BE0" w:rsidRPr="00320F36">
        <w:rPr>
          <w:rFonts w:ascii="Arial" w:hAnsi="Arial" w:cs="Arial"/>
          <w:snapToGrid w:val="0"/>
          <w:color w:val="000000"/>
          <w:szCs w:val="22"/>
        </w:rPr>
        <w:t xml:space="preserve">Board </w:t>
      </w:r>
      <w:r w:rsidR="00747CB0" w:rsidRPr="00320F36">
        <w:rPr>
          <w:rFonts w:ascii="Arial" w:hAnsi="Arial" w:cs="Arial"/>
          <w:snapToGrid w:val="0"/>
          <w:color w:val="000000"/>
          <w:szCs w:val="22"/>
        </w:rPr>
        <w:t xml:space="preserve">may provide legal representation and indemnification against civil </w:t>
      </w:r>
      <w:r w:rsidR="001D0B12" w:rsidRPr="00320F36">
        <w:rPr>
          <w:rFonts w:ascii="Arial" w:hAnsi="Arial" w:cs="Arial"/>
          <w:snapToGrid w:val="0"/>
          <w:color w:val="000000"/>
          <w:szCs w:val="22"/>
        </w:rPr>
        <w:t>liability regarding claims</w:t>
      </w:r>
      <w:r w:rsidR="00747CB0" w:rsidRPr="00320F36">
        <w:rPr>
          <w:rFonts w:ascii="Arial" w:hAnsi="Arial" w:cs="Arial"/>
          <w:snapToGrid w:val="0"/>
          <w:color w:val="000000"/>
          <w:szCs w:val="22"/>
        </w:rPr>
        <w:t xml:space="preserve"> or actions resulting from</w:t>
      </w:r>
      <w:r w:rsidRPr="00320F36">
        <w:rPr>
          <w:rFonts w:ascii="Arial" w:hAnsi="Arial" w:cs="Arial"/>
          <w:snapToGrid w:val="0"/>
          <w:color w:val="000000"/>
          <w:szCs w:val="22"/>
        </w:rPr>
        <w:t>,</w:t>
      </w:r>
      <w:r w:rsidR="00747CB0" w:rsidRPr="00320F36">
        <w:rPr>
          <w:rFonts w:ascii="Arial" w:hAnsi="Arial" w:cs="Arial"/>
          <w:snapToGrid w:val="0"/>
          <w:color w:val="000000"/>
          <w:szCs w:val="22"/>
        </w:rPr>
        <w:t xml:space="preserve"> or arising out of</w:t>
      </w:r>
      <w:r w:rsidRPr="00320F36">
        <w:rPr>
          <w:rFonts w:ascii="Arial" w:hAnsi="Arial" w:cs="Arial"/>
          <w:snapToGrid w:val="0"/>
          <w:color w:val="000000"/>
          <w:szCs w:val="22"/>
        </w:rPr>
        <w:t>,</w:t>
      </w:r>
      <w:r w:rsidR="00747CB0" w:rsidRPr="00320F36">
        <w:rPr>
          <w:rFonts w:ascii="Arial" w:hAnsi="Arial" w:cs="Arial"/>
          <w:snapToGrid w:val="0"/>
          <w:color w:val="000000"/>
          <w:szCs w:val="22"/>
        </w:rPr>
        <w:t xml:space="preserve"> negligence </w:t>
      </w:r>
      <w:r w:rsidRPr="00320F36">
        <w:rPr>
          <w:rFonts w:ascii="Arial" w:hAnsi="Arial" w:cs="Arial"/>
          <w:snapToGrid w:val="0"/>
          <w:color w:val="000000"/>
          <w:szCs w:val="22"/>
        </w:rPr>
        <w:t>(</w:t>
      </w:r>
      <w:r w:rsidR="00747CB0" w:rsidRPr="00320F36">
        <w:rPr>
          <w:rFonts w:ascii="Arial" w:hAnsi="Arial" w:cs="Arial"/>
          <w:snapToGrid w:val="0"/>
          <w:color w:val="000000"/>
          <w:szCs w:val="22"/>
        </w:rPr>
        <w:t>or alleged negligence</w:t>
      </w:r>
      <w:r w:rsidRPr="00320F36">
        <w:rPr>
          <w:rFonts w:ascii="Arial" w:hAnsi="Arial" w:cs="Arial"/>
          <w:snapToGrid w:val="0"/>
          <w:color w:val="000000"/>
          <w:szCs w:val="22"/>
        </w:rPr>
        <w:t>)</w:t>
      </w:r>
      <w:r w:rsidR="00747CB0" w:rsidRPr="00320F36">
        <w:rPr>
          <w:rFonts w:ascii="Arial" w:hAnsi="Arial" w:cs="Arial"/>
          <w:snapToGrid w:val="0"/>
          <w:color w:val="000000"/>
          <w:szCs w:val="22"/>
        </w:rPr>
        <w:t xml:space="preserve"> of persons responsible for inspecting, monitoring, removing, treating asbestos or material containing asbestos or supervising these activities</w:t>
      </w:r>
      <w:r w:rsidRPr="00320F36">
        <w:rPr>
          <w:rFonts w:ascii="Arial" w:hAnsi="Arial" w:cs="Arial"/>
          <w:snapToGrid w:val="0"/>
          <w:color w:val="000000"/>
          <w:szCs w:val="22"/>
        </w:rPr>
        <w:t xml:space="preserve"> --</w:t>
      </w:r>
      <w:r w:rsidR="00747CB0" w:rsidRPr="00320F36">
        <w:rPr>
          <w:rFonts w:ascii="Arial" w:hAnsi="Arial" w:cs="Arial"/>
          <w:snapToGrid w:val="0"/>
          <w:color w:val="000000"/>
          <w:szCs w:val="22"/>
        </w:rPr>
        <w:t xml:space="preserve"> provided the employee was performing the duties while in the course of his/her employment or while acting within the scope of his/her authority.  The </w:t>
      </w:r>
      <w:r w:rsidR="00D13BE0" w:rsidRPr="00320F36">
        <w:rPr>
          <w:rFonts w:ascii="Arial" w:hAnsi="Arial" w:cs="Arial"/>
          <w:snapToGrid w:val="0"/>
          <w:color w:val="000000"/>
          <w:szCs w:val="22"/>
        </w:rPr>
        <w:t xml:space="preserve">Board </w:t>
      </w:r>
      <w:r w:rsidR="00747CB0" w:rsidRPr="00320F36">
        <w:rPr>
          <w:rFonts w:ascii="Arial" w:hAnsi="Arial" w:cs="Arial"/>
          <w:snapToGrid w:val="0"/>
          <w:color w:val="000000"/>
          <w:szCs w:val="22"/>
        </w:rPr>
        <w:t>reserves the right to deny representation and indemnification in those circumstances wherein the employee’s actions demonstrate gross negligence or willful and wanton misconduct.</w:t>
      </w:r>
    </w:p>
    <w:p w:rsidR="00747CB0" w:rsidRPr="00320F36" w:rsidRDefault="00747CB0" w:rsidP="00703B82">
      <w:pPr>
        <w:rPr>
          <w:rFonts w:ascii="Arial" w:hAnsi="Arial" w:cs="Arial"/>
          <w:snapToGrid w:val="0"/>
          <w:color w:val="000000"/>
          <w:szCs w:val="22"/>
        </w:rPr>
      </w:pPr>
    </w:p>
    <w:p w:rsidR="00747CB0" w:rsidRPr="00320F36" w:rsidRDefault="00747CB0" w:rsidP="00703B82">
      <w:pPr>
        <w:ind w:left="720" w:hanging="720"/>
        <w:rPr>
          <w:rFonts w:ascii="Arial" w:hAnsi="Arial" w:cs="Arial"/>
          <w:snapToGrid w:val="0"/>
          <w:color w:val="000000"/>
          <w:szCs w:val="22"/>
        </w:rPr>
      </w:pPr>
      <w:r w:rsidRPr="003D2E7C">
        <w:rPr>
          <w:rFonts w:ascii="Arial" w:hAnsi="Arial" w:cs="Arial"/>
          <w:b/>
          <w:snapToGrid w:val="0"/>
          <w:color w:val="000000"/>
          <w:szCs w:val="22"/>
        </w:rPr>
        <w:t>[ ]</w:t>
      </w:r>
      <w:r w:rsidRPr="00320F36">
        <w:rPr>
          <w:rFonts w:ascii="Arial" w:hAnsi="Arial" w:cs="Arial"/>
          <w:snapToGrid w:val="0"/>
          <w:color w:val="000000"/>
          <w:szCs w:val="22"/>
        </w:rPr>
        <w:tab/>
        <w:t>This policy may apply to work performed by authorized employees prior to the date of its adoption.</w:t>
      </w:r>
    </w:p>
    <w:p w:rsidR="00747CB0" w:rsidRPr="00320F36" w:rsidRDefault="00747CB0" w:rsidP="00703B82">
      <w:pPr>
        <w:ind w:left="720" w:hanging="720"/>
        <w:rPr>
          <w:rFonts w:ascii="Arial" w:hAnsi="Arial" w:cs="Arial"/>
          <w:snapToGrid w:val="0"/>
          <w:color w:val="000000"/>
          <w:szCs w:val="22"/>
        </w:rPr>
      </w:pPr>
    </w:p>
    <w:p w:rsidR="00747CB0" w:rsidRPr="00320F36" w:rsidRDefault="00747CB0" w:rsidP="00703B82">
      <w:pPr>
        <w:ind w:left="720" w:hanging="720"/>
        <w:rPr>
          <w:rFonts w:ascii="Arial" w:hAnsi="Arial" w:cs="Arial"/>
          <w:snapToGrid w:val="0"/>
          <w:color w:val="000000"/>
          <w:szCs w:val="22"/>
        </w:rPr>
      </w:pPr>
    </w:p>
    <w:sectPr w:rsidR="00747CB0" w:rsidRPr="00320F36" w:rsidSect="003D2E7C">
      <w:headerReference w:type="default" r:id="rId7"/>
      <w:footerReference w:type="default" r:id="rId8"/>
      <w:pgSz w:w="12240" w:h="15840" w:code="1"/>
      <w:pgMar w:top="720" w:right="1296" w:bottom="288" w:left="180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B0" w:rsidRDefault="00451BB0">
      <w:r>
        <w:separator/>
      </w:r>
    </w:p>
  </w:endnote>
  <w:endnote w:type="continuationSeparator" w:id="0">
    <w:p w:rsidR="00451BB0" w:rsidRDefault="0045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D8" w:rsidRPr="006B1A22" w:rsidRDefault="00DF09D8" w:rsidP="00DF09D8">
    <w:pPr>
      <w:pStyle w:val="Footer"/>
      <w:jc w:val="center"/>
      <w:rPr>
        <w:rFonts w:ascii="Arial" w:hAnsi="Arial" w:cs="Arial"/>
        <w:b w:val="0"/>
      </w:rPr>
    </w:pPr>
    <w:r w:rsidRPr="006B1A22">
      <w:rPr>
        <w:rFonts w:ascii="Arial" w:hAnsi="Arial" w:cs="Arial"/>
        <w:b w:val="0"/>
      </w:rPr>
      <w:t>© N</w:t>
    </w:r>
    <w:r>
      <w:rPr>
        <w:rFonts w:ascii="Arial" w:hAnsi="Arial" w:cs="Arial"/>
        <w:b w:val="0"/>
      </w:rPr>
      <w:t>ational Charter Schools Institute</w:t>
    </w:r>
  </w:p>
  <w:p w:rsidR="00894833" w:rsidRDefault="008948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B0" w:rsidRDefault="00451BB0">
      <w:r>
        <w:separator/>
      </w:r>
    </w:p>
  </w:footnote>
  <w:footnote w:type="continuationSeparator" w:id="0">
    <w:p w:rsidR="00451BB0" w:rsidRDefault="00451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83" w:rsidRPr="00320F36" w:rsidRDefault="00A25383">
    <w:pPr>
      <w:tabs>
        <w:tab w:val="right" w:pos="9144"/>
      </w:tabs>
      <w:rPr>
        <w:rFonts w:ascii="Arial" w:hAnsi="Arial" w:cs="Arial"/>
        <w:snapToGrid w:val="0"/>
      </w:rPr>
    </w:pPr>
    <w:r w:rsidRPr="00320F36">
      <w:rPr>
        <w:rFonts w:ascii="Arial" w:hAnsi="Arial" w:cs="Arial"/>
        <w:snapToGrid w:val="0"/>
      </w:rPr>
      <w:t>BOARD OF DIRECTORS</w:t>
    </w:r>
    <w:r w:rsidRPr="00320F36">
      <w:rPr>
        <w:rFonts w:ascii="Arial" w:hAnsi="Arial" w:cs="Arial"/>
        <w:snapToGrid w:val="0"/>
      </w:rPr>
      <w:tab/>
      <w:t>OPERATIONS</w:t>
    </w:r>
  </w:p>
  <w:p w:rsidR="00A25383" w:rsidRPr="00DF09D8" w:rsidRDefault="00E17BF4">
    <w:pPr>
      <w:tabs>
        <w:tab w:val="right" w:pos="9144"/>
      </w:tabs>
      <w:rPr>
        <w:rFonts w:ascii="Arial" w:hAnsi="Arial" w:cs="Arial"/>
        <w:snapToGrid w:val="0"/>
      </w:rPr>
    </w:pPr>
    <w:r>
      <w:rPr>
        <w:rFonts w:ascii="Arial" w:hAnsi="Arial" w:cs="Arial"/>
        <w:snapToGrid w:val="0"/>
      </w:rPr>
      <w:t>Southwest Georgia STEM Charter</w:t>
    </w:r>
    <w:r>
      <w:rPr>
        <w:rFonts w:ascii="Arial" w:hAnsi="Arial" w:cs="Arial"/>
        <w:snapToGrid w:val="0"/>
      </w:rPr>
      <w:tab/>
    </w:r>
    <w:r w:rsidR="00A25383" w:rsidRPr="00320F36">
      <w:rPr>
        <w:rFonts w:ascii="Arial" w:hAnsi="Arial" w:cs="Arial"/>
        <w:snapToGrid w:val="0"/>
      </w:rPr>
      <w:t xml:space="preserve">page </w:t>
    </w:r>
    <w:r w:rsidR="00183585" w:rsidRPr="00320F36">
      <w:rPr>
        <w:rFonts w:ascii="Arial" w:hAnsi="Arial" w:cs="Arial"/>
        <w:snapToGrid w:val="0"/>
      </w:rPr>
      <w:fldChar w:fldCharType="begin"/>
    </w:r>
    <w:r w:rsidR="00A25383" w:rsidRPr="00320F36">
      <w:rPr>
        <w:rFonts w:ascii="Arial" w:hAnsi="Arial" w:cs="Arial"/>
        <w:snapToGrid w:val="0"/>
      </w:rPr>
      <w:instrText xml:space="preserve"> PAGE </w:instrText>
    </w:r>
    <w:r w:rsidR="00183585" w:rsidRPr="00320F36">
      <w:rPr>
        <w:rFonts w:ascii="Arial" w:hAnsi="Arial" w:cs="Arial"/>
        <w:snapToGrid w:val="0"/>
      </w:rPr>
      <w:fldChar w:fldCharType="separate"/>
    </w:r>
    <w:r w:rsidR="00375F29">
      <w:rPr>
        <w:rFonts w:ascii="Arial" w:hAnsi="Arial" w:cs="Arial"/>
        <w:noProof/>
        <w:snapToGrid w:val="0"/>
      </w:rPr>
      <w:t>1</w:t>
    </w:r>
    <w:r w:rsidR="00183585" w:rsidRPr="00320F36">
      <w:rPr>
        <w:rFonts w:ascii="Arial" w:hAnsi="Arial" w:cs="Arial"/>
        <w:snapToGrid w:val="0"/>
      </w:rPr>
      <w:fldChar w:fldCharType="end"/>
    </w:r>
    <w:r w:rsidR="00A25383" w:rsidRPr="00320F36">
      <w:rPr>
        <w:rFonts w:ascii="Arial" w:hAnsi="Arial" w:cs="Arial"/>
        <w:snapToGrid w:val="0"/>
      </w:rPr>
      <w:t xml:space="preserve"> of </w:t>
    </w:r>
    <w:r w:rsidR="00183585" w:rsidRPr="00320F36">
      <w:rPr>
        <w:rFonts w:ascii="Arial" w:hAnsi="Arial" w:cs="Arial"/>
        <w:snapToGrid w:val="0"/>
      </w:rPr>
      <w:fldChar w:fldCharType="begin"/>
    </w:r>
    <w:r w:rsidR="00A25383" w:rsidRPr="00320F36">
      <w:rPr>
        <w:rFonts w:ascii="Arial" w:hAnsi="Arial" w:cs="Arial"/>
        <w:snapToGrid w:val="0"/>
      </w:rPr>
      <w:instrText xml:space="preserve"> SECTIONPAGES  </w:instrText>
    </w:r>
    <w:r w:rsidR="00183585" w:rsidRPr="00320F36">
      <w:rPr>
        <w:rFonts w:ascii="Arial" w:hAnsi="Arial" w:cs="Arial"/>
        <w:snapToGrid w:val="0"/>
      </w:rPr>
      <w:fldChar w:fldCharType="separate"/>
    </w:r>
    <w:r w:rsidR="00375F29">
      <w:rPr>
        <w:rFonts w:ascii="Arial" w:hAnsi="Arial" w:cs="Arial"/>
        <w:noProof/>
        <w:snapToGrid w:val="0"/>
      </w:rPr>
      <w:t>4</w:t>
    </w:r>
    <w:r w:rsidR="00183585" w:rsidRPr="00320F36">
      <w:rPr>
        <w:rFonts w:ascii="Arial" w:hAnsi="Arial" w:cs="Arial"/>
        <w:snapToGrid w:val="0"/>
      </w:rPr>
      <w:fldChar w:fldCharType="end"/>
    </w:r>
  </w:p>
  <w:p w:rsidR="00A25383" w:rsidRPr="00403193" w:rsidRDefault="00A25383">
    <w:pPr>
      <w:tabs>
        <w:tab w:val="right" w:pos="9144"/>
      </w:tabs>
      <w:rPr>
        <w:rFonts w:ascii="Times New Roman" w:hAnsi="Times New Roman"/>
        <w:snapToGrid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B25071D"/>
    <w:multiLevelType w:val="singleLevel"/>
    <w:tmpl w:val="164474CC"/>
    <w:lvl w:ilvl="0">
      <w:start w:val="5"/>
      <w:numFmt w:val="upperLetter"/>
      <w:lvlText w:val="%1."/>
      <w:lvlJc w:val="left"/>
      <w:pPr>
        <w:tabs>
          <w:tab w:val="num" w:pos="1728"/>
        </w:tabs>
        <w:ind w:left="1728" w:hanging="720"/>
      </w:pPr>
      <w:rPr>
        <w:rFonts w:hint="default"/>
      </w:rPr>
    </w:lvl>
  </w:abstractNum>
  <w:abstractNum w:abstractNumId="2" w15:restartNumberingAfterBreak="0">
    <w:nsid w:val="67E16E10"/>
    <w:multiLevelType w:val="hybridMultilevel"/>
    <w:tmpl w:val="2B2237B0"/>
    <w:lvl w:ilvl="0" w:tplc="CFB6090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3300E8"/>
    <w:multiLevelType w:val="hybridMultilevel"/>
    <w:tmpl w:val="14A0C3EC"/>
    <w:lvl w:ilvl="0" w:tplc="DC5068D6">
      <w:start w:val="3"/>
      <w:numFmt w:val="upperLetter"/>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41768C"/>
    <w:multiLevelType w:val="hybridMultilevel"/>
    <w:tmpl w:val="B434D500"/>
    <w:lvl w:ilvl="0" w:tplc="8E9809A2">
      <w:start w:val="1"/>
      <w:numFmt w:val="upperLetter"/>
      <w:lvlText w:val="%1."/>
      <w:lvlJc w:val="left"/>
      <w:pPr>
        <w:tabs>
          <w:tab w:val="num" w:pos="1440"/>
        </w:tabs>
        <w:ind w:left="1440" w:hanging="720"/>
      </w:pPr>
      <w:rPr>
        <w:rFonts w:hint="default"/>
        <w:u w:val="none"/>
      </w:rPr>
    </w:lvl>
    <w:lvl w:ilvl="1" w:tplc="1DB65AB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61"/>
    <w:rsid w:val="000012C5"/>
    <w:rsid w:val="000056DA"/>
    <w:rsid w:val="00016C0B"/>
    <w:rsid w:val="00016DFE"/>
    <w:rsid w:val="00026752"/>
    <w:rsid w:val="00035831"/>
    <w:rsid w:val="00036BFF"/>
    <w:rsid w:val="00044B24"/>
    <w:rsid w:val="00050C5A"/>
    <w:rsid w:val="00054437"/>
    <w:rsid w:val="000624BF"/>
    <w:rsid w:val="00067334"/>
    <w:rsid w:val="0007470B"/>
    <w:rsid w:val="000829CE"/>
    <w:rsid w:val="00095A19"/>
    <w:rsid w:val="000A1964"/>
    <w:rsid w:val="000A61B5"/>
    <w:rsid w:val="000F5CD4"/>
    <w:rsid w:val="00116297"/>
    <w:rsid w:val="00120456"/>
    <w:rsid w:val="0012442C"/>
    <w:rsid w:val="00140919"/>
    <w:rsid w:val="00152EA0"/>
    <w:rsid w:val="00155719"/>
    <w:rsid w:val="00157E7F"/>
    <w:rsid w:val="00162BDC"/>
    <w:rsid w:val="0018133E"/>
    <w:rsid w:val="00183585"/>
    <w:rsid w:val="00193F20"/>
    <w:rsid w:val="001B0BFE"/>
    <w:rsid w:val="001B3313"/>
    <w:rsid w:val="001B4212"/>
    <w:rsid w:val="001B5649"/>
    <w:rsid w:val="001D0B12"/>
    <w:rsid w:val="001D2C87"/>
    <w:rsid w:val="001D2E86"/>
    <w:rsid w:val="001E173F"/>
    <w:rsid w:val="002028BC"/>
    <w:rsid w:val="00203AD1"/>
    <w:rsid w:val="002131B0"/>
    <w:rsid w:val="00216BA0"/>
    <w:rsid w:val="002227D4"/>
    <w:rsid w:val="002877A2"/>
    <w:rsid w:val="002927D9"/>
    <w:rsid w:val="002E3B3D"/>
    <w:rsid w:val="002F167B"/>
    <w:rsid w:val="002F2097"/>
    <w:rsid w:val="00301CB3"/>
    <w:rsid w:val="003033B0"/>
    <w:rsid w:val="00306BFE"/>
    <w:rsid w:val="00320F36"/>
    <w:rsid w:val="00334E6B"/>
    <w:rsid w:val="0034456A"/>
    <w:rsid w:val="00346638"/>
    <w:rsid w:val="00375F29"/>
    <w:rsid w:val="003944C6"/>
    <w:rsid w:val="003A1396"/>
    <w:rsid w:val="003A6661"/>
    <w:rsid w:val="003D2E7C"/>
    <w:rsid w:val="003E41D3"/>
    <w:rsid w:val="003F71A9"/>
    <w:rsid w:val="00401A51"/>
    <w:rsid w:val="00403193"/>
    <w:rsid w:val="0040704A"/>
    <w:rsid w:val="00410EC0"/>
    <w:rsid w:val="004144FE"/>
    <w:rsid w:val="00427A88"/>
    <w:rsid w:val="0043551F"/>
    <w:rsid w:val="00441C44"/>
    <w:rsid w:val="00442B80"/>
    <w:rsid w:val="00451BB0"/>
    <w:rsid w:val="00455739"/>
    <w:rsid w:val="00475FA6"/>
    <w:rsid w:val="004776AD"/>
    <w:rsid w:val="004975BE"/>
    <w:rsid w:val="004A7FD7"/>
    <w:rsid w:val="004C5663"/>
    <w:rsid w:val="004D6A81"/>
    <w:rsid w:val="004D6DAC"/>
    <w:rsid w:val="004E46F7"/>
    <w:rsid w:val="0050188C"/>
    <w:rsid w:val="00521BF7"/>
    <w:rsid w:val="00570BD2"/>
    <w:rsid w:val="00575AA6"/>
    <w:rsid w:val="00584BA2"/>
    <w:rsid w:val="005B41FC"/>
    <w:rsid w:val="005B4EC0"/>
    <w:rsid w:val="005C4B94"/>
    <w:rsid w:val="005F7761"/>
    <w:rsid w:val="00602A14"/>
    <w:rsid w:val="00647838"/>
    <w:rsid w:val="006507E0"/>
    <w:rsid w:val="006557B4"/>
    <w:rsid w:val="006637F7"/>
    <w:rsid w:val="00667EA6"/>
    <w:rsid w:val="00680CA0"/>
    <w:rsid w:val="006827C1"/>
    <w:rsid w:val="00683B72"/>
    <w:rsid w:val="00692CD3"/>
    <w:rsid w:val="006A2975"/>
    <w:rsid w:val="006A4A9C"/>
    <w:rsid w:val="006E2A22"/>
    <w:rsid w:val="006E668F"/>
    <w:rsid w:val="006F76D5"/>
    <w:rsid w:val="00701C74"/>
    <w:rsid w:val="00703B82"/>
    <w:rsid w:val="00707EFA"/>
    <w:rsid w:val="0071139A"/>
    <w:rsid w:val="0071775F"/>
    <w:rsid w:val="00727735"/>
    <w:rsid w:val="00746C2E"/>
    <w:rsid w:val="00747CB0"/>
    <w:rsid w:val="0075569B"/>
    <w:rsid w:val="00771EA4"/>
    <w:rsid w:val="00787137"/>
    <w:rsid w:val="0078749F"/>
    <w:rsid w:val="00791EB8"/>
    <w:rsid w:val="007C17F6"/>
    <w:rsid w:val="007D6B15"/>
    <w:rsid w:val="007E6F0F"/>
    <w:rsid w:val="007F74DD"/>
    <w:rsid w:val="0082360B"/>
    <w:rsid w:val="00842D60"/>
    <w:rsid w:val="00873D9C"/>
    <w:rsid w:val="0087520C"/>
    <w:rsid w:val="00877901"/>
    <w:rsid w:val="00894833"/>
    <w:rsid w:val="008A73A9"/>
    <w:rsid w:val="008C058C"/>
    <w:rsid w:val="008C195C"/>
    <w:rsid w:val="008C3DA5"/>
    <w:rsid w:val="008C574C"/>
    <w:rsid w:val="008C69A5"/>
    <w:rsid w:val="008D04BF"/>
    <w:rsid w:val="009100B7"/>
    <w:rsid w:val="00920C6A"/>
    <w:rsid w:val="0093692F"/>
    <w:rsid w:val="00946E6A"/>
    <w:rsid w:val="009470B6"/>
    <w:rsid w:val="00955B96"/>
    <w:rsid w:val="00956B42"/>
    <w:rsid w:val="009719FD"/>
    <w:rsid w:val="009A0FC7"/>
    <w:rsid w:val="009D68BA"/>
    <w:rsid w:val="009D6DE9"/>
    <w:rsid w:val="009E3A86"/>
    <w:rsid w:val="009E3ABE"/>
    <w:rsid w:val="009E6AED"/>
    <w:rsid w:val="00A00689"/>
    <w:rsid w:val="00A16371"/>
    <w:rsid w:val="00A1688D"/>
    <w:rsid w:val="00A25383"/>
    <w:rsid w:val="00A546FF"/>
    <w:rsid w:val="00A57B5D"/>
    <w:rsid w:val="00A61332"/>
    <w:rsid w:val="00A6430D"/>
    <w:rsid w:val="00A741EC"/>
    <w:rsid w:val="00A839F2"/>
    <w:rsid w:val="00A84373"/>
    <w:rsid w:val="00A878E6"/>
    <w:rsid w:val="00A944E8"/>
    <w:rsid w:val="00AB40D3"/>
    <w:rsid w:val="00AB450F"/>
    <w:rsid w:val="00AC134B"/>
    <w:rsid w:val="00AF415E"/>
    <w:rsid w:val="00B07923"/>
    <w:rsid w:val="00B26BE1"/>
    <w:rsid w:val="00B34BE4"/>
    <w:rsid w:val="00B513A7"/>
    <w:rsid w:val="00B63C02"/>
    <w:rsid w:val="00B85F5C"/>
    <w:rsid w:val="00B85F81"/>
    <w:rsid w:val="00BA056C"/>
    <w:rsid w:val="00BA144F"/>
    <w:rsid w:val="00BB1258"/>
    <w:rsid w:val="00BC0383"/>
    <w:rsid w:val="00BC18FE"/>
    <w:rsid w:val="00BC782F"/>
    <w:rsid w:val="00BD1E28"/>
    <w:rsid w:val="00BF73F7"/>
    <w:rsid w:val="00C04B01"/>
    <w:rsid w:val="00C14218"/>
    <w:rsid w:val="00C17326"/>
    <w:rsid w:val="00C37396"/>
    <w:rsid w:val="00C377B8"/>
    <w:rsid w:val="00C57652"/>
    <w:rsid w:val="00C64BB2"/>
    <w:rsid w:val="00C73251"/>
    <w:rsid w:val="00C75AAC"/>
    <w:rsid w:val="00C90B77"/>
    <w:rsid w:val="00C95EB2"/>
    <w:rsid w:val="00C96373"/>
    <w:rsid w:val="00CC2F6D"/>
    <w:rsid w:val="00CC3C01"/>
    <w:rsid w:val="00CC4782"/>
    <w:rsid w:val="00D012CD"/>
    <w:rsid w:val="00D1383E"/>
    <w:rsid w:val="00D13BE0"/>
    <w:rsid w:val="00D32073"/>
    <w:rsid w:val="00D47F2B"/>
    <w:rsid w:val="00D50AA2"/>
    <w:rsid w:val="00D52A8E"/>
    <w:rsid w:val="00D57380"/>
    <w:rsid w:val="00D634B6"/>
    <w:rsid w:val="00D66671"/>
    <w:rsid w:val="00D73573"/>
    <w:rsid w:val="00D9732A"/>
    <w:rsid w:val="00DF09D8"/>
    <w:rsid w:val="00E05238"/>
    <w:rsid w:val="00E11AD1"/>
    <w:rsid w:val="00E142A0"/>
    <w:rsid w:val="00E17BF4"/>
    <w:rsid w:val="00E17F83"/>
    <w:rsid w:val="00E428B1"/>
    <w:rsid w:val="00E45464"/>
    <w:rsid w:val="00E63E21"/>
    <w:rsid w:val="00E700F9"/>
    <w:rsid w:val="00E86769"/>
    <w:rsid w:val="00E93029"/>
    <w:rsid w:val="00EC104C"/>
    <w:rsid w:val="00EC1F3B"/>
    <w:rsid w:val="00EF1CDC"/>
    <w:rsid w:val="00F0697B"/>
    <w:rsid w:val="00F148DC"/>
    <w:rsid w:val="00F30BC1"/>
    <w:rsid w:val="00F34100"/>
    <w:rsid w:val="00F42390"/>
    <w:rsid w:val="00F67E50"/>
    <w:rsid w:val="00F742C6"/>
    <w:rsid w:val="00F77FA8"/>
    <w:rsid w:val="00FB2BB2"/>
    <w:rsid w:val="00FD49EA"/>
    <w:rsid w:val="00F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57C1B78-3A87-4155-A6D0-F2D7BB11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pPr>
      <w:tabs>
        <w:tab w:val="center" w:pos="4320"/>
        <w:tab w:val="right" w:pos="8640"/>
      </w:tabs>
    </w:pPr>
    <w:rPr>
      <w:b/>
    </w:rPr>
  </w:style>
  <w:style w:type="paragraph" w:styleId="Header">
    <w:name w:val="header"/>
    <w:basedOn w:val="Normal"/>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styleId="BodyText">
    <w:name w:val="Body Text"/>
    <w:basedOn w:val="Normal"/>
    <w:pPr>
      <w:tabs>
        <w:tab w:val="decimal" w:pos="1008"/>
        <w:tab w:val="left" w:pos="1728"/>
        <w:tab w:val="left" w:pos="2448"/>
        <w:tab w:val="left" w:pos="3168"/>
        <w:tab w:val="left" w:pos="3888"/>
        <w:tab w:val="left" w:pos="4608"/>
      </w:tabs>
      <w:jc w:val="left"/>
    </w:pPr>
    <w:rPr>
      <w:snapToGrid w:val="0"/>
    </w:r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styleId="BodyTextIndent2">
    <w:name w:val="Body Text Indent 2"/>
    <w:basedOn w:val="Normal"/>
    <w:pPr>
      <w:ind w:left="1440"/>
    </w:pPr>
    <w:rPr>
      <w:snapToGrid w:val="0"/>
    </w:rPr>
  </w:style>
  <w:style w:type="paragraph" w:styleId="BodyTextIndent3">
    <w:name w:val="Body Text Indent 3"/>
    <w:basedOn w:val="Normal"/>
    <w:pPr>
      <w:ind w:left="1440" w:hanging="918"/>
    </w:pPr>
    <w:rPr>
      <w:snapToGrid w:val="0"/>
    </w:rPr>
  </w:style>
  <w:style w:type="paragraph" w:styleId="BodyTextIndent">
    <w:name w:val="Body Text Indent"/>
    <w:basedOn w:val="Normal"/>
    <w:pPr>
      <w:tabs>
        <w:tab w:val="decimal" w:pos="1008"/>
        <w:tab w:val="left" w:pos="1728"/>
        <w:tab w:val="left" w:pos="2448"/>
        <w:tab w:val="left" w:pos="3168"/>
        <w:tab w:val="left" w:pos="3888"/>
        <w:tab w:val="left" w:pos="4608"/>
      </w:tabs>
      <w:ind w:left="1710" w:hanging="1710"/>
    </w:pPr>
    <w:rPr>
      <w:snapToGrid w:val="0"/>
    </w:rPr>
  </w:style>
  <w:style w:type="paragraph" w:styleId="BodyText2">
    <w:name w:val="Body Text 2"/>
    <w:basedOn w:val="Normal"/>
    <w:rsid w:val="00707EFA"/>
    <w:pPr>
      <w:spacing w:after="120" w:line="480" w:lineRule="auto"/>
    </w:pPr>
  </w:style>
  <w:style w:type="paragraph" w:styleId="BodyText3">
    <w:name w:val="Body Text 3"/>
    <w:basedOn w:val="Normal"/>
    <w:rsid w:val="00707EFA"/>
    <w:pPr>
      <w:spacing w:after="120"/>
    </w:pPr>
    <w:rPr>
      <w:sz w:val="16"/>
      <w:szCs w:val="16"/>
    </w:rPr>
  </w:style>
  <w:style w:type="paragraph" w:styleId="BalloonText">
    <w:name w:val="Balloon Text"/>
    <w:basedOn w:val="Normal"/>
    <w:semiHidden/>
    <w:rsid w:val="00AB40D3"/>
    <w:rPr>
      <w:rFonts w:ascii="Tahoma" w:hAnsi="Tahoma" w:cs="Tahoma"/>
      <w:sz w:val="16"/>
      <w:szCs w:val="16"/>
    </w:rPr>
  </w:style>
  <w:style w:type="paragraph" w:styleId="NormalWeb">
    <w:name w:val="Normal (Web)"/>
    <w:basedOn w:val="Normal"/>
    <w:rsid w:val="00C75AAC"/>
    <w:pPr>
      <w:ind w:left="450"/>
      <w:jc w:val="left"/>
    </w:pPr>
    <w:rPr>
      <w:rFonts w:ascii="Verdana" w:hAnsi="Verdana"/>
      <w:sz w:val="20"/>
    </w:rPr>
  </w:style>
  <w:style w:type="character" w:styleId="CommentReference">
    <w:name w:val="annotation reference"/>
    <w:semiHidden/>
    <w:rsid w:val="00C57652"/>
    <w:rPr>
      <w:sz w:val="16"/>
      <w:szCs w:val="16"/>
    </w:rPr>
  </w:style>
  <w:style w:type="paragraph" w:styleId="CommentText">
    <w:name w:val="annotation text"/>
    <w:basedOn w:val="Normal"/>
    <w:semiHidden/>
    <w:rsid w:val="00C57652"/>
    <w:rPr>
      <w:sz w:val="20"/>
    </w:rPr>
  </w:style>
  <w:style w:type="paragraph" w:styleId="CommentSubject">
    <w:name w:val="annotation subject"/>
    <w:basedOn w:val="CommentText"/>
    <w:next w:val="CommentText"/>
    <w:semiHidden/>
    <w:rsid w:val="00C5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7377">
      <w:bodyDiv w:val="1"/>
      <w:marLeft w:val="0"/>
      <w:marRight w:val="0"/>
      <w:marTop w:val="0"/>
      <w:marBottom w:val="0"/>
      <w:divBdr>
        <w:top w:val="none" w:sz="0" w:space="0" w:color="auto"/>
        <w:left w:val="none" w:sz="0" w:space="0" w:color="auto"/>
        <w:bottom w:val="none" w:sz="0" w:space="0" w:color="auto"/>
        <w:right w:val="none" w:sz="0" w:space="0" w:color="auto"/>
      </w:divBdr>
    </w:div>
    <w:div w:id="997535024">
      <w:bodyDiv w:val="1"/>
      <w:marLeft w:val="0"/>
      <w:marRight w:val="0"/>
      <w:marTop w:val="0"/>
      <w:marBottom w:val="0"/>
      <w:divBdr>
        <w:top w:val="none" w:sz="0" w:space="0" w:color="auto"/>
        <w:left w:val="none" w:sz="0" w:space="0" w:color="auto"/>
        <w:bottom w:val="none" w:sz="0" w:space="0" w:color="auto"/>
        <w:right w:val="none" w:sz="0" w:space="0" w:color="auto"/>
      </w:divBdr>
    </w:div>
    <w:div w:id="2113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#BOF#ÜÜÄþ</vt:lpstr>
    </vt:vector>
  </TitlesOfParts>
  <Company>The Mezera Company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#BOF#ÜÜÄþ</dc:title>
  <dc:creator>Evalyn Shroyer</dc:creator>
  <cp:lastModifiedBy>Mary Alice Hilton</cp:lastModifiedBy>
  <cp:revision>2</cp:revision>
  <cp:lastPrinted>2006-05-16T12:22:00Z</cp:lastPrinted>
  <dcterms:created xsi:type="dcterms:W3CDTF">2017-02-10T19:32:00Z</dcterms:created>
  <dcterms:modified xsi:type="dcterms:W3CDTF">2017-02-10T19:32:00Z</dcterms:modified>
</cp:coreProperties>
</file>