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4B0AB" w14:textId="119CC4D7" w:rsidR="00DA24FB" w:rsidRPr="00565FD3" w:rsidRDefault="00400711" w:rsidP="00400711">
      <w:pPr>
        <w:spacing w:after="0" w:line="240" w:lineRule="auto"/>
        <w:rPr>
          <w:sz w:val="28"/>
          <w:szCs w:val="28"/>
        </w:rPr>
      </w:pPr>
      <w:r w:rsidRPr="00565FD3">
        <w:rPr>
          <w:b/>
          <w:noProof/>
          <w:sz w:val="40"/>
          <w:szCs w:val="40"/>
        </w:rPr>
        <w:drawing>
          <wp:anchor distT="0" distB="0" distL="114300" distR="114300" simplePos="0" relativeHeight="251658240" behindDoc="0" locked="0" layoutInCell="1" allowOverlap="1" wp14:anchorId="398F7624" wp14:editId="01C65A09">
            <wp:simplePos x="0" y="0"/>
            <wp:positionH relativeFrom="column">
              <wp:posOffset>5631180</wp:posOffset>
            </wp:positionH>
            <wp:positionV relativeFrom="paragraph">
              <wp:posOffset>0</wp:posOffset>
            </wp:positionV>
            <wp:extent cx="1209675" cy="914400"/>
            <wp:effectExtent l="0" t="0" r="9525" b="0"/>
            <wp:wrapNone/>
            <wp:docPr id="6" name="Picture 3" descr="MarburyHighSchoolLogo.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buryHighSchoolLogo.jpg">
                      <a:hlinkClick r:id="rId5"/>
                    </pic:cNvPr>
                    <pic:cNvPicPr>
                      <a:picLocks noChangeAspect="1" noChangeArrowheads="1"/>
                    </pic:cNvPicPr>
                  </pic:nvPicPr>
                  <pic:blipFill>
                    <a:blip r:embed="rId6"/>
                    <a:srcRect/>
                    <a:stretch>
                      <a:fillRect/>
                    </a:stretch>
                  </pic:blipFill>
                  <pic:spPr bwMode="auto">
                    <a:xfrm>
                      <a:off x="0" y="0"/>
                      <a:ext cx="1209675" cy="914400"/>
                    </a:xfrm>
                    <a:prstGeom prst="rect">
                      <a:avLst/>
                    </a:prstGeom>
                    <a:noFill/>
                    <a:ln w="9525">
                      <a:noFill/>
                      <a:miter lim="800000"/>
                      <a:headEnd/>
                      <a:tailEnd/>
                    </a:ln>
                  </pic:spPr>
                </pic:pic>
              </a:graphicData>
            </a:graphic>
          </wp:anchor>
        </w:drawing>
      </w:r>
      <w:bookmarkStart w:id="0" w:name="_Hlk15064281"/>
      <w:r w:rsidR="00B11C50">
        <w:rPr>
          <w:b/>
          <w:noProof/>
          <w:sz w:val="40"/>
          <w:szCs w:val="40"/>
        </w:rPr>
        <w:t>Career Preparedness</w:t>
      </w:r>
      <w:r w:rsidR="0050405D" w:rsidRPr="0050405D">
        <w:rPr>
          <w:b/>
          <w:noProof/>
          <w:sz w:val="40"/>
          <w:szCs w:val="40"/>
        </w:rPr>
        <w:t xml:space="preserve"> </w:t>
      </w:r>
      <w:bookmarkEnd w:id="0"/>
      <w:r w:rsidR="00DA24FB" w:rsidRPr="00565FD3">
        <w:rPr>
          <w:b/>
          <w:sz w:val="40"/>
          <w:szCs w:val="40"/>
        </w:rPr>
        <w:t>Course Syllabus</w:t>
      </w:r>
      <w:r w:rsidR="00277A34">
        <w:rPr>
          <w:b/>
          <w:sz w:val="40"/>
          <w:szCs w:val="40"/>
        </w:rPr>
        <w:t xml:space="preserve"> </w:t>
      </w:r>
      <w:r w:rsidR="00F24750">
        <w:rPr>
          <w:sz w:val="28"/>
          <w:szCs w:val="28"/>
        </w:rPr>
        <w:t>201</w:t>
      </w:r>
      <w:r w:rsidR="00EB7AA3">
        <w:rPr>
          <w:sz w:val="28"/>
          <w:szCs w:val="28"/>
        </w:rPr>
        <w:t>9</w:t>
      </w:r>
      <w:r w:rsidR="00F24750">
        <w:rPr>
          <w:sz w:val="28"/>
          <w:szCs w:val="28"/>
        </w:rPr>
        <w:t>-20</w:t>
      </w:r>
      <w:r w:rsidR="00EB7AA3">
        <w:rPr>
          <w:sz w:val="28"/>
          <w:szCs w:val="28"/>
        </w:rPr>
        <w:t>20</w:t>
      </w:r>
    </w:p>
    <w:p w14:paraId="3DDA944C" w14:textId="6FBEC357" w:rsidR="00172CFD" w:rsidRDefault="00172CFD" w:rsidP="00172CFD">
      <w:pPr>
        <w:spacing w:after="0" w:line="240" w:lineRule="auto"/>
        <w:jc w:val="center"/>
        <w:rPr>
          <w:szCs w:val="20"/>
        </w:rPr>
      </w:pPr>
    </w:p>
    <w:p w14:paraId="0577EAF9" w14:textId="79866EEB" w:rsidR="00F24750" w:rsidRPr="00F24750" w:rsidRDefault="00F24750" w:rsidP="00F24750">
      <w:pPr>
        <w:spacing w:after="0" w:line="240" w:lineRule="auto"/>
        <w:rPr>
          <w:b/>
          <w:i/>
          <w:u w:val="single"/>
        </w:rPr>
      </w:pPr>
      <w:r w:rsidRPr="00F24750">
        <w:rPr>
          <w:b/>
          <w:i/>
          <w:u w:val="single"/>
        </w:rPr>
        <w:t>Instructor Information</w:t>
      </w:r>
    </w:p>
    <w:p w14:paraId="647E113F" w14:textId="7FBF30D7" w:rsidR="00F24750" w:rsidRPr="00F24750" w:rsidRDefault="0050405D" w:rsidP="00F24750">
      <w:pPr>
        <w:spacing w:after="0" w:line="240" w:lineRule="auto"/>
        <w:rPr>
          <w:b/>
          <w:i/>
          <w:u w:val="single"/>
        </w:rPr>
      </w:pPr>
      <w:r>
        <w:t>Teacher</w:t>
      </w:r>
      <w:r w:rsidR="00F24750" w:rsidRPr="00F24750">
        <w:t xml:space="preserve">: </w:t>
      </w:r>
      <w:r w:rsidRPr="00090F41">
        <w:rPr>
          <w:b/>
          <w:bCs/>
        </w:rPr>
        <w:t>David Hicks</w:t>
      </w:r>
    </w:p>
    <w:p w14:paraId="53687FF8" w14:textId="5DE2D53A" w:rsidR="00F24750" w:rsidRPr="00F24750" w:rsidRDefault="00F24750" w:rsidP="00F24750">
      <w:pPr>
        <w:spacing w:after="0" w:line="240" w:lineRule="auto"/>
      </w:pPr>
      <w:r w:rsidRPr="00F24750">
        <w:t xml:space="preserve">Room #: </w:t>
      </w:r>
      <w:r w:rsidR="00BE158B">
        <w:t>B</w:t>
      </w:r>
      <w:r w:rsidR="00D91B0F">
        <w:t>09</w:t>
      </w:r>
    </w:p>
    <w:p w14:paraId="6B021E04" w14:textId="18A4385D" w:rsidR="00F24750" w:rsidRPr="00F24750" w:rsidRDefault="00F24750" w:rsidP="00F24750">
      <w:pPr>
        <w:spacing w:after="0" w:line="240" w:lineRule="auto"/>
      </w:pPr>
      <w:r w:rsidRPr="00F24750">
        <w:t xml:space="preserve">Contact: email </w:t>
      </w:r>
      <w:r w:rsidR="00BE158B" w:rsidRPr="00090F41">
        <w:rPr>
          <w:b/>
          <w:bCs/>
        </w:rPr>
        <w:t>david.hicks</w:t>
      </w:r>
      <w:r w:rsidRPr="00090F41">
        <w:rPr>
          <w:b/>
          <w:bCs/>
        </w:rPr>
        <w:t>@acboe.net</w:t>
      </w:r>
      <w:r w:rsidRPr="00F24750">
        <w:t xml:space="preserve"> or call the school at 334-387-1910 to set up a conference</w:t>
      </w:r>
    </w:p>
    <w:p w14:paraId="4B465FE3" w14:textId="77777777" w:rsidR="00F24750" w:rsidRPr="00F24750" w:rsidRDefault="00F24750" w:rsidP="00F24750">
      <w:pPr>
        <w:spacing w:after="0" w:line="240" w:lineRule="auto"/>
      </w:pPr>
      <w:r w:rsidRPr="00F24750">
        <w:t>Also visit www.marburyhighschool.org and click on “Faculty &amp; Staff” to view teacher bio, class schedule, lesson plans, course syllabus, and additional information.</w:t>
      </w:r>
    </w:p>
    <w:p w14:paraId="6BE8D937" w14:textId="3B86CD96" w:rsidR="00B11C50" w:rsidRDefault="00B11C50" w:rsidP="00B11C50">
      <w:pPr>
        <w:pStyle w:val="NormalWeb"/>
        <w:spacing w:after="0"/>
        <w:rPr>
          <w:rFonts w:asciiTheme="minorHAnsi" w:eastAsiaTheme="minorHAnsi" w:hAnsiTheme="minorHAnsi" w:cstheme="minorBidi"/>
          <w:noProof/>
          <w:sz w:val="22"/>
          <w:szCs w:val="22"/>
        </w:rPr>
      </w:pPr>
      <w:r w:rsidRPr="00B11C50">
        <w:rPr>
          <w:rFonts w:asciiTheme="minorHAnsi" w:eastAsiaTheme="minorHAnsi" w:hAnsiTheme="minorHAnsi" w:cstheme="minorBidi"/>
          <w:b/>
          <w:i/>
          <w:sz w:val="22"/>
          <w:szCs w:val="20"/>
          <w:u w:val="single"/>
        </w:rPr>
        <w:t xml:space="preserve">Career Preparedness </w:t>
      </w:r>
      <w:r w:rsidR="0050405D">
        <w:rPr>
          <w:rFonts w:asciiTheme="minorHAnsi" w:eastAsiaTheme="minorHAnsi" w:hAnsiTheme="minorHAnsi" w:cstheme="minorBidi"/>
          <w:b/>
          <w:i/>
          <w:sz w:val="22"/>
          <w:szCs w:val="20"/>
          <w:u w:val="single"/>
        </w:rPr>
        <w:t>Class</w:t>
      </w:r>
      <w:r w:rsidR="0050405D" w:rsidRPr="00E24A29">
        <w:rPr>
          <w:rFonts w:asciiTheme="minorHAnsi" w:eastAsiaTheme="minorHAnsi" w:hAnsiTheme="minorHAnsi" w:cstheme="minorBidi"/>
          <w:b/>
          <w:i/>
          <w:sz w:val="22"/>
          <w:szCs w:val="20"/>
          <w:u w:val="single"/>
        </w:rPr>
        <w:t xml:space="preserve"> Description</w:t>
      </w:r>
      <w:r w:rsidR="00B82AA6">
        <w:rPr>
          <w:rFonts w:asciiTheme="minorHAnsi" w:eastAsiaTheme="minorHAnsi" w:hAnsiTheme="minorHAnsi" w:cstheme="minorBidi"/>
          <w:b/>
          <w:i/>
          <w:sz w:val="22"/>
          <w:szCs w:val="20"/>
          <w:u w:val="single"/>
        </w:rPr>
        <w:br/>
      </w:r>
      <w:r w:rsidRPr="00A17716">
        <w:rPr>
          <w:rFonts w:asciiTheme="minorHAnsi" w:eastAsiaTheme="minorHAnsi" w:hAnsiTheme="minorHAnsi" w:cstheme="minorBidi"/>
          <w:noProof/>
          <w:sz w:val="20"/>
          <w:szCs w:val="20"/>
        </w:rPr>
        <w:t>The Career Preparedness course focuses on three integrated areas of instruction–academic planning and career development, financial literacy, and technology. Course content ranges from college and career preparation to computer literacy skills to ways to manage personal finances and reduce personal risk. The area of technology is designed to be interwoven throughout course instruction. Mastery of the content standards provides a strong foundation for student acquisition of the skills, attitudes, and knowledge that enables them to achieve success in school, at work, and across the life span.</w:t>
      </w:r>
      <w:r w:rsidR="0074323B" w:rsidRPr="00A17716">
        <w:rPr>
          <w:rFonts w:asciiTheme="minorHAnsi" w:eastAsiaTheme="minorHAnsi" w:hAnsiTheme="minorHAnsi" w:cstheme="minorBidi"/>
          <w:noProof/>
          <w:sz w:val="20"/>
          <w:szCs w:val="20"/>
        </w:rPr>
        <w:br/>
      </w:r>
      <w:r w:rsidRPr="00A17716">
        <w:rPr>
          <w:rFonts w:asciiTheme="minorHAnsi" w:eastAsiaTheme="minorHAnsi" w:hAnsiTheme="minorHAnsi" w:cstheme="minorBidi"/>
          <w:noProof/>
          <w:sz w:val="20"/>
          <w:szCs w:val="20"/>
        </w:rPr>
        <w:br/>
        <w:t>As part of preparing students to be college- and career-ready, this course also equips them with the skills needed for business and industry, continuing education, and lifelong learning. Acquisition of these skills is achieved by incorporating content and strategies that can easily allow students to meet the required 20-hour online experience as defined in the Alabama State Department of Education’s High School Distance Learning: Online/Technology Enhanced Course or Experience Guidance document. Career Preparedness is a one-credit course required for graduation. This course is required for all incoming freshmen.</w:t>
      </w:r>
    </w:p>
    <w:p w14:paraId="0E174767" w14:textId="086D808A" w:rsidR="0050405D" w:rsidRDefault="00B11C50" w:rsidP="00B11C50">
      <w:pPr>
        <w:pStyle w:val="NormalWeb"/>
        <w:spacing w:before="0" w:beforeAutospacing="0" w:after="0" w:afterAutospacing="0"/>
        <w:rPr>
          <w:rFonts w:asciiTheme="minorHAnsi" w:eastAsiaTheme="minorHAnsi" w:hAnsiTheme="minorHAnsi" w:cstheme="minorBidi"/>
          <w:b/>
          <w:i/>
          <w:sz w:val="22"/>
          <w:szCs w:val="20"/>
          <w:u w:val="single"/>
        </w:rPr>
      </w:pPr>
      <w:r w:rsidRPr="00B11C50">
        <w:rPr>
          <w:rFonts w:asciiTheme="minorHAnsi" w:eastAsiaTheme="minorHAnsi" w:hAnsiTheme="minorHAnsi" w:cstheme="minorBidi"/>
          <w:b/>
          <w:i/>
          <w:sz w:val="22"/>
          <w:szCs w:val="20"/>
          <w:u w:val="single"/>
        </w:rPr>
        <w:t xml:space="preserve">Career Preparedness </w:t>
      </w:r>
      <w:r w:rsidR="0050405D">
        <w:rPr>
          <w:rFonts w:asciiTheme="minorHAnsi" w:eastAsiaTheme="minorHAnsi" w:hAnsiTheme="minorHAnsi" w:cstheme="minorBidi"/>
          <w:b/>
          <w:i/>
          <w:sz w:val="22"/>
          <w:szCs w:val="20"/>
          <w:u w:val="single"/>
        </w:rPr>
        <w:t>Class</w:t>
      </w:r>
      <w:r w:rsidR="0050405D" w:rsidRPr="00E24A29">
        <w:rPr>
          <w:rFonts w:asciiTheme="minorHAnsi" w:eastAsiaTheme="minorHAnsi" w:hAnsiTheme="minorHAnsi" w:cstheme="minorBidi"/>
          <w:b/>
          <w:i/>
          <w:sz w:val="22"/>
          <w:szCs w:val="20"/>
          <w:u w:val="single"/>
        </w:rPr>
        <w:t xml:space="preserve"> </w:t>
      </w:r>
      <w:r w:rsidR="0050405D">
        <w:rPr>
          <w:rFonts w:asciiTheme="minorHAnsi" w:eastAsiaTheme="minorHAnsi" w:hAnsiTheme="minorHAnsi" w:cstheme="minorBidi"/>
          <w:b/>
          <w:i/>
          <w:sz w:val="22"/>
          <w:szCs w:val="20"/>
          <w:u w:val="single"/>
        </w:rPr>
        <w:t>Goals</w:t>
      </w:r>
    </w:p>
    <w:p w14:paraId="66738CC5" w14:textId="01FCD588" w:rsidR="003B0789" w:rsidRDefault="003B0789" w:rsidP="00F24750">
      <w:pPr>
        <w:spacing w:after="0" w:line="240" w:lineRule="auto"/>
        <w:rPr>
          <w:noProof/>
        </w:rPr>
      </w:pPr>
      <w:r w:rsidRPr="003B0789">
        <w:rPr>
          <w:noProof/>
        </w:rPr>
        <w:t>After completing the course, the student will be able to do the following:</w:t>
      </w:r>
    </w:p>
    <w:p w14:paraId="24196FE0" w14:textId="2B9937DD" w:rsidR="006F0100" w:rsidRPr="006F0100" w:rsidRDefault="006F0100" w:rsidP="006F0100">
      <w:pPr>
        <w:pStyle w:val="ListParagraph"/>
        <w:numPr>
          <w:ilvl w:val="0"/>
          <w:numId w:val="13"/>
        </w:numPr>
        <w:spacing w:after="0" w:line="240" w:lineRule="auto"/>
        <w:rPr>
          <w:noProof/>
          <w:sz w:val="18"/>
          <w:szCs w:val="18"/>
        </w:rPr>
      </w:pPr>
      <w:r w:rsidRPr="006F0100">
        <w:rPr>
          <w:sz w:val="18"/>
          <w:szCs w:val="18"/>
        </w:rPr>
        <w:t>Demonstrate knowledge of a systematic approach to a decision-making process (specifically, opportunity costs and trade-offs), including factors regarding academic planning and career development, financial literacy, and technology</w:t>
      </w:r>
      <w:r w:rsidRPr="006F0100">
        <w:rPr>
          <w:noProof/>
          <w:sz w:val="18"/>
          <w:szCs w:val="18"/>
        </w:rPr>
        <w:t xml:space="preserve"> </w:t>
      </w:r>
    </w:p>
    <w:p w14:paraId="2523DD6B" w14:textId="68C4181F" w:rsidR="0074323B" w:rsidRPr="006F0100" w:rsidRDefault="006F0100" w:rsidP="0074323B">
      <w:pPr>
        <w:pStyle w:val="ListParagraph"/>
        <w:numPr>
          <w:ilvl w:val="0"/>
          <w:numId w:val="13"/>
        </w:numPr>
        <w:spacing w:after="0" w:line="240" w:lineRule="auto"/>
        <w:rPr>
          <w:noProof/>
          <w:sz w:val="18"/>
          <w:szCs w:val="18"/>
        </w:rPr>
      </w:pPr>
      <w:r w:rsidRPr="006F0100">
        <w:rPr>
          <w:sz w:val="18"/>
          <w:szCs w:val="18"/>
        </w:rPr>
        <w:t>Understand the effect of workplace behaviors.</w:t>
      </w:r>
    </w:p>
    <w:p w14:paraId="45DE5346" w14:textId="5DDDBF47" w:rsidR="006F0100" w:rsidRPr="006F0100" w:rsidRDefault="006F0100" w:rsidP="0074323B">
      <w:pPr>
        <w:pStyle w:val="ListParagraph"/>
        <w:numPr>
          <w:ilvl w:val="0"/>
          <w:numId w:val="13"/>
        </w:numPr>
        <w:spacing w:after="0" w:line="240" w:lineRule="auto"/>
        <w:rPr>
          <w:noProof/>
          <w:sz w:val="18"/>
          <w:szCs w:val="18"/>
        </w:rPr>
      </w:pPr>
      <w:r w:rsidRPr="006F0100">
        <w:rPr>
          <w:sz w:val="18"/>
          <w:szCs w:val="18"/>
        </w:rPr>
        <w:t>Analyze personal skills, interests, and abilities and relate them to current career opportunities.</w:t>
      </w:r>
    </w:p>
    <w:p w14:paraId="1EFFF9BC" w14:textId="6A6270A7" w:rsidR="006F0100" w:rsidRPr="006F0100" w:rsidRDefault="006F0100" w:rsidP="0074323B">
      <w:pPr>
        <w:pStyle w:val="ListParagraph"/>
        <w:numPr>
          <w:ilvl w:val="0"/>
          <w:numId w:val="13"/>
        </w:numPr>
        <w:spacing w:after="0" w:line="240" w:lineRule="auto"/>
        <w:rPr>
          <w:noProof/>
          <w:sz w:val="18"/>
          <w:szCs w:val="18"/>
        </w:rPr>
      </w:pPr>
      <w:r w:rsidRPr="006F0100">
        <w:rPr>
          <w:sz w:val="18"/>
          <w:szCs w:val="18"/>
        </w:rPr>
        <w:t>Determine the correlation of personal preference, education, and training to the demands of the workforce.</w:t>
      </w:r>
    </w:p>
    <w:p w14:paraId="5D88A6E9" w14:textId="6A8DBBBB" w:rsidR="006F0100" w:rsidRPr="006F0100" w:rsidRDefault="006F0100" w:rsidP="0074323B">
      <w:pPr>
        <w:pStyle w:val="ListParagraph"/>
        <w:numPr>
          <w:ilvl w:val="0"/>
          <w:numId w:val="13"/>
        </w:numPr>
        <w:spacing w:after="0" w:line="240" w:lineRule="auto"/>
        <w:rPr>
          <w:noProof/>
          <w:sz w:val="18"/>
          <w:szCs w:val="18"/>
        </w:rPr>
      </w:pPr>
      <w:r w:rsidRPr="006F0100">
        <w:rPr>
          <w:sz w:val="18"/>
          <w:szCs w:val="18"/>
        </w:rPr>
        <w:t>Investigate the postsecondary/higher education admissions process, including completing admission and financial aid applications</w:t>
      </w:r>
    </w:p>
    <w:p w14:paraId="5A67E64C" w14:textId="21DF0BAC" w:rsidR="006F0100" w:rsidRPr="006F0100" w:rsidRDefault="006F0100" w:rsidP="0074323B">
      <w:pPr>
        <w:pStyle w:val="ListParagraph"/>
        <w:numPr>
          <w:ilvl w:val="0"/>
          <w:numId w:val="13"/>
        </w:numPr>
        <w:spacing w:after="0" w:line="240" w:lineRule="auto"/>
        <w:rPr>
          <w:noProof/>
          <w:sz w:val="18"/>
          <w:szCs w:val="18"/>
        </w:rPr>
      </w:pPr>
      <w:r w:rsidRPr="006F0100">
        <w:rPr>
          <w:sz w:val="18"/>
          <w:szCs w:val="18"/>
        </w:rPr>
        <w:t>Examine the employment process, including searching for a job, filling out a job application, writing a résumé, developing and practicing interview skills, and completing required employment forms</w:t>
      </w:r>
    </w:p>
    <w:p w14:paraId="04CF8002" w14:textId="31D23237" w:rsidR="006F0100" w:rsidRPr="006F0100" w:rsidRDefault="006F0100" w:rsidP="0074323B">
      <w:pPr>
        <w:pStyle w:val="ListParagraph"/>
        <w:numPr>
          <w:ilvl w:val="0"/>
          <w:numId w:val="13"/>
        </w:numPr>
        <w:spacing w:after="0" w:line="240" w:lineRule="auto"/>
        <w:rPr>
          <w:noProof/>
          <w:sz w:val="18"/>
          <w:szCs w:val="18"/>
        </w:rPr>
      </w:pPr>
      <w:r w:rsidRPr="006F0100">
        <w:rPr>
          <w:sz w:val="18"/>
          <w:szCs w:val="18"/>
        </w:rPr>
        <w:t xml:space="preserve">Generate an electronic portfolio using digital tools, including a cover letter; a current résumé; a completed job application; interest, aptitude, and achievement assessment results; curriculum; </w:t>
      </w:r>
      <w:r w:rsidRPr="006F0100">
        <w:rPr>
          <w:b/>
          <w:bCs/>
          <w:sz w:val="18"/>
          <w:szCs w:val="18"/>
        </w:rPr>
        <w:t>four-year high school educational plan</w:t>
      </w:r>
      <w:r w:rsidRPr="006F0100">
        <w:rPr>
          <w:sz w:val="18"/>
          <w:szCs w:val="18"/>
        </w:rPr>
        <w:t>; education/career preparedness checklist; and other examples of academic and career preparedness achievements</w:t>
      </w:r>
    </w:p>
    <w:p w14:paraId="67DD34B4" w14:textId="183B42F4" w:rsidR="006F0100" w:rsidRPr="006F0100" w:rsidRDefault="006F0100" w:rsidP="0074323B">
      <w:pPr>
        <w:pStyle w:val="ListParagraph"/>
        <w:numPr>
          <w:ilvl w:val="0"/>
          <w:numId w:val="13"/>
        </w:numPr>
        <w:spacing w:after="0" w:line="240" w:lineRule="auto"/>
        <w:rPr>
          <w:noProof/>
          <w:sz w:val="18"/>
          <w:szCs w:val="18"/>
        </w:rPr>
      </w:pPr>
      <w:r w:rsidRPr="006F0100">
        <w:rPr>
          <w:sz w:val="18"/>
          <w:szCs w:val="18"/>
        </w:rPr>
        <w:t>Diagnose problems with hardware, software, and advanced network systems.</w:t>
      </w:r>
    </w:p>
    <w:p w14:paraId="348440E4" w14:textId="497A5BD0" w:rsidR="006F0100" w:rsidRPr="006F0100" w:rsidRDefault="006F0100" w:rsidP="0074323B">
      <w:pPr>
        <w:pStyle w:val="ListParagraph"/>
        <w:numPr>
          <w:ilvl w:val="0"/>
          <w:numId w:val="13"/>
        </w:numPr>
        <w:spacing w:after="0" w:line="240" w:lineRule="auto"/>
        <w:rPr>
          <w:noProof/>
          <w:sz w:val="18"/>
          <w:szCs w:val="18"/>
        </w:rPr>
      </w:pPr>
      <w:r w:rsidRPr="006F0100">
        <w:rPr>
          <w:sz w:val="18"/>
          <w:szCs w:val="18"/>
        </w:rPr>
        <w:t>Demonstrate advanced technology skills, including compressing, converting, importing, exporting, backing up files, and transferring data among applications.</w:t>
      </w:r>
    </w:p>
    <w:p w14:paraId="762106E9" w14:textId="3E631AB3" w:rsidR="006F0100" w:rsidRPr="006F0100" w:rsidRDefault="006F0100" w:rsidP="0074323B">
      <w:pPr>
        <w:pStyle w:val="ListParagraph"/>
        <w:numPr>
          <w:ilvl w:val="0"/>
          <w:numId w:val="13"/>
        </w:numPr>
        <w:spacing w:after="0" w:line="240" w:lineRule="auto"/>
        <w:rPr>
          <w:noProof/>
          <w:sz w:val="18"/>
          <w:szCs w:val="18"/>
        </w:rPr>
      </w:pPr>
      <w:r w:rsidRPr="006F0100">
        <w:rPr>
          <w:sz w:val="18"/>
          <w:szCs w:val="18"/>
        </w:rPr>
        <w:t>Compare functions of various operating systems.</w:t>
      </w:r>
    </w:p>
    <w:p w14:paraId="7B041798" w14:textId="22BD2BCF" w:rsidR="006F0100" w:rsidRPr="006F0100" w:rsidRDefault="006F0100" w:rsidP="0074323B">
      <w:pPr>
        <w:pStyle w:val="ListParagraph"/>
        <w:numPr>
          <w:ilvl w:val="0"/>
          <w:numId w:val="13"/>
        </w:numPr>
        <w:spacing w:after="0" w:line="240" w:lineRule="auto"/>
        <w:rPr>
          <w:noProof/>
          <w:sz w:val="18"/>
          <w:szCs w:val="18"/>
        </w:rPr>
      </w:pPr>
      <w:r w:rsidRPr="006F0100">
        <w:rPr>
          <w:sz w:val="18"/>
          <w:szCs w:val="18"/>
        </w:rPr>
        <w:t>Analyze cultural, social, economic, environmental, and political effects, and trends of technology to assess emerging technologies and forecast innovations.</w:t>
      </w:r>
    </w:p>
    <w:p w14:paraId="4E4669E2" w14:textId="1095011A" w:rsidR="006F0100" w:rsidRPr="006F0100" w:rsidRDefault="006F0100" w:rsidP="0074323B">
      <w:pPr>
        <w:pStyle w:val="ListParagraph"/>
        <w:numPr>
          <w:ilvl w:val="0"/>
          <w:numId w:val="13"/>
        </w:numPr>
        <w:spacing w:after="0" w:line="240" w:lineRule="auto"/>
        <w:rPr>
          <w:noProof/>
          <w:sz w:val="18"/>
          <w:szCs w:val="18"/>
        </w:rPr>
      </w:pPr>
      <w:r w:rsidRPr="006F0100">
        <w:rPr>
          <w:sz w:val="18"/>
          <w:szCs w:val="18"/>
        </w:rPr>
        <w:t>Demonstrate appropriate digital citizenship through safe, ethical, and legal use of technology systems and digital content.</w:t>
      </w:r>
    </w:p>
    <w:p w14:paraId="3F57F3AC" w14:textId="34049FEA" w:rsidR="006F0100" w:rsidRPr="006F0100" w:rsidRDefault="006F0100" w:rsidP="0074323B">
      <w:pPr>
        <w:pStyle w:val="ListParagraph"/>
        <w:numPr>
          <w:ilvl w:val="0"/>
          <w:numId w:val="13"/>
        </w:numPr>
        <w:spacing w:after="0" w:line="240" w:lineRule="auto"/>
        <w:rPr>
          <w:noProof/>
          <w:sz w:val="18"/>
          <w:szCs w:val="18"/>
        </w:rPr>
      </w:pPr>
      <w:r w:rsidRPr="006F0100">
        <w:rPr>
          <w:sz w:val="18"/>
          <w:szCs w:val="18"/>
        </w:rPr>
        <w:t>Utilize an online learning-management system to engage in collaborative learning projects, discussions, and assessments beyond the traditional classroom that are goal-oriented, focused, project-based, and inquiry-oriented.</w:t>
      </w:r>
    </w:p>
    <w:p w14:paraId="307792A6" w14:textId="0EC848FE" w:rsidR="006F0100" w:rsidRPr="006F0100" w:rsidRDefault="006F0100" w:rsidP="0074323B">
      <w:pPr>
        <w:pStyle w:val="ListParagraph"/>
        <w:numPr>
          <w:ilvl w:val="0"/>
          <w:numId w:val="13"/>
        </w:numPr>
        <w:spacing w:after="0" w:line="240" w:lineRule="auto"/>
        <w:rPr>
          <w:noProof/>
          <w:sz w:val="18"/>
          <w:szCs w:val="18"/>
        </w:rPr>
      </w:pPr>
      <w:r w:rsidRPr="006F0100">
        <w:rPr>
          <w:sz w:val="18"/>
          <w:szCs w:val="18"/>
        </w:rPr>
        <w:t>Explain specific steps that consumers can take to minimize exposure to identity theft, fraudulent schemes, unethical sales practices, and exorbitant service fees.</w:t>
      </w:r>
    </w:p>
    <w:p w14:paraId="34A4EF92" w14:textId="40EECFDD" w:rsidR="006F0100" w:rsidRPr="006F0100" w:rsidRDefault="006F0100" w:rsidP="0074323B">
      <w:pPr>
        <w:pStyle w:val="ListParagraph"/>
        <w:numPr>
          <w:ilvl w:val="0"/>
          <w:numId w:val="13"/>
        </w:numPr>
        <w:spacing w:after="0" w:line="240" w:lineRule="auto"/>
        <w:rPr>
          <w:noProof/>
          <w:sz w:val="18"/>
          <w:szCs w:val="18"/>
        </w:rPr>
      </w:pPr>
      <w:r w:rsidRPr="006F0100">
        <w:rPr>
          <w:sz w:val="18"/>
          <w:szCs w:val="18"/>
        </w:rPr>
        <w:t>Develop a plan for managing earning, spending, saving, and giving using spreadsheets, online resources, or commercial software.</w:t>
      </w:r>
    </w:p>
    <w:p w14:paraId="24A92DAC" w14:textId="3349B1AF" w:rsidR="006F0100" w:rsidRPr="006F0100" w:rsidRDefault="006F0100" w:rsidP="0074323B">
      <w:pPr>
        <w:pStyle w:val="ListParagraph"/>
        <w:numPr>
          <w:ilvl w:val="0"/>
          <w:numId w:val="13"/>
        </w:numPr>
        <w:spacing w:after="0" w:line="240" w:lineRule="auto"/>
        <w:rPr>
          <w:noProof/>
          <w:sz w:val="18"/>
          <w:szCs w:val="18"/>
        </w:rPr>
      </w:pPr>
      <w:r w:rsidRPr="006F0100">
        <w:rPr>
          <w:sz w:val="18"/>
          <w:szCs w:val="18"/>
        </w:rPr>
        <w:t>Evaluate the effect of personal preferences, advertising, marketing, peer pressure, and family history on consumer choices and decision making in the marketplace.</w:t>
      </w:r>
    </w:p>
    <w:p w14:paraId="2D325C38" w14:textId="18F3AF92" w:rsidR="006F0100" w:rsidRPr="006F0100" w:rsidRDefault="006F0100" w:rsidP="0074323B">
      <w:pPr>
        <w:pStyle w:val="ListParagraph"/>
        <w:numPr>
          <w:ilvl w:val="0"/>
          <w:numId w:val="13"/>
        </w:numPr>
        <w:spacing w:after="0" w:line="240" w:lineRule="auto"/>
        <w:rPr>
          <w:noProof/>
          <w:sz w:val="18"/>
          <w:szCs w:val="18"/>
        </w:rPr>
      </w:pPr>
      <w:r w:rsidRPr="006F0100">
        <w:rPr>
          <w:sz w:val="18"/>
          <w:szCs w:val="18"/>
        </w:rPr>
        <w:t>Distinguish differences between the purpose of saving and the objectives associated with investing.</w:t>
      </w:r>
    </w:p>
    <w:p w14:paraId="57A32EC8" w14:textId="2FB5E833" w:rsidR="006F0100" w:rsidRPr="006F0100" w:rsidRDefault="006F0100" w:rsidP="0074323B">
      <w:pPr>
        <w:pStyle w:val="ListParagraph"/>
        <w:numPr>
          <w:ilvl w:val="0"/>
          <w:numId w:val="13"/>
        </w:numPr>
        <w:spacing w:after="0" w:line="240" w:lineRule="auto"/>
        <w:rPr>
          <w:noProof/>
          <w:sz w:val="18"/>
          <w:szCs w:val="18"/>
        </w:rPr>
      </w:pPr>
      <w:r w:rsidRPr="006F0100">
        <w:rPr>
          <w:sz w:val="18"/>
          <w:szCs w:val="18"/>
        </w:rPr>
        <w:t>Analyze various types of financial institutions.</w:t>
      </w:r>
    </w:p>
    <w:p w14:paraId="7099BD26" w14:textId="0ED5C69B" w:rsidR="006F0100" w:rsidRPr="006F0100" w:rsidRDefault="006F0100" w:rsidP="0074323B">
      <w:pPr>
        <w:pStyle w:val="ListParagraph"/>
        <w:numPr>
          <w:ilvl w:val="0"/>
          <w:numId w:val="13"/>
        </w:numPr>
        <w:spacing w:after="0" w:line="240" w:lineRule="auto"/>
        <w:rPr>
          <w:noProof/>
          <w:sz w:val="18"/>
          <w:szCs w:val="18"/>
        </w:rPr>
      </w:pPr>
      <w:r w:rsidRPr="006F0100">
        <w:rPr>
          <w:sz w:val="18"/>
          <w:szCs w:val="18"/>
        </w:rPr>
        <w:t>Demonstrate how to manage checking and savings accounts, balance bank statements, and use online financial services.</w:t>
      </w:r>
    </w:p>
    <w:p w14:paraId="3A30E06E" w14:textId="5F38C44C" w:rsidR="006F0100" w:rsidRPr="006F0100" w:rsidRDefault="006F0100" w:rsidP="0074323B">
      <w:pPr>
        <w:pStyle w:val="ListParagraph"/>
        <w:numPr>
          <w:ilvl w:val="0"/>
          <w:numId w:val="13"/>
        </w:numPr>
        <w:spacing w:after="0" w:line="240" w:lineRule="auto"/>
        <w:rPr>
          <w:noProof/>
          <w:sz w:val="18"/>
          <w:szCs w:val="18"/>
        </w:rPr>
      </w:pPr>
      <w:r w:rsidRPr="006F0100">
        <w:rPr>
          <w:sz w:val="18"/>
          <w:szCs w:val="18"/>
        </w:rPr>
        <w:t>Determine advantages and disadvantages of using credit.</w:t>
      </w:r>
    </w:p>
    <w:p w14:paraId="1FCF7127" w14:textId="3C27D18A" w:rsidR="006F0100" w:rsidRPr="006F0100" w:rsidRDefault="006F0100" w:rsidP="0074323B">
      <w:pPr>
        <w:pStyle w:val="ListParagraph"/>
        <w:numPr>
          <w:ilvl w:val="0"/>
          <w:numId w:val="13"/>
        </w:numPr>
        <w:spacing w:after="0" w:line="240" w:lineRule="auto"/>
        <w:rPr>
          <w:noProof/>
          <w:sz w:val="18"/>
          <w:szCs w:val="18"/>
        </w:rPr>
      </w:pPr>
      <w:r w:rsidRPr="006F0100">
        <w:rPr>
          <w:sz w:val="18"/>
          <w:szCs w:val="18"/>
        </w:rPr>
        <w:t>Examine why credit ratings and credit reports are important to consumers.</w:t>
      </w:r>
    </w:p>
    <w:p w14:paraId="5E9E7006" w14:textId="74687145" w:rsidR="006F0100" w:rsidRPr="006F0100" w:rsidRDefault="006F0100" w:rsidP="0074323B">
      <w:pPr>
        <w:pStyle w:val="ListParagraph"/>
        <w:numPr>
          <w:ilvl w:val="0"/>
          <w:numId w:val="13"/>
        </w:numPr>
        <w:spacing w:after="0" w:line="240" w:lineRule="auto"/>
        <w:rPr>
          <w:noProof/>
          <w:sz w:val="18"/>
          <w:szCs w:val="18"/>
        </w:rPr>
      </w:pPr>
      <w:r w:rsidRPr="006F0100">
        <w:rPr>
          <w:sz w:val="18"/>
          <w:szCs w:val="18"/>
        </w:rPr>
        <w:t>Determine the type of insurance associated with different types of risks, including automobile, personal and professional liability, home, apartment, property, health, life, long-term care, and disability.</w:t>
      </w:r>
    </w:p>
    <w:p w14:paraId="65CE5309" w14:textId="1F51F5C8" w:rsidR="006F0100" w:rsidRPr="006F0100" w:rsidRDefault="006F0100" w:rsidP="0074323B">
      <w:pPr>
        <w:pStyle w:val="ListParagraph"/>
        <w:numPr>
          <w:ilvl w:val="0"/>
          <w:numId w:val="13"/>
        </w:numPr>
        <w:spacing w:after="0" w:line="240" w:lineRule="auto"/>
        <w:rPr>
          <w:noProof/>
          <w:sz w:val="18"/>
          <w:szCs w:val="18"/>
        </w:rPr>
      </w:pPr>
      <w:r w:rsidRPr="006F0100">
        <w:rPr>
          <w:sz w:val="18"/>
          <w:szCs w:val="18"/>
        </w:rPr>
        <w:t>Develop a plan for financial security in the event of disaster, including secure storage of financial records and personal documents, available cash reserve, household inventory list, and medical records retention.</w:t>
      </w:r>
    </w:p>
    <w:p w14:paraId="76E673FE" w14:textId="4E9AD680" w:rsidR="003B0789" w:rsidRDefault="0074323B" w:rsidP="0074323B">
      <w:pPr>
        <w:spacing w:after="0" w:line="240" w:lineRule="auto"/>
        <w:rPr>
          <w:noProof/>
        </w:rPr>
      </w:pPr>
      <w:r>
        <w:rPr>
          <w:noProof/>
        </w:rPr>
        <w:t xml:space="preserve"> </w:t>
      </w:r>
    </w:p>
    <w:p w14:paraId="5E294E02" w14:textId="79EC3CD3" w:rsidR="00F24750" w:rsidRPr="00F24750" w:rsidRDefault="00F24750" w:rsidP="00F24750">
      <w:pPr>
        <w:spacing w:after="0" w:line="240" w:lineRule="auto"/>
        <w:rPr>
          <w:b/>
          <w:i/>
          <w:u w:val="single"/>
        </w:rPr>
      </w:pPr>
      <w:r w:rsidRPr="00F24750">
        <w:rPr>
          <w:b/>
          <w:i/>
          <w:u w:val="single"/>
        </w:rPr>
        <w:t>Student Class Supplies</w:t>
      </w:r>
    </w:p>
    <w:p w14:paraId="04588CEB" w14:textId="206528B4" w:rsidR="0074323B" w:rsidRDefault="00090F41" w:rsidP="00090F41">
      <w:pPr>
        <w:spacing w:after="0" w:line="240" w:lineRule="auto"/>
      </w:pPr>
      <w:r>
        <w:t>Black or Blue Pen</w:t>
      </w:r>
      <w:r w:rsidR="00FE7377">
        <w:t xml:space="preserve">, </w:t>
      </w:r>
      <w:r>
        <w:t>Calculator</w:t>
      </w:r>
      <w:r w:rsidR="00FE7377">
        <w:t xml:space="preserve">, </w:t>
      </w:r>
      <w:r>
        <w:t>Personal Paper</w:t>
      </w:r>
      <w:r w:rsidR="00FE7377">
        <w:t xml:space="preserve">, </w:t>
      </w:r>
      <w:r w:rsidR="0074323B" w:rsidRPr="00FE7377">
        <w:rPr>
          <w:b/>
          <w:bCs/>
        </w:rPr>
        <w:t>Ear Buds</w:t>
      </w:r>
      <w:r w:rsidR="00FE7377">
        <w:t xml:space="preserve">, </w:t>
      </w:r>
      <w:r>
        <w:t>1” Binder to file graded work and study materials</w:t>
      </w:r>
    </w:p>
    <w:p w14:paraId="77ADCB7D" w14:textId="77777777" w:rsidR="00090F41" w:rsidRPr="00F24750" w:rsidRDefault="00090F41" w:rsidP="00090F41">
      <w:pPr>
        <w:spacing w:after="0" w:line="240" w:lineRule="auto"/>
      </w:pPr>
    </w:p>
    <w:p w14:paraId="3090EA82" w14:textId="77777777" w:rsidR="00F24750" w:rsidRPr="00F24750" w:rsidRDefault="00F24750" w:rsidP="00F24750">
      <w:pPr>
        <w:spacing w:after="0" w:line="240" w:lineRule="auto"/>
        <w:rPr>
          <w:b/>
          <w:i/>
          <w:u w:val="single"/>
        </w:rPr>
      </w:pPr>
      <w:r w:rsidRPr="00F24750">
        <w:rPr>
          <w:b/>
          <w:i/>
          <w:u w:val="single"/>
        </w:rPr>
        <w:t>Teacher Wish List (optional donations that would be greatly appreciated)</w:t>
      </w:r>
    </w:p>
    <w:p w14:paraId="42813952" w14:textId="14993254" w:rsidR="00F24750" w:rsidRPr="00F24750" w:rsidRDefault="00F24750" w:rsidP="00F24750">
      <w:pPr>
        <w:spacing w:after="0" w:line="240" w:lineRule="auto"/>
      </w:pPr>
      <w:r w:rsidRPr="00F24750">
        <w:t>White and color copy paper, black dry-erase markers, tissues, hand sanitizer, 13</w:t>
      </w:r>
      <w:r w:rsidR="00EB7AA3">
        <w:t>-</w:t>
      </w:r>
      <w:r w:rsidRPr="00F24750">
        <w:t>gallon trash bags, AAA batteries, disinfecting wipes, college ruled loose leaf paper, paper towels</w:t>
      </w:r>
      <w:r w:rsidR="00114A1F">
        <w:t>.</w:t>
      </w:r>
    </w:p>
    <w:p w14:paraId="7280CC30" w14:textId="77777777" w:rsidR="00FF3E99" w:rsidRDefault="00FF3E99" w:rsidP="00FF3E99">
      <w:pPr>
        <w:pStyle w:val="NormalWeb"/>
        <w:spacing w:before="0" w:beforeAutospacing="0" w:after="0" w:afterAutospacing="0"/>
        <w:rPr>
          <w:rFonts w:asciiTheme="minorHAnsi" w:hAnsiTheme="minorHAnsi"/>
          <w:color w:val="000000"/>
          <w:sz w:val="22"/>
          <w:szCs w:val="22"/>
        </w:rPr>
      </w:pPr>
    </w:p>
    <w:p w14:paraId="52263FA1" w14:textId="67758F34" w:rsidR="00FF3E99" w:rsidRPr="00FF3E99" w:rsidRDefault="00FE7377" w:rsidP="00FF3E99">
      <w:pPr>
        <w:pStyle w:val="NormalWeb"/>
        <w:spacing w:before="0" w:beforeAutospacing="0" w:after="0" w:afterAutospacing="0"/>
        <w:rPr>
          <w:rFonts w:asciiTheme="minorHAnsi" w:hAnsiTheme="minorHAnsi"/>
          <w:b/>
          <w:i/>
          <w:color w:val="000000"/>
          <w:sz w:val="22"/>
          <w:szCs w:val="22"/>
          <w:u w:val="single"/>
        </w:rPr>
      </w:pPr>
      <w:r>
        <w:rPr>
          <w:rFonts w:asciiTheme="minorHAnsi" w:hAnsiTheme="minorHAnsi"/>
          <w:b/>
          <w:i/>
          <w:color w:val="000000"/>
          <w:sz w:val="22"/>
          <w:szCs w:val="22"/>
          <w:u w:val="single"/>
        </w:rPr>
        <w:t>Text</w:t>
      </w:r>
      <w:r w:rsidR="00B82AA6">
        <w:rPr>
          <w:rFonts w:asciiTheme="minorHAnsi" w:hAnsiTheme="minorHAnsi"/>
          <w:b/>
          <w:i/>
          <w:color w:val="000000"/>
          <w:sz w:val="22"/>
          <w:szCs w:val="22"/>
          <w:u w:val="single"/>
        </w:rPr>
        <w:t>books</w:t>
      </w:r>
    </w:p>
    <w:p w14:paraId="2063D670" w14:textId="331281AE" w:rsidR="002648E5" w:rsidRDefault="0006782A" w:rsidP="00FF3E99">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Students will </w:t>
      </w:r>
      <w:r w:rsidR="00FF3E99" w:rsidRPr="00FF3E99">
        <w:rPr>
          <w:rFonts w:asciiTheme="minorHAnsi" w:hAnsiTheme="minorHAnsi"/>
          <w:color w:val="000000"/>
          <w:sz w:val="22"/>
          <w:szCs w:val="22"/>
        </w:rPr>
        <w:t>no</w:t>
      </w:r>
      <w:r w:rsidR="00FF3E99">
        <w:rPr>
          <w:rFonts w:asciiTheme="minorHAnsi" w:hAnsiTheme="minorHAnsi"/>
          <w:color w:val="000000"/>
          <w:sz w:val="22"/>
          <w:szCs w:val="22"/>
        </w:rPr>
        <w:t>t be issued a personal textbook</w:t>
      </w:r>
      <w:r w:rsidR="00FE7377">
        <w:rPr>
          <w:rFonts w:asciiTheme="minorHAnsi" w:hAnsiTheme="minorHAnsi"/>
          <w:color w:val="000000"/>
          <w:sz w:val="22"/>
          <w:szCs w:val="22"/>
        </w:rPr>
        <w:t xml:space="preserve"> for this course.</w:t>
      </w:r>
    </w:p>
    <w:p w14:paraId="31263D16" w14:textId="77777777" w:rsidR="00FF3E99" w:rsidRPr="00FF3E99" w:rsidRDefault="00FF3E99" w:rsidP="00FF3E99">
      <w:pPr>
        <w:pStyle w:val="NormalWeb"/>
        <w:spacing w:before="0" w:beforeAutospacing="0" w:after="0" w:afterAutospacing="0"/>
        <w:rPr>
          <w:rFonts w:asciiTheme="minorHAnsi" w:hAnsiTheme="minorHAnsi"/>
          <w:color w:val="000000"/>
          <w:sz w:val="22"/>
          <w:szCs w:val="22"/>
        </w:rPr>
      </w:pPr>
    </w:p>
    <w:p w14:paraId="230249E3" w14:textId="77777777" w:rsidR="002648E5" w:rsidRDefault="00E4639B" w:rsidP="0034546B">
      <w:pPr>
        <w:spacing w:after="0" w:line="240" w:lineRule="auto"/>
        <w:rPr>
          <w:b/>
          <w:i/>
          <w:szCs w:val="20"/>
          <w:u w:val="single"/>
        </w:rPr>
      </w:pPr>
      <w:r>
        <w:rPr>
          <w:b/>
          <w:i/>
          <w:szCs w:val="20"/>
          <w:u w:val="single"/>
        </w:rPr>
        <w:t>Grading Policy</w:t>
      </w:r>
    </w:p>
    <w:p w14:paraId="29D95B97" w14:textId="77777777" w:rsidR="00067A04" w:rsidRPr="00A17716" w:rsidRDefault="00E4639B" w:rsidP="0034546B">
      <w:pPr>
        <w:spacing w:after="0" w:line="240" w:lineRule="auto"/>
        <w:rPr>
          <w:sz w:val="20"/>
          <w:szCs w:val="20"/>
        </w:rPr>
      </w:pPr>
      <w:r w:rsidRPr="00A17716">
        <w:rPr>
          <w:sz w:val="20"/>
          <w:szCs w:val="20"/>
        </w:rPr>
        <w:t xml:space="preserve">Student grades will be updated on a regular basis through “Information Now” (INOW) and will be available to parents who have paid </w:t>
      </w:r>
      <w:r w:rsidR="00915829" w:rsidRPr="00A17716">
        <w:rPr>
          <w:sz w:val="20"/>
          <w:szCs w:val="20"/>
        </w:rPr>
        <w:t>the $10 fee for this access</w:t>
      </w:r>
      <w:r w:rsidRPr="00A17716">
        <w:rPr>
          <w:sz w:val="20"/>
          <w:szCs w:val="20"/>
        </w:rPr>
        <w:t xml:space="preserve">. Averages are weighted following </w:t>
      </w:r>
      <w:r w:rsidR="00067A04" w:rsidRPr="00A17716">
        <w:rPr>
          <w:sz w:val="20"/>
          <w:szCs w:val="20"/>
        </w:rPr>
        <w:t xml:space="preserve">Autauga County </w:t>
      </w:r>
      <w:r w:rsidR="00952FFA" w:rsidRPr="00A17716">
        <w:rPr>
          <w:sz w:val="20"/>
          <w:szCs w:val="20"/>
        </w:rPr>
        <w:t>Board of Education</w:t>
      </w:r>
      <w:r w:rsidRPr="00A17716">
        <w:rPr>
          <w:sz w:val="20"/>
          <w:szCs w:val="20"/>
        </w:rPr>
        <w:t xml:space="preserve"> policy</w:t>
      </w:r>
      <w:r w:rsidR="00067A04" w:rsidRPr="00A17716">
        <w:rPr>
          <w:sz w:val="20"/>
          <w:szCs w:val="20"/>
        </w:rPr>
        <w:t xml:space="preserve"> and all assessments are based on a </w:t>
      </w:r>
      <w:proofErr w:type="gramStart"/>
      <w:r w:rsidR="00067A04" w:rsidRPr="00A17716">
        <w:rPr>
          <w:sz w:val="20"/>
          <w:szCs w:val="20"/>
        </w:rPr>
        <w:t>100 point</w:t>
      </w:r>
      <w:proofErr w:type="gramEnd"/>
      <w:r w:rsidR="00067A04" w:rsidRPr="00A17716">
        <w:rPr>
          <w:sz w:val="20"/>
          <w:szCs w:val="20"/>
        </w:rPr>
        <w:t xml:space="preserve"> system. The grading scale used is as follows: A=90-100, B=80-89, C=70-79, D=60-69, F=0-59. Grades of 0.5 or higher will round up.</w:t>
      </w:r>
    </w:p>
    <w:p w14:paraId="129B6655" w14:textId="77777777" w:rsidR="00E4639B" w:rsidRPr="00A17716" w:rsidRDefault="002F7881" w:rsidP="00E4639B">
      <w:pPr>
        <w:pStyle w:val="ListParagraph"/>
        <w:numPr>
          <w:ilvl w:val="0"/>
          <w:numId w:val="10"/>
        </w:numPr>
        <w:spacing w:after="0" w:line="240" w:lineRule="auto"/>
        <w:rPr>
          <w:sz w:val="20"/>
          <w:szCs w:val="20"/>
        </w:rPr>
      </w:pPr>
      <w:r w:rsidRPr="00A17716">
        <w:rPr>
          <w:sz w:val="20"/>
          <w:szCs w:val="20"/>
        </w:rPr>
        <w:t xml:space="preserve">Test – 65% </w:t>
      </w:r>
    </w:p>
    <w:p w14:paraId="6EB18060" w14:textId="77777777" w:rsidR="00D57ECD" w:rsidRPr="00A17716" w:rsidRDefault="002F7881" w:rsidP="00D57ECD">
      <w:pPr>
        <w:pStyle w:val="ListParagraph"/>
        <w:spacing w:after="0" w:line="240" w:lineRule="auto"/>
        <w:rPr>
          <w:i/>
          <w:sz w:val="20"/>
          <w:szCs w:val="20"/>
        </w:rPr>
      </w:pPr>
      <w:r w:rsidRPr="00A17716">
        <w:rPr>
          <w:i/>
          <w:sz w:val="20"/>
          <w:szCs w:val="20"/>
        </w:rPr>
        <w:t>Could be standard specific, mid-chapter, or end of chapter</w:t>
      </w:r>
      <w:r w:rsidR="00AF72C1" w:rsidRPr="00A17716">
        <w:rPr>
          <w:i/>
          <w:sz w:val="20"/>
          <w:szCs w:val="20"/>
        </w:rPr>
        <w:t xml:space="preserve"> and always graded</w:t>
      </w:r>
      <w:r w:rsidRPr="00A17716">
        <w:rPr>
          <w:i/>
          <w:sz w:val="20"/>
          <w:szCs w:val="20"/>
        </w:rPr>
        <w:t xml:space="preserve"> for accuracy</w:t>
      </w:r>
      <w:r w:rsidR="00AF72C1" w:rsidRPr="00A17716">
        <w:rPr>
          <w:i/>
          <w:sz w:val="20"/>
          <w:szCs w:val="20"/>
        </w:rPr>
        <w:t>.</w:t>
      </w:r>
    </w:p>
    <w:p w14:paraId="2A96D73E" w14:textId="77777777" w:rsidR="00E4639B" w:rsidRPr="00A17716" w:rsidRDefault="002F7881" w:rsidP="00E4639B">
      <w:pPr>
        <w:pStyle w:val="ListParagraph"/>
        <w:numPr>
          <w:ilvl w:val="0"/>
          <w:numId w:val="10"/>
        </w:numPr>
        <w:spacing w:after="0" w:line="240" w:lineRule="auto"/>
        <w:rPr>
          <w:sz w:val="20"/>
          <w:szCs w:val="20"/>
        </w:rPr>
      </w:pPr>
      <w:r w:rsidRPr="00A17716">
        <w:rPr>
          <w:sz w:val="20"/>
          <w:szCs w:val="20"/>
        </w:rPr>
        <w:t xml:space="preserve">Quiz – 20% </w:t>
      </w:r>
    </w:p>
    <w:p w14:paraId="77CC1C71" w14:textId="77777777" w:rsidR="00AF72C1" w:rsidRPr="00A17716" w:rsidRDefault="002F7881" w:rsidP="002F7881">
      <w:pPr>
        <w:spacing w:after="0" w:line="240" w:lineRule="auto"/>
        <w:ind w:left="360" w:firstLine="360"/>
        <w:rPr>
          <w:i/>
          <w:sz w:val="20"/>
          <w:szCs w:val="20"/>
        </w:rPr>
      </w:pPr>
      <w:r w:rsidRPr="00A17716">
        <w:rPr>
          <w:i/>
          <w:sz w:val="20"/>
          <w:szCs w:val="20"/>
        </w:rPr>
        <w:t xml:space="preserve">Could be </w:t>
      </w:r>
      <w:r w:rsidR="00AF72C1" w:rsidRPr="00A17716">
        <w:rPr>
          <w:i/>
          <w:sz w:val="20"/>
          <w:szCs w:val="20"/>
        </w:rPr>
        <w:t xml:space="preserve">announced </w:t>
      </w:r>
      <w:r w:rsidRPr="00A17716">
        <w:rPr>
          <w:i/>
          <w:sz w:val="20"/>
          <w:szCs w:val="20"/>
        </w:rPr>
        <w:t xml:space="preserve">or as a pop quiz </w:t>
      </w:r>
      <w:r w:rsidR="00F17D4B" w:rsidRPr="00A17716">
        <w:rPr>
          <w:i/>
          <w:sz w:val="20"/>
          <w:szCs w:val="20"/>
        </w:rPr>
        <w:t>and</w:t>
      </w:r>
      <w:r w:rsidR="00AF72C1" w:rsidRPr="00A17716">
        <w:rPr>
          <w:i/>
          <w:sz w:val="20"/>
          <w:szCs w:val="20"/>
        </w:rPr>
        <w:t xml:space="preserve"> graded</w:t>
      </w:r>
      <w:r w:rsidRPr="00A17716">
        <w:rPr>
          <w:i/>
          <w:sz w:val="20"/>
          <w:szCs w:val="20"/>
        </w:rPr>
        <w:t xml:space="preserve"> for accuracy</w:t>
      </w:r>
      <w:r w:rsidR="00AF72C1" w:rsidRPr="00A17716">
        <w:rPr>
          <w:i/>
          <w:sz w:val="20"/>
          <w:szCs w:val="20"/>
        </w:rPr>
        <w:t>.</w:t>
      </w:r>
    </w:p>
    <w:p w14:paraId="6C6C20B8" w14:textId="77777777" w:rsidR="00E4639B" w:rsidRPr="00A17716" w:rsidRDefault="00E4639B" w:rsidP="00E4639B">
      <w:pPr>
        <w:pStyle w:val="ListParagraph"/>
        <w:numPr>
          <w:ilvl w:val="0"/>
          <w:numId w:val="10"/>
        </w:numPr>
        <w:spacing w:after="0" w:line="240" w:lineRule="auto"/>
        <w:rPr>
          <w:sz w:val="20"/>
          <w:szCs w:val="20"/>
        </w:rPr>
      </w:pPr>
      <w:r w:rsidRPr="00A17716">
        <w:rPr>
          <w:sz w:val="20"/>
          <w:szCs w:val="20"/>
        </w:rPr>
        <w:t>Cla</w:t>
      </w:r>
      <w:r w:rsidR="002F7881" w:rsidRPr="00A17716">
        <w:rPr>
          <w:sz w:val="20"/>
          <w:szCs w:val="20"/>
        </w:rPr>
        <w:t xml:space="preserve">sswork – 10 % </w:t>
      </w:r>
    </w:p>
    <w:p w14:paraId="0B3034D9" w14:textId="77777777" w:rsidR="00AF72C1" w:rsidRPr="00A17716" w:rsidRDefault="002F7881" w:rsidP="00AF72C1">
      <w:pPr>
        <w:pStyle w:val="ListParagraph"/>
        <w:spacing w:after="0" w:line="240" w:lineRule="auto"/>
        <w:rPr>
          <w:i/>
          <w:sz w:val="20"/>
          <w:szCs w:val="20"/>
        </w:rPr>
      </w:pPr>
      <w:r w:rsidRPr="00A17716">
        <w:rPr>
          <w:i/>
          <w:sz w:val="20"/>
          <w:szCs w:val="20"/>
        </w:rPr>
        <w:t>Could be taken up</w:t>
      </w:r>
      <w:r w:rsidR="00F17D4B" w:rsidRPr="00A17716">
        <w:rPr>
          <w:i/>
          <w:sz w:val="20"/>
          <w:szCs w:val="20"/>
        </w:rPr>
        <w:t xml:space="preserve"> anytime </w:t>
      </w:r>
      <w:r w:rsidRPr="00A17716">
        <w:rPr>
          <w:i/>
          <w:sz w:val="20"/>
          <w:szCs w:val="20"/>
        </w:rPr>
        <w:t>and graded for effort</w:t>
      </w:r>
      <w:r w:rsidR="00AF72C1" w:rsidRPr="00A17716">
        <w:rPr>
          <w:i/>
          <w:sz w:val="20"/>
          <w:szCs w:val="20"/>
        </w:rPr>
        <w:t xml:space="preserve">. </w:t>
      </w:r>
    </w:p>
    <w:p w14:paraId="53682200" w14:textId="77777777" w:rsidR="00E4639B" w:rsidRPr="00A17716" w:rsidRDefault="002F7881" w:rsidP="00E4639B">
      <w:pPr>
        <w:pStyle w:val="ListParagraph"/>
        <w:numPr>
          <w:ilvl w:val="0"/>
          <w:numId w:val="10"/>
        </w:numPr>
        <w:spacing w:after="0" w:line="240" w:lineRule="auto"/>
        <w:rPr>
          <w:sz w:val="20"/>
          <w:szCs w:val="20"/>
        </w:rPr>
      </w:pPr>
      <w:r w:rsidRPr="00A17716">
        <w:rPr>
          <w:sz w:val="20"/>
          <w:szCs w:val="20"/>
        </w:rPr>
        <w:t xml:space="preserve">Homework – 5% </w:t>
      </w:r>
    </w:p>
    <w:p w14:paraId="5CED4A8A" w14:textId="77777777" w:rsidR="00AF72C1" w:rsidRPr="00A17716" w:rsidRDefault="002F7881" w:rsidP="00AF72C1">
      <w:pPr>
        <w:pStyle w:val="ListParagraph"/>
        <w:spacing w:after="0" w:line="240" w:lineRule="auto"/>
        <w:rPr>
          <w:i/>
          <w:sz w:val="20"/>
          <w:szCs w:val="20"/>
        </w:rPr>
      </w:pPr>
      <w:r w:rsidRPr="00A17716">
        <w:rPr>
          <w:i/>
          <w:sz w:val="20"/>
          <w:szCs w:val="20"/>
        </w:rPr>
        <w:t xml:space="preserve">This is usually given 1-2 </w:t>
      </w:r>
      <w:r w:rsidR="00AF72C1" w:rsidRPr="00A17716">
        <w:rPr>
          <w:i/>
          <w:sz w:val="20"/>
          <w:szCs w:val="20"/>
        </w:rPr>
        <w:t>days per week and</w:t>
      </w:r>
      <w:r w:rsidRPr="00A17716">
        <w:rPr>
          <w:i/>
          <w:sz w:val="20"/>
          <w:szCs w:val="20"/>
        </w:rPr>
        <w:t xml:space="preserve"> may be graded for effort</w:t>
      </w:r>
      <w:r w:rsidR="00AF72C1" w:rsidRPr="00A17716">
        <w:rPr>
          <w:i/>
          <w:sz w:val="20"/>
          <w:szCs w:val="20"/>
        </w:rPr>
        <w:t xml:space="preserve"> or accuracy.</w:t>
      </w:r>
    </w:p>
    <w:p w14:paraId="16518998" w14:textId="77777777" w:rsidR="003C0609" w:rsidRPr="00A17716" w:rsidRDefault="003C0609" w:rsidP="003C0609">
      <w:pPr>
        <w:spacing w:after="0" w:line="240" w:lineRule="auto"/>
        <w:rPr>
          <w:sz w:val="20"/>
          <w:szCs w:val="20"/>
        </w:rPr>
      </w:pPr>
      <w:r w:rsidRPr="00A17716">
        <w:rPr>
          <w:sz w:val="20"/>
          <w:szCs w:val="20"/>
        </w:rPr>
        <w:t>I will be glad to inform any student of their current average at anytime</w:t>
      </w:r>
      <w:r w:rsidR="002F7881" w:rsidRPr="00A17716">
        <w:rPr>
          <w:sz w:val="20"/>
          <w:szCs w:val="20"/>
        </w:rPr>
        <w:t xml:space="preserve"> if asked</w:t>
      </w:r>
      <w:r w:rsidRPr="00A17716">
        <w:rPr>
          <w:sz w:val="20"/>
          <w:szCs w:val="20"/>
        </w:rPr>
        <w:t>.</w:t>
      </w:r>
    </w:p>
    <w:p w14:paraId="5118508D" w14:textId="640A5E1B" w:rsidR="007901C0" w:rsidRPr="00A17716" w:rsidRDefault="003C0609" w:rsidP="003C0609">
      <w:pPr>
        <w:spacing w:after="0" w:line="240" w:lineRule="auto"/>
        <w:rPr>
          <w:sz w:val="20"/>
          <w:szCs w:val="20"/>
        </w:rPr>
      </w:pPr>
      <w:r w:rsidRPr="00A17716">
        <w:rPr>
          <w:sz w:val="20"/>
          <w:szCs w:val="20"/>
        </w:rPr>
        <w:t>Extra credit will not be availab</w:t>
      </w:r>
      <w:r w:rsidR="007901C0" w:rsidRPr="00A17716">
        <w:rPr>
          <w:sz w:val="20"/>
          <w:szCs w:val="20"/>
        </w:rPr>
        <w:t>le, but there will be multiple opportunities for students to improve their average.</w:t>
      </w:r>
    </w:p>
    <w:p w14:paraId="1EC05806" w14:textId="77777777" w:rsidR="00A17716" w:rsidRPr="00A17716" w:rsidRDefault="00A17716" w:rsidP="00A17716">
      <w:pPr>
        <w:spacing w:after="0" w:line="240" w:lineRule="auto"/>
        <w:rPr>
          <w:sz w:val="20"/>
          <w:szCs w:val="20"/>
        </w:rPr>
      </w:pPr>
      <w:r w:rsidRPr="00A17716">
        <w:rPr>
          <w:sz w:val="20"/>
          <w:szCs w:val="20"/>
        </w:rPr>
        <w:t>Yearly average is calculated as 1</w:t>
      </w:r>
      <w:r w:rsidRPr="00A17716">
        <w:rPr>
          <w:sz w:val="20"/>
          <w:szCs w:val="20"/>
          <w:vertAlign w:val="superscript"/>
        </w:rPr>
        <w:t>st</w:t>
      </w:r>
      <w:r w:rsidRPr="00A17716">
        <w:rPr>
          <w:sz w:val="20"/>
          <w:szCs w:val="20"/>
        </w:rPr>
        <w:t xml:space="preserve"> semester average=40%, 2</w:t>
      </w:r>
      <w:r w:rsidRPr="00A17716">
        <w:rPr>
          <w:sz w:val="20"/>
          <w:szCs w:val="20"/>
          <w:vertAlign w:val="superscript"/>
        </w:rPr>
        <w:t>nd</w:t>
      </w:r>
      <w:r w:rsidRPr="00A17716">
        <w:rPr>
          <w:sz w:val="20"/>
          <w:szCs w:val="20"/>
        </w:rPr>
        <w:t xml:space="preserve"> semester average=40%, final exam score=20%</w:t>
      </w:r>
    </w:p>
    <w:p w14:paraId="53FD96D3" w14:textId="77777777" w:rsidR="00A17716" w:rsidRPr="00A17716" w:rsidRDefault="00A17716" w:rsidP="00A17716">
      <w:pPr>
        <w:spacing w:after="0" w:line="240" w:lineRule="auto"/>
        <w:rPr>
          <w:sz w:val="20"/>
          <w:szCs w:val="20"/>
        </w:rPr>
      </w:pPr>
      <w:r w:rsidRPr="00A17716">
        <w:rPr>
          <w:sz w:val="20"/>
          <w:szCs w:val="20"/>
        </w:rPr>
        <w:t>A midterm exam counting 20% will be included in the 1</w:t>
      </w:r>
      <w:r w:rsidRPr="00A17716">
        <w:rPr>
          <w:sz w:val="20"/>
          <w:szCs w:val="20"/>
          <w:vertAlign w:val="superscript"/>
        </w:rPr>
        <w:t>st</w:t>
      </w:r>
      <w:r w:rsidRPr="00A17716">
        <w:rPr>
          <w:sz w:val="20"/>
          <w:szCs w:val="20"/>
        </w:rPr>
        <w:t xml:space="preserve"> semester average with no exemptions.</w:t>
      </w:r>
    </w:p>
    <w:p w14:paraId="1B3207B4" w14:textId="620A8B55" w:rsidR="00070A6F" w:rsidRPr="00A17716" w:rsidRDefault="00070A6F" w:rsidP="00AF72C1">
      <w:pPr>
        <w:spacing w:after="0" w:line="240" w:lineRule="auto"/>
        <w:rPr>
          <w:sz w:val="20"/>
          <w:szCs w:val="20"/>
        </w:rPr>
      </w:pPr>
      <w:r w:rsidRPr="00A17716">
        <w:rPr>
          <w:sz w:val="20"/>
          <w:szCs w:val="20"/>
        </w:rPr>
        <w:t>Board of Education policy states exemptions are allowed for the final exam based on the</w:t>
      </w:r>
      <w:r w:rsidR="00067A04" w:rsidRPr="00A17716">
        <w:rPr>
          <w:sz w:val="20"/>
          <w:szCs w:val="20"/>
        </w:rPr>
        <w:t xml:space="preserve"> </w:t>
      </w:r>
      <w:r w:rsidR="0006782A" w:rsidRPr="00A17716">
        <w:rPr>
          <w:sz w:val="20"/>
          <w:szCs w:val="20"/>
        </w:rPr>
        <w:t>semester</w:t>
      </w:r>
      <w:r w:rsidR="00067A04" w:rsidRPr="00A17716">
        <w:rPr>
          <w:sz w:val="20"/>
          <w:szCs w:val="20"/>
        </w:rPr>
        <w:t xml:space="preserve"> criteria</w:t>
      </w:r>
      <w:r w:rsidRPr="00A17716">
        <w:rPr>
          <w:sz w:val="20"/>
          <w:szCs w:val="20"/>
        </w:rPr>
        <w:t>:</w:t>
      </w:r>
    </w:p>
    <w:p w14:paraId="695E370A" w14:textId="49902634" w:rsidR="00070A6F" w:rsidRPr="00A17716" w:rsidRDefault="00875671" w:rsidP="00070A6F">
      <w:pPr>
        <w:spacing w:after="0" w:line="240" w:lineRule="auto"/>
        <w:jc w:val="center"/>
        <w:rPr>
          <w:i/>
          <w:sz w:val="20"/>
          <w:szCs w:val="20"/>
        </w:rPr>
      </w:pPr>
      <w:r w:rsidRPr="00A17716">
        <w:rPr>
          <w:i/>
          <w:sz w:val="20"/>
          <w:szCs w:val="20"/>
        </w:rPr>
        <w:t>“</w:t>
      </w:r>
      <w:r w:rsidR="0006782A" w:rsidRPr="00A17716">
        <w:rPr>
          <w:i/>
          <w:sz w:val="20"/>
          <w:szCs w:val="20"/>
        </w:rPr>
        <w:t>3</w:t>
      </w:r>
      <w:r w:rsidR="00070A6F" w:rsidRPr="00A17716">
        <w:rPr>
          <w:i/>
          <w:sz w:val="20"/>
          <w:szCs w:val="20"/>
        </w:rPr>
        <w:t xml:space="preserve"> abs</w:t>
      </w:r>
      <w:r w:rsidR="004F30C1" w:rsidRPr="00A17716">
        <w:rPr>
          <w:i/>
          <w:sz w:val="20"/>
          <w:szCs w:val="20"/>
        </w:rPr>
        <w:t>ences with A average</w:t>
      </w:r>
      <w:r w:rsidR="00070A6F" w:rsidRPr="00A17716">
        <w:rPr>
          <w:i/>
          <w:sz w:val="20"/>
          <w:szCs w:val="20"/>
        </w:rPr>
        <w:t xml:space="preserve">, </w:t>
      </w:r>
      <w:r w:rsidR="0006782A" w:rsidRPr="00A17716">
        <w:rPr>
          <w:i/>
          <w:sz w:val="20"/>
          <w:szCs w:val="20"/>
        </w:rPr>
        <w:t>2</w:t>
      </w:r>
      <w:r w:rsidR="00070A6F" w:rsidRPr="00A17716">
        <w:rPr>
          <w:i/>
          <w:sz w:val="20"/>
          <w:szCs w:val="20"/>
        </w:rPr>
        <w:t xml:space="preserve"> </w:t>
      </w:r>
      <w:r w:rsidR="004F30C1" w:rsidRPr="00A17716">
        <w:rPr>
          <w:i/>
          <w:sz w:val="20"/>
          <w:szCs w:val="20"/>
        </w:rPr>
        <w:t>absences</w:t>
      </w:r>
      <w:r w:rsidR="00070A6F" w:rsidRPr="00A17716">
        <w:rPr>
          <w:i/>
          <w:sz w:val="20"/>
          <w:szCs w:val="20"/>
        </w:rPr>
        <w:t xml:space="preserve"> with B av</w:t>
      </w:r>
      <w:r w:rsidR="004F30C1" w:rsidRPr="00A17716">
        <w:rPr>
          <w:i/>
          <w:sz w:val="20"/>
          <w:szCs w:val="20"/>
        </w:rPr>
        <w:t>era</w:t>
      </w:r>
      <w:r w:rsidR="00070A6F" w:rsidRPr="00A17716">
        <w:rPr>
          <w:i/>
          <w:sz w:val="20"/>
          <w:szCs w:val="20"/>
        </w:rPr>
        <w:t>g</w:t>
      </w:r>
      <w:r w:rsidR="004F30C1" w:rsidRPr="00A17716">
        <w:rPr>
          <w:i/>
          <w:sz w:val="20"/>
          <w:szCs w:val="20"/>
        </w:rPr>
        <w:t>e</w:t>
      </w:r>
      <w:r w:rsidR="00070A6F" w:rsidRPr="00A17716">
        <w:rPr>
          <w:i/>
          <w:sz w:val="20"/>
          <w:szCs w:val="20"/>
        </w:rPr>
        <w:t xml:space="preserve">, </w:t>
      </w:r>
      <w:r w:rsidR="0006782A" w:rsidRPr="00A17716">
        <w:rPr>
          <w:i/>
          <w:sz w:val="20"/>
          <w:szCs w:val="20"/>
        </w:rPr>
        <w:t>1</w:t>
      </w:r>
      <w:r w:rsidR="00070A6F" w:rsidRPr="00A17716">
        <w:rPr>
          <w:i/>
          <w:sz w:val="20"/>
          <w:szCs w:val="20"/>
        </w:rPr>
        <w:t xml:space="preserve"> abs</w:t>
      </w:r>
      <w:r w:rsidR="004F30C1" w:rsidRPr="00A17716">
        <w:rPr>
          <w:i/>
          <w:sz w:val="20"/>
          <w:szCs w:val="20"/>
        </w:rPr>
        <w:t>ence</w:t>
      </w:r>
      <w:r w:rsidR="00070A6F" w:rsidRPr="00A17716">
        <w:rPr>
          <w:i/>
          <w:sz w:val="20"/>
          <w:szCs w:val="20"/>
        </w:rPr>
        <w:t xml:space="preserve"> with C av</w:t>
      </w:r>
      <w:r w:rsidR="004F30C1" w:rsidRPr="00A17716">
        <w:rPr>
          <w:i/>
          <w:sz w:val="20"/>
          <w:szCs w:val="20"/>
        </w:rPr>
        <w:t>era</w:t>
      </w:r>
      <w:r w:rsidR="00070A6F" w:rsidRPr="00A17716">
        <w:rPr>
          <w:i/>
          <w:sz w:val="20"/>
          <w:szCs w:val="20"/>
        </w:rPr>
        <w:t>g</w:t>
      </w:r>
      <w:r w:rsidR="004F30C1" w:rsidRPr="00A17716">
        <w:rPr>
          <w:i/>
          <w:sz w:val="20"/>
          <w:szCs w:val="20"/>
        </w:rPr>
        <w:t>e</w:t>
      </w:r>
      <w:r w:rsidRPr="00A17716">
        <w:rPr>
          <w:i/>
          <w:sz w:val="20"/>
          <w:szCs w:val="20"/>
        </w:rPr>
        <w:t>”</w:t>
      </w:r>
    </w:p>
    <w:p w14:paraId="5E7272BE" w14:textId="77777777" w:rsidR="0076192C" w:rsidRDefault="0076192C" w:rsidP="00070A6F">
      <w:pPr>
        <w:spacing w:after="0" w:line="240" w:lineRule="auto"/>
        <w:rPr>
          <w:b/>
          <w:i/>
          <w:szCs w:val="20"/>
          <w:u w:val="single"/>
        </w:rPr>
      </w:pPr>
    </w:p>
    <w:p w14:paraId="27DC9B3B" w14:textId="77777777" w:rsidR="003C0609" w:rsidRDefault="003C0609" w:rsidP="00070A6F">
      <w:pPr>
        <w:spacing w:after="0" w:line="240" w:lineRule="auto"/>
        <w:rPr>
          <w:b/>
          <w:i/>
          <w:szCs w:val="20"/>
          <w:u w:val="single"/>
        </w:rPr>
      </w:pPr>
      <w:r>
        <w:rPr>
          <w:b/>
          <w:i/>
          <w:szCs w:val="20"/>
          <w:u w:val="single"/>
        </w:rPr>
        <w:t>Make-Up Work</w:t>
      </w:r>
    </w:p>
    <w:p w14:paraId="553BE1ED" w14:textId="6DACC9E2" w:rsidR="005A6C22" w:rsidRPr="00A74826" w:rsidRDefault="00234348" w:rsidP="001413EE">
      <w:pPr>
        <w:spacing w:after="0" w:line="240" w:lineRule="auto"/>
        <w:rPr>
          <w:color w:val="000000"/>
        </w:rPr>
      </w:pPr>
      <w:r>
        <w:rPr>
          <w:color w:val="000000"/>
        </w:rPr>
        <w:t>If a student is absent from class</w:t>
      </w:r>
      <w:r w:rsidR="00067A04">
        <w:rPr>
          <w:color w:val="000000"/>
        </w:rPr>
        <w:t>,</w:t>
      </w:r>
      <w:r>
        <w:rPr>
          <w:color w:val="000000"/>
        </w:rPr>
        <w:t xml:space="preserve"> </w:t>
      </w:r>
      <w:r w:rsidRPr="00CB1BC0">
        <w:rPr>
          <w:color w:val="000000"/>
          <w:u w:val="single"/>
        </w:rPr>
        <w:t>they</w:t>
      </w:r>
      <w:r>
        <w:rPr>
          <w:color w:val="000000"/>
        </w:rPr>
        <w:t xml:space="preserve"> are </w:t>
      </w:r>
      <w:r w:rsidR="003C0609" w:rsidRPr="003C0609">
        <w:rPr>
          <w:color w:val="000000"/>
        </w:rPr>
        <w:t xml:space="preserve">responsible </w:t>
      </w:r>
      <w:r>
        <w:rPr>
          <w:color w:val="000000"/>
        </w:rPr>
        <w:t>to stay caught up</w:t>
      </w:r>
      <w:r w:rsidR="00651C7C">
        <w:rPr>
          <w:color w:val="000000"/>
        </w:rPr>
        <w:t xml:space="preserve"> in the curriculum</w:t>
      </w:r>
      <w:r w:rsidR="00FF384F">
        <w:rPr>
          <w:color w:val="000000"/>
        </w:rPr>
        <w:t>.</w:t>
      </w:r>
      <w:r w:rsidR="00797196">
        <w:rPr>
          <w:color w:val="000000"/>
        </w:rPr>
        <w:t xml:space="preserve"> </w:t>
      </w:r>
      <w:r w:rsidR="00863DC2">
        <w:rPr>
          <w:color w:val="000000"/>
        </w:rPr>
        <w:t xml:space="preserve">Excused absences </w:t>
      </w:r>
      <w:r w:rsidR="00651C7C">
        <w:rPr>
          <w:color w:val="000000"/>
        </w:rPr>
        <w:t xml:space="preserve">allow </w:t>
      </w:r>
      <w:r w:rsidR="00863DC2">
        <w:rPr>
          <w:color w:val="000000"/>
        </w:rPr>
        <w:t xml:space="preserve">for </w:t>
      </w:r>
      <w:r w:rsidR="00651C7C">
        <w:rPr>
          <w:color w:val="000000"/>
        </w:rPr>
        <w:t xml:space="preserve">a student </w:t>
      </w:r>
      <w:r w:rsidR="002F1926">
        <w:rPr>
          <w:color w:val="000000"/>
        </w:rPr>
        <w:t xml:space="preserve">to make up missed </w:t>
      </w:r>
      <w:r w:rsidR="00191414">
        <w:rPr>
          <w:color w:val="000000"/>
        </w:rPr>
        <w:t>assignments (</w:t>
      </w:r>
      <w:r w:rsidR="002F1926">
        <w:rPr>
          <w:color w:val="000000"/>
        </w:rPr>
        <w:t>p</w:t>
      </w:r>
      <w:r w:rsidR="00651C7C">
        <w:rPr>
          <w:color w:val="000000"/>
        </w:rPr>
        <w:t>oints will be deducted for assignments that are turned in late</w:t>
      </w:r>
      <w:r w:rsidR="002F1926">
        <w:rPr>
          <w:color w:val="000000"/>
        </w:rPr>
        <w:t>). Students have 3 days following an absence to turn in an excuse or that absence will be considered unexcused. Assessments that are missed due to unexcused absences will result in a zero according to administration policy.</w:t>
      </w:r>
    </w:p>
    <w:p w14:paraId="7557237A" w14:textId="77777777" w:rsidR="00651C7C" w:rsidRDefault="00651C7C" w:rsidP="001413EE">
      <w:pPr>
        <w:spacing w:after="0" w:line="240" w:lineRule="auto"/>
        <w:rPr>
          <w:b/>
          <w:i/>
          <w:szCs w:val="20"/>
          <w:u w:val="single"/>
        </w:rPr>
      </w:pPr>
    </w:p>
    <w:p w14:paraId="2AF8EC1E" w14:textId="77777777" w:rsidR="001413EE" w:rsidRDefault="001413EE" w:rsidP="001413EE">
      <w:pPr>
        <w:spacing w:after="0" w:line="240" w:lineRule="auto"/>
        <w:rPr>
          <w:b/>
          <w:i/>
          <w:szCs w:val="20"/>
          <w:u w:val="single"/>
        </w:rPr>
      </w:pPr>
      <w:r>
        <w:rPr>
          <w:b/>
          <w:i/>
          <w:szCs w:val="20"/>
          <w:u w:val="single"/>
        </w:rPr>
        <w:t>Daily Schedule</w:t>
      </w:r>
    </w:p>
    <w:p w14:paraId="2A870AD9" w14:textId="2092BEF2" w:rsidR="001413EE" w:rsidRDefault="001413EE" w:rsidP="001413EE">
      <w:pPr>
        <w:spacing w:after="0" w:line="240" w:lineRule="auto"/>
        <w:rPr>
          <w:color w:val="000000"/>
        </w:rPr>
      </w:pPr>
      <w:r w:rsidRPr="002912A8">
        <w:rPr>
          <w:color w:val="000000"/>
        </w:rPr>
        <w:t>Our normal routine will</w:t>
      </w:r>
      <w:r>
        <w:rPr>
          <w:color w:val="000000"/>
        </w:rPr>
        <w:t xml:space="preserve"> begin with turning in hom</w:t>
      </w:r>
      <w:r w:rsidR="00863DC2">
        <w:rPr>
          <w:color w:val="000000"/>
        </w:rPr>
        <w:t>ework if necessary and completing</w:t>
      </w:r>
      <w:r>
        <w:rPr>
          <w:color w:val="000000"/>
        </w:rPr>
        <w:t xml:space="preserve"> a short </w:t>
      </w:r>
      <w:proofErr w:type="spellStart"/>
      <w:r>
        <w:rPr>
          <w:color w:val="000000"/>
        </w:rPr>
        <w:t>bellringer</w:t>
      </w:r>
      <w:proofErr w:type="spellEnd"/>
      <w:r w:rsidRPr="002912A8">
        <w:rPr>
          <w:color w:val="000000"/>
        </w:rPr>
        <w:t xml:space="preserve">. </w:t>
      </w:r>
      <w:r>
        <w:rPr>
          <w:color w:val="000000"/>
        </w:rPr>
        <w:t xml:space="preserve">This time is used to refine </w:t>
      </w:r>
      <w:r w:rsidR="00A17716">
        <w:rPr>
          <w:color w:val="000000"/>
        </w:rPr>
        <w:t>prior material or concepts</w:t>
      </w:r>
      <w:r w:rsidRPr="002912A8">
        <w:rPr>
          <w:color w:val="000000"/>
        </w:rPr>
        <w:t xml:space="preserve">. New material will </w:t>
      </w:r>
      <w:r>
        <w:rPr>
          <w:color w:val="000000"/>
        </w:rPr>
        <w:t xml:space="preserve">then </w:t>
      </w:r>
      <w:r w:rsidRPr="002912A8">
        <w:rPr>
          <w:color w:val="000000"/>
        </w:rPr>
        <w:t xml:space="preserve">be presented </w:t>
      </w:r>
      <w:r w:rsidR="00863DC2">
        <w:rPr>
          <w:color w:val="000000"/>
        </w:rPr>
        <w:t>through instructional</w:t>
      </w:r>
      <w:r>
        <w:rPr>
          <w:color w:val="000000"/>
        </w:rPr>
        <w:t xml:space="preserve"> examples</w:t>
      </w:r>
      <w:r w:rsidR="00191414">
        <w:rPr>
          <w:color w:val="000000"/>
        </w:rPr>
        <w:t xml:space="preserve">, </w:t>
      </w:r>
      <w:r w:rsidR="00A17716">
        <w:rPr>
          <w:color w:val="000000"/>
        </w:rPr>
        <w:t>online</w:t>
      </w:r>
      <w:r w:rsidR="00191414">
        <w:rPr>
          <w:color w:val="000000"/>
        </w:rPr>
        <w:t xml:space="preserve"> </w:t>
      </w:r>
      <w:r w:rsidR="00A17716">
        <w:rPr>
          <w:color w:val="000000"/>
        </w:rPr>
        <w:t>prompts</w:t>
      </w:r>
      <w:r>
        <w:rPr>
          <w:color w:val="000000"/>
        </w:rPr>
        <w:t xml:space="preserve"> </w:t>
      </w:r>
      <w:r w:rsidR="00863DC2">
        <w:rPr>
          <w:color w:val="000000"/>
        </w:rPr>
        <w:t xml:space="preserve">and strategies </w:t>
      </w:r>
      <w:r>
        <w:rPr>
          <w:color w:val="000000"/>
        </w:rPr>
        <w:t xml:space="preserve">followed by </w:t>
      </w:r>
      <w:r w:rsidRPr="002912A8">
        <w:rPr>
          <w:color w:val="000000"/>
        </w:rPr>
        <w:t xml:space="preserve">guided practice. </w:t>
      </w:r>
      <w:r>
        <w:rPr>
          <w:color w:val="000000"/>
        </w:rPr>
        <w:t>Some days will consi</w:t>
      </w:r>
      <w:r w:rsidR="00B77680">
        <w:rPr>
          <w:color w:val="000000"/>
        </w:rPr>
        <w:t xml:space="preserve">st of interactive activities, </w:t>
      </w:r>
      <w:r>
        <w:rPr>
          <w:color w:val="000000"/>
        </w:rPr>
        <w:t>games</w:t>
      </w:r>
      <w:r w:rsidR="00B77680">
        <w:rPr>
          <w:color w:val="000000"/>
        </w:rPr>
        <w:t>, groupwork, or peer tutoring</w:t>
      </w:r>
      <w:r>
        <w:rPr>
          <w:color w:val="000000"/>
        </w:rPr>
        <w:t xml:space="preserve"> to reinforce learning. </w:t>
      </w:r>
      <w:r w:rsidRPr="002912A8">
        <w:rPr>
          <w:color w:val="000000"/>
        </w:rPr>
        <w:t xml:space="preserve">On most days there will be some kind of summarizing activity </w:t>
      </w:r>
      <w:r>
        <w:rPr>
          <w:color w:val="000000"/>
        </w:rPr>
        <w:t xml:space="preserve">or assessment </w:t>
      </w:r>
      <w:r w:rsidRPr="002912A8">
        <w:rPr>
          <w:color w:val="000000"/>
        </w:rPr>
        <w:t>at the end of class. At t</w:t>
      </w:r>
      <w:r>
        <w:rPr>
          <w:color w:val="000000"/>
        </w:rPr>
        <w:t>he end of the period, classwork may</w:t>
      </w:r>
      <w:r w:rsidR="0094690D">
        <w:rPr>
          <w:color w:val="000000"/>
        </w:rPr>
        <w:t xml:space="preserve"> be </w:t>
      </w:r>
      <w:r w:rsidR="00A17716">
        <w:rPr>
          <w:color w:val="000000"/>
        </w:rPr>
        <w:t>submitted</w:t>
      </w:r>
      <w:r w:rsidR="0094690D">
        <w:rPr>
          <w:color w:val="000000"/>
        </w:rPr>
        <w:t xml:space="preserve"> as a grade for student participation.</w:t>
      </w:r>
    </w:p>
    <w:p w14:paraId="19B7F968" w14:textId="77777777" w:rsidR="001413EE" w:rsidRDefault="001413EE" w:rsidP="004B5311">
      <w:pPr>
        <w:pStyle w:val="NormalWeb"/>
        <w:spacing w:before="0" w:beforeAutospacing="0" w:after="0" w:afterAutospacing="0"/>
        <w:rPr>
          <w:rStyle w:val="Strong"/>
          <w:rFonts w:asciiTheme="minorHAnsi" w:hAnsiTheme="minorHAnsi"/>
          <w:i/>
          <w:color w:val="000000" w:themeColor="text1"/>
          <w:sz w:val="22"/>
          <w:szCs w:val="22"/>
          <w:u w:val="single"/>
        </w:rPr>
      </w:pPr>
    </w:p>
    <w:p w14:paraId="41E7C4B3" w14:textId="5436B3F0" w:rsidR="005127E0" w:rsidRDefault="004B5311" w:rsidP="004B5311">
      <w:pPr>
        <w:pStyle w:val="NormalWeb"/>
        <w:spacing w:before="0" w:beforeAutospacing="0" w:after="0" w:afterAutospacing="0"/>
        <w:rPr>
          <w:rStyle w:val="Strong"/>
          <w:rFonts w:asciiTheme="minorHAnsi" w:hAnsiTheme="minorHAnsi"/>
          <w:i/>
          <w:color w:val="000000" w:themeColor="text1"/>
          <w:sz w:val="22"/>
          <w:szCs w:val="22"/>
          <w:u w:val="single"/>
        </w:rPr>
      </w:pPr>
      <w:r w:rsidRPr="004B5311">
        <w:rPr>
          <w:rStyle w:val="Strong"/>
          <w:rFonts w:asciiTheme="minorHAnsi" w:hAnsiTheme="minorHAnsi"/>
          <w:i/>
          <w:color w:val="000000" w:themeColor="text1"/>
          <w:sz w:val="22"/>
          <w:szCs w:val="22"/>
          <w:u w:val="single"/>
        </w:rPr>
        <w:t>Classroom Rules</w:t>
      </w:r>
    </w:p>
    <w:p w14:paraId="7371F086" w14:textId="6E06A8DB" w:rsidR="005127E0" w:rsidRPr="005127E0" w:rsidRDefault="0031727E" w:rsidP="005127E0">
      <w:pPr>
        <w:pStyle w:val="NormalWeb"/>
        <w:numPr>
          <w:ilvl w:val="0"/>
          <w:numId w:val="11"/>
        </w:numPr>
        <w:spacing w:before="0" w:beforeAutospacing="0" w:after="0" w:afterAutospacing="0"/>
        <w:rPr>
          <w:rStyle w:val="Strong"/>
          <w:rFonts w:asciiTheme="minorHAnsi" w:hAnsiTheme="minorHAnsi"/>
          <w:b w:val="0"/>
          <w:color w:val="000000" w:themeColor="text1"/>
          <w:sz w:val="22"/>
          <w:szCs w:val="22"/>
        </w:rPr>
      </w:pPr>
      <w:r>
        <w:rPr>
          <w:rStyle w:val="Strong"/>
          <w:rFonts w:asciiTheme="minorHAnsi" w:hAnsiTheme="minorHAnsi"/>
          <w:b w:val="0"/>
          <w:color w:val="000000" w:themeColor="text1"/>
          <w:sz w:val="22"/>
          <w:szCs w:val="22"/>
        </w:rPr>
        <w:t>Be on-time, on-task,</w:t>
      </w:r>
      <w:r w:rsidR="00EB7AA3">
        <w:rPr>
          <w:rStyle w:val="Strong"/>
          <w:rFonts w:asciiTheme="minorHAnsi" w:hAnsiTheme="minorHAnsi"/>
          <w:b w:val="0"/>
          <w:color w:val="000000" w:themeColor="text1"/>
          <w:sz w:val="22"/>
          <w:szCs w:val="22"/>
        </w:rPr>
        <w:t xml:space="preserve"> and</w:t>
      </w:r>
      <w:r>
        <w:rPr>
          <w:rStyle w:val="Strong"/>
          <w:rFonts w:asciiTheme="minorHAnsi" w:hAnsiTheme="minorHAnsi"/>
          <w:b w:val="0"/>
          <w:color w:val="000000" w:themeColor="text1"/>
          <w:sz w:val="22"/>
          <w:szCs w:val="22"/>
        </w:rPr>
        <w:t xml:space="preserve"> prepared to learn everyday</w:t>
      </w:r>
    </w:p>
    <w:p w14:paraId="75253B4A" w14:textId="77777777" w:rsidR="005E0080" w:rsidRPr="005127E0" w:rsidRDefault="0031727E" w:rsidP="004B5311">
      <w:pPr>
        <w:pStyle w:val="NormalWeb"/>
        <w:numPr>
          <w:ilvl w:val="0"/>
          <w:numId w:val="11"/>
        </w:numPr>
        <w:spacing w:before="0" w:beforeAutospacing="0" w:after="0" w:afterAutospacing="0"/>
        <w:rPr>
          <w:rStyle w:val="Strong"/>
          <w:rFonts w:asciiTheme="minorHAnsi" w:hAnsiTheme="minorHAnsi"/>
          <w:b w:val="0"/>
          <w:color w:val="000000" w:themeColor="text1"/>
          <w:sz w:val="22"/>
          <w:szCs w:val="22"/>
        </w:rPr>
      </w:pPr>
      <w:r>
        <w:rPr>
          <w:rStyle w:val="Strong"/>
          <w:rFonts w:asciiTheme="minorHAnsi" w:hAnsiTheme="minorHAnsi"/>
          <w:b w:val="0"/>
          <w:color w:val="000000" w:themeColor="text1"/>
          <w:sz w:val="22"/>
          <w:szCs w:val="22"/>
        </w:rPr>
        <w:t xml:space="preserve">Keep all electronics </w:t>
      </w:r>
      <w:r w:rsidR="00863DC2">
        <w:rPr>
          <w:rStyle w:val="Strong"/>
          <w:rFonts w:asciiTheme="minorHAnsi" w:hAnsiTheme="minorHAnsi"/>
          <w:b w:val="0"/>
          <w:color w:val="000000" w:themeColor="text1"/>
          <w:sz w:val="22"/>
          <w:szCs w:val="22"/>
        </w:rPr>
        <w:t xml:space="preserve">and distractions </w:t>
      </w:r>
      <w:r>
        <w:rPr>
          <w:rStyle w:val="Strong"/>
          <w:rFonts w:asciiTheme="minorHAnsi" w:hAnsiTheme="minorHAnsi"/>
          <w:b w:val="0"/>
          <w:color w:val="000000" w:themeColor="text1"/>
          <w:sz w:val="22"/>
          <w:szCs w:val="22"/>
        </w:rPr>
        <w:t>put away</w:t>
      </w:r>
    </w:p>
    <w:p w14:paraId="30607467" w14:textId="77777777" w:rsidR="005E0080" w:rsidRPr="005127E0" w:rsidRDefault="0031727E" w:rsidP="004B5311">
      <w:pPr>
        <w:pStyle w:val="NormalWeb"/>
        <w:numPr>
          <w:ilvl w:val="0"/>
          <w:numId w:val="11"/>
        </w:numPr>
        <w:spacing w:before="0" w:beforeAutospacing="0" w:after="0" w:afterAutospacing="0"/>
        <w:rPr>
          <w:rStyle w:val="Strong"/>
          <w:rFonts w:asciiTheme="minorHAnsi" w:hAnsiTheme="minorHAnsi"/>
          <w:b w:val="0"/>
          <w:color w:val="000000" w:themeColor="text1"/>
          <w:sz w:val="22"/>
          <w:szCs w:val="22"/>
        </w:rPr>
      </w:pPr>
      <w:r>
        <w:rPr>
          <w:rStyle w:val="Strong"/>
          <w:rFonts w:asciiTheme="minorHAnsi" w:hAnsiTheme="minorHAnsi"/>
          <w:b w:val="0"/>
          <w:color w:val="000000" w:themeColor="text1"/>
          <w:sz w:val="22"/>
          <w:szCs w:val="22"/>
        </w:rPr>
        <w:t>Be responsible for your own learning</w:t>
      </w:r>
    </w:p>
    <w:p w14:paraId="7F5E6A42" w14:textId="77777777" w:rsidR="0031727E" w:rsidRPr="005127E0" w:rsidRDefault="0031727E" w:rsidP="0031727E">
      <w:pPr>
        <w:pStyle w:val="NormalWeb"/>
        <w:numPr>
          <w:ilvl w:val="0"/>
          <w:numId w:val="11"/>
        </w:numPr>
        <w:spacing w:before="0" w:beforeAutospacing="0" w:after="0" w:afterAutospacing="0"/>
        <w:rPr>
          <w:rStyle w:val="Strong"/>
          <w:rFonts w:asciiTheme="minorHAnsi" w:hAnsiTheme="minorHAnsi"/>
          <w:b w:val="0"/>
          <w:color w:val="000000" w:themeColor="text1"/>
          <w:sz w:val="22"/>
          <w:szCs w:val="22"/>
        </w:rPr>
      </w:pPr>
      <w:r>
        <w:rPr>
          <w:rStyle w:val="Strong"/>
          <w:rFonts w:asciiTheme="minorHAnsi" w:hAnsiTheme="minorHAnsi"/>
          <w:b w:val="0"/>
          <w:color w:val="000000" w:themeColor="text1"/>
          <w:sz w:val="22"/>
          <w:szCs w:val="22"/>
        </w:rPr>
        <w:t>Respect the teacher, the classroom, and other students</w:t>
      </w:r>
    </w:p>
    <w:p w14:paraId="641F53D2" w14:textId="77777777" w:rsidR="005E0080" w:rsidRDefault="0031727E" w:rsidP="004B5311">
      <w:pPr>
        <w:pStyle w:val="NormalWeb"/>
        <w:numPr>
          <w:ilvl w:val="0"/>
          <w:numId w:val="11"/>
        </w:numPr>
        <w:spacing w:before="0" w:beforeAutospacing="0" w:after="0" w:afterAutospacing="0"/>
        <w:rPr>
          <w:rStyle w:val="Strong"/>
          <w:rFonts w:asciiTheme="minorHAnsi" w:hAnsiTheme="minorHAnsi"/>
          <w:b w:val="0"/>
          <w:color w:val="000000" w:themeColor="text1"/>
          <w:sz w:val="22"/>
          <w:szCs w:val="22"/>
        </w:rPr>
      </w:pPr>
      <w:r>
        <w:rPr>
          <w:rStyle w:val="Strong"/>
          <w:rFonts w:asciiTheme="minorHAnsi" w:hAnsiTheme="minorHAnsi"/>
          <w:b w:val="0"/>
          <w:color w:val="000000" w:themeColor="text1"/>
          <w:sz w:val="22"/>
          <w:szCs w:val="22"/>
        </w:rPr>
        <w:t>Trash goes in the trashcan</w:t>
      </w:r>
    </w:p>
    <w:p w14:paraId="20DF8438" w14:textId="77777777" w:rsidR="00797196" w:rsidRDefault="00797196" w:rsidP="00BC7B9A">
      <w:pPr>
        <w:pStyle w:val="NormalWeb"/>
        <w:spacing w:before="0" w:beforeAutospacing="0" w:after="0" w:afterAutospacing="0"/>
        <w:ind w:left="360" w:firstLine="360"/>
        <w:rPr>
          <w:rStyle w:val="Strong"/>
          <w:rFonts w:asciiTheme="minorHAnsi" w:hAnsiTheme="minorHAnsi"/>
          <w:b w:val="0"/>
          <w:color w:val="000000" w:themeColor="text1"/>
          <w:sz w:val="22"/>
          <w:szCs w:val="22"/>
        </w:rPr>
      </w:pPr>
      <w:r>
        <w:rPr>
          <w:rStyle w:val="Strong"/>
          <w:rFonts w:asciiTheme="minorHAnsi" w:hAnsiTheme="minorHAnsi"/>
          <w:b w:val="0"/>
          <w:color w:val="000000" w:themeColor="text1"/>
          <w:sz w:val="22"/>
          <w:szCs w:val="22"/>
        </w:rPr>
        <w:t>*</w:t>
      </w:r>
      <w:r w:rsidR="005127E0">
        <w:rPr>
          <w:rStyle w:val="Strong"/>
          <w:rFonts w:asciiTheme="minorHAnsi" w:hAnsiTheme="minorHAnsi"/>
          <w:b w:val="0"/>
          <w:color w:val="000000" w:themeColor="text1"/>
          <w:sz w:val="22"/>
          <w:szCs w:val="22"/>
        </w:rPr>
        <w:t>Always be</w:t>
      </w:r>
      <w:r w:rsidR="00363FC0">
        <w:rPr>
          <w:rStyle w:val="Strong"/>
          <w:rFonts w:asciiTheme="minorHAnsi" w:hAnsiTheme="minorHAnsi"/>
          <w:b w:val="0"/>
          <w:color w:val="000000" w:themeColor="text1"/>
          <w:sz w:val="22"/>
          <w:szCs w:val="22"/>
        </w:rPr>
        <w:t xml:space="preserve"> mindful of the school policies and expectations</w:t>
      </w:r>
      <w:r w:rsidR="00932F25">
        <w:rPr>
          <w:rStyle w:val="Strong"/>
          <w:rFonts w:asciiTheme="minorHAnsi" w:hAnsiTheme="minorHAnsi"/>
          <w:b w:val="0"/>
          <w:color w:val="000000" w:themeColor="text1"/>
          <w:sz w:val="22"/>
          <w:szCs w:val="22"/>
        </w:rPr>
        <w:t xml:space="preserve"> in the student handbook</w:t>
      </w:r>
      <w:r w:rsidR="00363FC0">
        <w:rPr>
          <w:rStyle w:val="Strong"/>
          <w:rFonts w:asciiTheme="minorHAnsi" w:hAnsiTheme="minorHAnsi"/>
          <w:b w:val="0"/>
          <w:color w:val="000000" w:themeColor="text1"/>
          <w:sz w:val="22"/>
          <w:szCs w:val="22"/>
        </w:rPr>
        <w:t>.</w:t>
      </w:r>
    </w:p>
    <w:p w14:paraId="39E02585" w14:textId="77777777" w:rsidR="00E4639B" w:rsidRDefault="00E4639B" w:rsidP="00E4639B">
      <w:pPr>
        <w:spacing w:after="0" w:line="240" w:lineRule="auto"/>
        <w:rPr>
          <w:szCs w:val="20"/>
        </w:rPr>
      </w:pPr>
    </w:p>
    <w:p w14:paraId="670C3C9A" w14:textId="77777777" w:rsidR="00E4639B" w:rsidRPr="0088417D" w:rsidRDefault="004B5311" w:rsidP="0088417D">
      <w:pPr>
        <w:spacing w:after="0" w:line="240" w:lineRule="auto"/>
        <w:rPr>
          <w:szCs w:val="20"/>
        </w:rPr>
      </w:pPr>
      <w:r w:rsidRPr="0088417D">
        <w:rPr>
          <w:b/>
          <w:i/>
          <w:szCs w:val="20"/>
          <w:u w:val="single"/>
        </w:rPr>
        <w:t>Four-Step Discipline Policy</w:t>
      </w:r>
      <w:r w:rsidR="0088417D" w:rsidRPr="0088417D">
        <w:rPr>
          <w:b/>
          <w:i/>
          <w:szCs w:val="20"/>
          <w:u w:val="single"/>
        </w:rPr>
        <w:t xml:space="preserve"> (Some actions may cause steps to be skipped)</w:t>
      </w:r>
    </w:p>
    <w:p w14:paraId="5B7DBF41" w14:textId="77777777" w:rsidR="004B5311" w:rsidRDefault="004B5311" w:rsidP="00E4639B">
      <w:pPr>
        <w:spacing w:after="0" w:line="240" w:lineRule="auto"/>
        <w:rPr>
          <w:szCs w:val="20"/>
        </w:rPr>
      </w:pPr>
      <w:r>
        <w:rPr>
          <w:szCs w:val="20"/>
        </w:rPr>
        <w:t>When behavior issues arise, the following system will be followed with documentation in order to address the issue:</w:t>
      </w:r>
    </w:p>
    <w:p w14:paraId="021EFC41" w14:textId="77777777" w:rsidR="004B5311" w:rsidRDefault="004B5311" w:rsidP="004B5311">
      <w:pPr>
        <w:pStyle w:val="ListParagraph"/>
        <w:numPr>
          <w:ilvl w:val="0"/>
          <w:numId w:val="12"/>
        </w:numPr>
        <w:spacing w:after="0" w:line="240" w:lineRule="auto"/>
        <w:rPr>
          <w:szCs w:val="20"/>
        </w:rPr>
      </w:pPr>
      <w:r>
        <w:rPr>
          <w:szCs w:val="20"/>
        </w:rPr>
        <w:t>Verbal warning</w:t>
      </w:r>
    </w:p>
    <w:p w14:paraId="79C002B5" w14:textId="77777777" w:rsidR="004B5311" w:rsidRDefault="004B5311" w:rsidP="004B5311">
      <w:pPr>
        <w:pStyle w:val="ListParagraph"/>
        <w:numPr>
          <w:ilvl w:val="0"/>
          <w:numId w:val="12"/>
        </w:numPr>
        <w:spacing w:after="0" w:line="240" w:lineRule="auto"/>
        <w:rPr>
          <w:szCs w:val="20"/>
        </w:rPr>
      </w:pPr>
      <w:r>
        <w:rPr>
          <w:szCs w:val="20"/>
        </w:rPr>
        <w:t>Break Detention</w:t>
      </w:r>
      <w:r w:rsidR="00932F25">
        <w:rPr>
          <w:szCs w:val="20"/>
        </w:rPr>
        <w:t>(s)</w:t>
      </w:r>
    </w:p>
    <w:p w14:paraId="5634C354" w14:textId="77777777" w:rsidR="004B5311" w:rsidRDefault="004B5311" w:rsidP="004B5311">
      <w:pPr>
        <w:pStyle w:val="ListParagraph"/>
        <w:numPr>
          <w:ilvl w:val="0"/>
          <w:numId w:val="12"/>
        </w:numPr>
        <w:spacing w:after="0" w:line="240" w:lineRule="auto"/>
        <w:rPr>
          <w:szCs w:val="20"/>
        </w:rPr>
      </w:pPr>
      <w:r>
        <w:rPr>
          <w:szCs w:val="20"/>
        </w:rPr>
        <w:t>Contact parent/guardian</w:t>
      </w:r>
    </w:p>
    <w:p w14:paraId="41365BBC" w14:textId="77777777" w:rsidR="004B5311" w:rsidRDefault="004B5311" w:rsidP="004B5311">
      <w:pPr>
        <w:pStyle w:val="ListParagraph"/>
        <w:numPr>
          <w:ilvl w:val="0"/>
          <w:numId w:val="12"/>
        </w:numPr>
        <w:spacing w:after="0" w:line="240" w:lineRule="auto"/>
        <w:rPr>
          <w:szCs w:val="20"/>
        </w:rPr>
      </w:pPr>
      <w:r>
        <w:rPr>
          <w:szCs w:val="20"/>
        </w:rPr>
        <w:t>Office referral</w:t>
      </w:r>
    </w:p>
    <w:p w14:paraId="524AA6BB" w14:textId="55DD1757" w:rsidR="00114A1F" w:rsidRPr="00D91B0F" w:rsidRDefault="00146530" w:rsidP="00D91B0F">
      <w:pPr>
        <w:spacing w:after="0" w:line="240" w:lineRule="auto"/>
        <w:ind w:left="360"/>
        <w:rPr>
          <w:sz w:val="20"/>
          <w:szCs w:val="20"/>
        </w:rPr>
      </w:pPr>
      <w:r w:rsidRPr="00D91B0F">
        <w:rPr>
          <w:sz w:val="20"/>
          <w:szCs w:val="20"/>
        </w:rPr>
        <w:t>*</w:t>
      </w:r>
      <w:r w:rsidR="00D91B0F" w:rsidRPr="00D91B0F">
        <w:rPr>
          <w:sz w:val="20"/>
          <w:szCs w:val="20"/>
        </w:rPr>
        <w:t xml:space="preserve">A tardy student must provide pass from front office before allowed to enter class. </w:t>
      </w:r>
      <w:proofErr w:type="spellStart"/>
      <w:r w:rsidR="00D91B0F" w:rsidRPr="00D91B0F">
        <w:rPr>
          <w:sz w:val="20"/>
          <w:szCs w:val="20"/>
        </w:rPr>
        <w:t>Tardies</w:t>
      </w:r>
      <w:proofErr w:type="spellEnd"/>
      <w:r w:rsidR="00D91B0F" w:rsidRPr="00D91B0F">
        <w:rPr>
          <w:sz w:val="20"/>
          <w:szCs w:val="20"/>
        </w:rPr>
        <w:t xml:space="preserve"> follow the same four-step discipline policy</w:t>
      </w:r>
      <w:r w:rsidR="00797196" w:rsidRPr="00D91B0F">
        <w:rPr>
          <w:sz w:val="20"/>
          <w:szCs w:val="20"/>
        </w:rPr>
        <w:t>.</w:t>
      </w:r>
      <w:r w:rsidR="00363FC0" w:rsidRPr="00D91B0F">
        <w:rPr>
          <w:sz w:val="20"/>
          <w:szCs w:val="20"/>
        </w:rPr>
        <w:t xml:space="preserve"> </w:t>
      </w:r>
      <w:r w:rsidR="00D91B0F" w:rsidRPr="00D91B0F">
        <w:rPr>
          <w:sz w:val="20"/>
          <w:szCs w:val="20"/>
        </w:rPr>
        <w:t xml:space="preserve"> E</w:t>
      </w:r>
      <w:r w:rsidR="00BC7B9A" w:rsidRPr="00D91B0F">
        <w:rPr>
          <w:sz w:val="20"/>
          <w:szCs w:val="20"/>
        </w:rPr>
        <w:t xml:space="preserve">xcessive </w:t>
      </w:r>
      <w:proofErr w:type="spellStart"/>
      <w:r w:rsidR="00BC7B9A" w:rsidRPr="00D91B0F">
        <w:rPr>
          <w:sz w:val="20"/>
          <w:szCs w:val="20"/>
        </w:rPr>
        <w:t>tardies</w:t>
      </w:r>
      <w:proofErr w:type="spellEnd"/>
      <w:r w:rsidR="00BC7B9A" w:rsidRPr="00D91B0F">
        <w:rPr>
          <w:sz w:val="20"/>
          <w:szCs w:val="20"/>
        </w:rPr>
        <w:t xml:space="preserve"> and absences will result in disciplinary action at discretion of the administration.</w:t>
      </w:r>
      <w:bookmarkStart w:id="1" w:name="_GoBack"/>
      <w:bookmarkEnd w:id="1"/>
    </w:p>
    <w:p w14:paraId="4B3C5B72" w14:textId="6BCEA2CB" w:rsidR="00A20913" w:rsidRDefault="00A20913" w:rsidP="00277A34">
      <w:pPr>
        <w:spacing w:after="0" w:line="240" w:lineRule="auto"/>
        <w:ind w:firstLine="360"/>
        <w:rPr>
          <w:szCs w:val="20"/>
        </w:rPr>
      </w:pPr>
    </w:p>
    <w:p w14:paraId="091A3CDA" w14:textId="77777777" w:rsidR="00A20913" w:rsidRDefault="00A20913" w:rsidP="00A20913">
      <w:pPr>
        <w:rPr>
          <w:sz w:val="18"/>
          <w:szCs w:val="18"/>
        </w:rPr>
      </w:pPr>
    </w:p>
    <w:p w14:paraId="4E9D20EE" w14:textId="377E6508" w:rsidR="00A20913" w:rsidRDefault="00A20913" w:rsidP="00A20913">
      <w:pPr>
        <w:rPr>
          <w:b/>
          <w:sz w:val="18"/>
          <w:szCs w:val="18"/>
        </w:rPr>
      </w:pPr>
      <w:r>
        <w:rPr>
          <w:noProof/>
          <w:sz w:val="20"/>
          <w:szCs w:val="20"/>
        </w:rPr>
        <mc:AlternateContent>
          <mc:Choice Requires="wps">
            <w:drawing>
              <wp:anchor distT="0" distB="0" distL="114300" distR="114300" simplePos="0" relativeHeight="251661312" behindDoc="0" locked="0" layoutInCell="1" allowOverlap="1" wp14:anchorId="735CCCDF" wp14:editId="01F9A61D">
                <wp:simplePos x="0" y="0"/>
                <wp:positionH relativeFrom="column">
                  <wp:posOffset>3718560</wp:posOffset>
                </wp:positionH>
                <wp:positionV relativeFrom="paragraph">
                  <wp:posOffset>113666</wp:posOffset>
                </wp:positionV>
                <wp:extent cx="2691765" cy="419100"/>
                <wp:effectExtent l="0" t="0" r="1333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765" cy="419100"/>
                        </a:xfrm>
                        <a:prstGeom prst="rect">
                          <a:avLst/>
                        </a:prstGeom>
                        <a:solidFill>
                          <a:srgbClr val="FFFFFF"/>
                        </a:solidFill>
                        <a:ln w="9525">
                          <a:solidFill>
                            <a:srgbClr val="000000"/>
                          </a:solidFill>
                          <a:miter lim="800000"/>
                          <a:headEnd/>
                          <a:tailEnd/>
                        </a:ln>
                      </wps:spPr>
                      <wps:txbx>
                        <w:txbxContent>
                          <w:p w14:paraId="2999B750" w14:textId="4963F535" w:rsidR="00A20913" w:rsidRDefault="00A20913" w:rsidP="00A20913">
                            <w:pPr>
                              <w:jc w:val="center"/>
                              <w:rPr>
                                <w:b/>
                                <w:i/>
                                <w:sz w:val="18"/>
                              </w:rPr>
                            </w:pPr>
                            <w:r>
                              <w:rPr>
                                <w:b/>
                                <w:i/>
                                <w:sz w:val="18"/>
                              </w:rPr>
                              <w:t xml:space="preserve">COMPLETE THIS PAGE AND SUBMIT TO TEACHER </w:t>
                            </w:r>
                            <w:r>
                              <w:rPr>
                                <w:b/>
                                <w:i/>
                                <w:sz w:val="18"/>
                              </w:rPr>
                              <w:br/>
                              <w:t xml:space="preserve">NO LATER THAN TUESDAY, AUGUST </w:t>
                            </w:r>
                            <w:r w:rsidR="00A27A30">
                              <w:rPr>
                                <w:b/>
                                <w:i/>
                                <w:sz w:val="18"/>
                              </w:rPr>
                              <w:t>13, 2019</w:t>
                            </w:r>
                            <w:r>
                              <w:rPr>
                                <w:b/>
                                <w:i/>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CCCDF" id="_x0000_t202" coordsize="21600,21600" o:spt="202" path="m,l,21600r21600,l21600,xe">
                <v:stroke joinstyle="miter"/>
                <v:path gradientshapeok="t" o:connecttype="rect"/>
              </v:shapetype>
              <v:shape id="Text Box 5" o:spid="_x0000_s1026" type="#_x0000_t202" style="position:absolute;margin-left:292.8pt;margin-top:8.95pt;width:211.9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">
                <v:textbox>
                  <w:txbxContent>
                    <w:p w14:paraId="2999B750" w14:textId="4963F535" w:rsidR="00A20913" w:rsidRDefault="00A20913" w:rsidP="00A20913">
                      <w:pPr>
                        <w:jc w:val="center"/>
                        <w:rPr>
                          <w:b/>
                          <w:i/>
                          <w:sz w:val="18"/>
                        </w:rPr>
                      </w:pPr>
                      <w:r>
                        <w:rPr>
                          <w:b/>
                          <w:i/>
                          <w:sz w:val="18"/>
                        </w:rPr>
                        <w:t xml:space="preserve">COMPLETE THIS PAGE AND SUBMIT TO TEACHER </w:t>
                      </w:r>
                      <w:r>
                        <w:rPr>
                          <w:b/>
                          <w:i/>
                          <w:sz w:val="18"/>
                        </w:rPr>
                        <w:br/>
                        <w:t xml:space="preserve">NO LATER THAN TUESDAY, AUGUST </w:t>
                      </w:r>
                      <w:r w:rsidR="00A27A30">
                        <w:rPr>
                          <w:b/>
                          <w:i/>
                          <w:sz w:val="18"/>
                        </w:rPr>
                        <w:t>13, 2019</w:t>
                      </w:r>
                      <w:r>
                        <w:rPr>
                          <w:b/>
                          <w:i/>
                          <w:sz w:val="18"/>
                        </w:rPr>
                        <w:t>.</w:t>
                      </w:r>
                    </w:p>
                  </w:txbxContent>
                </v:textbox>
              </v:shape>
            </w:pict>
          </mc:Fallback>
        </mc:AlternateContent>
      </w:r>
    </w:p>
    <w:p w14:paraId="7D052AF7" w14:textId="77777777" w:rsidR="00A20913" w:rsidRDefault="00A20913" w:rsidP="00A20913">
      <w:pPr>
        <w:pStyle w:val="BodyText2"/>
        <w:rPr>
          <w:b/>
          <w:szCs w:val="24"/>
        </w:rPr>
      </w:pPr>
    </w:p>
    <w:p w14:paraId="4A4E4422" w14:textId="6A11D6A8" w:rsidR="00A20913" w:rsidRDefault="00A20913" w:rsidP="00A20913">
      <w:pPr>
        <w:pStyle w:val="BodyText2"/>
        <w:rPr>
          <w:b/>
          <w:szCs w:val="24"/>
        </w:rPr>
      </w:pPr>
    </w:p>
    <w:p w14:paraId="4964D14F" w14:textId="77777777" w:rsidR="00A27A30" w:rsidRDefault="00A27A30" w:rsidP="00A20913">
      <w:pPr>
        <w:pStyle w:val="BodyText2"/>
        <w:rPr>
          <w:b/>
          <w:szCs w:val="24"/>
        </w:rPr>
      </w:pPr>
    </w:p>
    <w:p w14:paraId="2161B02A" w14:textId="05EB9D58" w:rsidR="00A27A30" w:rsidRPr="00A27A30" w:rsidRDefault="00A27A30" w:rsidP="00A27A30">
      <w:pPr>
        <w:pStyle w:val="BodyText2"/>
        <w:jc w:val="center"/>
        <w:rPr>
          <w:rFonts w:asciiTheme="minorHAnsi" w:hAnsiTheme="minorHAnsi" w:cstheme="minorHAnsi"/>
          <w:bCs/>
          <w:szCs w:val="24"/>
        </w:rPr>
      </w:pPr>
      <w:r w:rsidRPr="00A27A30">
        <w:rPr>
          <w:rFonts w:asciiTheme="minorHAnsi" w:hAnsiTheme="minorHAnsi" w:cstheme="minorHAnsi"/>
          <w:bCs/>
          <w:szCs w:val="24"/>
        </w:rPr>
        <w:t xml:space="preserve">ACKNOWLEDGEMENT OF RECEIPT AND AGREEMENT TO COURSE SYLLABUS </w:t>
      </w:r>
      <w:r>
        <w:rPr>
          <w:rFonts w:asciiTheme="minorHAnsi" w:hAnsiTheme="minorHAnsi" w:cstheme="minorHAnsi"/>
          <w:bCs/>
          <w:szCs w:val="24"/>
        </w:rPr>
        <w:br/>
      </w:r>
      <w:r w:rsidRPr="00A27A30">
        <w:rPr>
          <w:rFonts w:asciiTheme="minorHAnsi" w:hAnsiTheme="minorHAnsi" w:cstheme="minorHAnsi"/>
          <w:bCs/>
          <w:szCs w:val="24"/>
        </w:rPr>
        <w:t>GOVERNING CLASSROOM RULES, PROCEDURES, AND EXPECTATIONS</w:t>
      </w:r>
    </w:p>
    <w:p w14:paraId="67B8DB26" w14:textId="77777777" w:rsidR="00A27A30" w:rsidRPr="00A27A30" w:rsidRDefault="00A27A30" w:rsidP="00A27A30">
      <w:pPr>
        <w:pStyle w:val="BodyText2"/>
        <w:rPr>
          <w:rFonts w:asciiTheme="minorHAnsi" w:hAnsiTheme="minorHAnsi" w:cstheme="minorHAnsi"/>
          <w:bCs/>
          <w:szCs w:val="24"/>
        </w:rPr>
      </w:pPr>
    </w:p>
    <w:p w14:paraId="0D5486C9" w14:textId="5D9B4980" w:rsidR="00A27A30" w:rsidRDefault="00A27A30" w:rsidP="00A27A30">
      <w:pPr>
        <w:pStyle w:val="BodyText2"/>
        <w:rPr>
          <w:rFonts w:asciiTheme="minorHAnsi" w:hAnsiTheme="minorHAnsi" w:cstheme="minorHAnsi"/>
          <w:bCs/>
          <w:szCs w:val="24"/>
        </w:rPr>
      </w:pPr>
      <w:r w:rsidRPr="00A27A30">
        <w:rPr>
          <w:rFonts w:asciiTheme="minorHAnsi" w:hAnsiTheme="minorHAnsi" w:cstheme="minorHAnsi"/>
          <w:bCs/>
          <w:szCs w:val="24"/>
        </w:rPr>
        <w:t xml:space="preserve">I have read in detail the guidelines and expectations set forth for </w:t>
      </w:r>
      <w:r w:rsidR="00331C7A">
        <w:rPr>
          <w:rFonts w:asciiTheme="minorHAnsi" w:hAnsiTheme="minorHAnsi" w:cstheme="minorHAnsi"/>
          <w:bCs/>
          <w:szCs w:val="24"/>
        </w:rPr>
        <w:t>Career Preparedness</w:t>
      </w:r>
      <w:r w:rsidRPr="00A27A30">
        <w:rPr>
          <w:rFonts w:asciiTheme="minorHAnsi" w:hAnsiTheme="minorHAnsi" w:cstheme="minorHAnsi"/>
          <w:bCs/>
          <w:szCs w:val="24"/>
        </w:rPr>
        <w:t xml:space="preserve">.  I understand that successful completion of this course will be based largely upon my following these guidelines and expectations.  As it is my intention to successfully complete this course with a passing grade and credit granted, I agree to follow </w:t>
      </w:r>
      <w:proofErr w:type="gramStart"/>
      <w:r w:rsidRPr="00A27A30">
        <w:rPr>
          <w:rFonts w:asciiTheme="minorHAnsi" w:hAnsiTheme="minorHAnsi" w:cstheme="minorHAnsi"/>
          <w:bCs/>
          <w:szCs w:val="24"/>
        </w:rPr>
        <w:t>all of</w:t>
      </w:r>
      <w:proofErr w:type="gramEnd"/>
      <w:r w:rsidRPr="00A27A30">
        <w:rPr>
          <w:rFonts w:asciiTheme="minorHAnsi" w:hAnsiTheme="minorHAnsi" w:cstheme="minorHAnsi"/>
          <w:bCs/>
          <w:szCs w:val="24"/>
        </w:rPr>
        <w:t xml:space="preserve"> the guidelines given.</w:t>
      </w:r>
    </w:p>
    <w:p w14:paraId="03DC85B3" w14:textId="1C20A0CA" w:rsidR="00A27A30" w:rsidRDefault="00A27A30" w:rsidP="00A27A30">
      <w:pPr>
        <w:pStyle w:val="BodyText2"/>
        <w:rPr>
          <w:rFonts w:asciiTheme="minorHAnsi" w:hAnsiTheme="minorHAnsi" w:cstheme="minorHAnsi"/>
          <w:bCs/>
          <w:szCs w:val="24"/>
        </w:rPr>
      </w:pPr>
    </w:p>
    <w:p w14:paraId="2AC531BD" w14:textId="77777777" w:rsidR="00A27A30" w:rsidRDefault="00A27A30" w:rsidP="00A27A30">
      <w:pPr>
        <w:pStyle w:val="BodyText2"/>
        <w:rPr>
          <w:rFonts w:asciiTheme="minorHAnsi" w:hAnsiTheme="minorHAnsi" w:cstheme="minorHAnsi"/>
          <w:bCs/>
          <w:szCs w:val="24"/>
        </w:rPr>
      </w:pPr>
    </w:p>
    <w:p w14:paraId="3E01CE83" w14:textId="77777777" w:rsidR="00A27A30" w:rsidRPr="00A20913" w:rsidRDefault="00A27A30" w:rsidP="00A27A30">
      <w:pPr>
        <w:pStyle w:val="BodyText2"/>
        <w:rPr>
          <w:rFonts w:asciiTheme="minorHAnsi" w:hAnsiTheme="minorHAnsi" w:cstheme="minorHAnsi"/>
          <w:bCs/>
          <w:szCs w:val="24"/>
        </w:rPr>
      </w:pPr>
      <w:r w:rsidRPr="00A20913">
        <w:rPr>
          <w:rFonts w:asciiTheme="minorHAnsi" w:hAnsiTheme="minorHAnsi" w:cstheme="minorHAnsi"/>
          <w:bCs/>
          <w:szCs w:val="24"/>
        </w:rPr>
        <w:t>Printed Student Name: _______________________________________</w:t>
      </w:r>
    </w:p>
    <w:p w14:paraId="665C510D" w14:textId="77777777" w:rsidR="00A27A30" w:rsidRPr="00A20913" w:rsidRDefault="00A27A30" w:rsidP="00A27A30">
      <w:pPr>
        <w:pStyle w:val="BodyText2"/>
        <w:rPr>
          <w:rFonts w:asciiTheme="minorHAnsi" w:hAnsiTheme="minorHAnsi" w:cstheme="minorHAnsi"/>
          <w:bCs/>
          <w:szCs w:val="24"/>
        </w:rPr>
      </w:pPr>
    </w:p>
    <w:p w14:paraId="7E9E5B47" w14:textId="77777777" w:rsidR="00A27A30" w:rsidRPr="00A20913" w:rsidRDefault="00A27A30" w:rsidP="00A27A30">
      <w:pPr>
        <w:pStyle w:val="BodyText2"/>
        <w:rPr>
          <w:rFonts w:asciiTheme="minorHAnsi" w:hAnsiTheme="minorHAnsi" w:cstheme="minorHAnsi"/>
          <w:bCs/>
          <w:szCs w:val="24"/>
        </w:rPr>
      </w:pPr>
      <w:r w:rsidRPr="00A20913">
        <w:rPr>
          <w:rFonts w:asciiTheme="minorHAnsi" w:hAnsiTheme="minorHAnsi" w:cstheme="minorHAnsi"/>
          <w:bCs/>
          <w:szCs w:val="24"/>
        </w:rPr>
        <w:t>Student Signature: ___________________________________________</w:t>
      </w:r>
    </w:p>
    <w:p w14:paraId="5579D885" w14:textId="3E7457D5" w:rsidR="00A27A30" w:rsidRDefault="00A27A30" w:rsidP="00A27A30">
      <w:pPr>
        <w:pStyle w:val="BodyText2"/>
        <w:pBdr>
          <w:bottom w:val="single" w:sz="12" w:space="1" w:color="auto"/>
        </w:pBdr>
        <w:rPr>
          <w:rFonts w:asciiTheme="minorHAnsi" w:hAnsiTheme="minorHAnsi" w:cstheme="minorHAnsi"/>
          <w:bCs/>
          <w:szCs w:val="24"/>
        </w:rPr>
      </w:pPr>
    </w:p>
    <w:p w14:paraId="105A6757" w14:textId="773B29BA" w:rsidR="00A27A30" w:rsidRDefault="00A27A30" w:rsidP="00A27A30">
      <w:pPr>
        <w:pStyle w:val="BodyText2"/>
        <w:pBdr>
          <w:bottom w:val="single" w:sz="12" w:space="1" w:color="auto"/>
        </w:pBdr>
        <w:rPr>
          <w:rFonts w:asciiTheme="minorHAnsi" w:hAnsiTheme="minorHAnsi" w:cstheme="minorHAnsi"/>
          <w:bCs/>
          <w:szCs w:val="24"/>
        </w:rPr>
      </w:pPr>
    </w:p>
    <w:p w14:paraId="33BCBC75" w14:textId="77777777" w:rsidR="00A27A30" w:rsidRDefault="00A27A30" w:rsidP="00A27A30">
      <w:pPr>
        <w:pStyle w:val="BodyText2"/>
        <w:pBdr>
          <w:bottom w:val="single" w:sz="12" w:space="1" w:color="auto"/>
        </w:pBdr>
        <w:rPr>
          <w:rFonts w:asciiTheme="minorHAnsi" w:hAnsiTheme="minorHAnsi" w:cstheme="minorHAnsi"/>
          <w:bCs/>
          <w:szCs w:val="24"/>
        </w:rPr>
      </w:pPr>
    </w:p>
    <w:p w14:paraId="07C82187" w14:textId="77777777" w:rsidR="00A27A30" w:rsidRDefault="00A27A30" w:rsidP="00A27A30">
      <w:pPr>
        <w:pStyle w:val="BodyText2"/>
        <w:rPr>
          <w:rFonts w:asciiTheme="minorHAnsi" w:hAnsiTheme="minorHAnsi" w:cstheme="minorHAnsi"/>
          <w:bCs/>
          <w:szCs w:val="24"/>
        </w:rPr>
      </w:pPr>
    </w:p>
    <w:p w14:paraId="2D89F549" w14:textId="77777777" w:rsidR="00A27A30" w:rsidRDefault="00A27A30" w:rsidP="00A20913">
      <w:pPr>
        <w:pStyle w:val="BodyText2"/>
        <w:rPr>
          <w:rFonts w:asciiTheme="minorHAnsi" w:hAnsiTheme="minorHAnsi" w:cstheme="minorHAnsi"/>
          <w:bCs/>
          <w:szCs w:val="24"/>
        </w:rPr>
      </w:pPr>
    </w:p>
    <w:p w14:paraId="3798B6AD" w14:textId="7EC3831D" w:rsidR="00A20913" w:rsidRPr="00A20913" w:rsidRDefault="00A20913" w:rsidP="00A20913">
      <w:pPr>
        <w:pStyle w:val="BodyText2"/>
        <w:rPr>
          <w:rFonts w:asciiTheme="minorHAnsi" w:hAnsiTheme="minorHAnsi" w:cstheme="minorHAnsi"/>
          <w:bCs/>
          <w:szCs w:val="24"/>
        </w:rPr>
      </w:pPr>
      <w:r w:rsidRPr="00A20913">
        <w:rPr>
          <w:rFonts w:asciiTheme="minorHAnsi" w:hAnsiTheme="minorHAnsi" w:cstheme="minorHAnsi"/>
          <w:bCs/>
          <w:szCs w:val="24"/>
        </w:rPr>
        <w:t>Dear Parent/Guardian:</w:t>
      </w:r>
    </w:p>
    <w:p w14:paraId="78A4DB05" w14:textId="77777777" w:rsidR="00A20913" w:rsidRPr="00A20913" w:rsidRDefault="00A20913" w:rsidP="00A20913">
      <w:pPr>
        <w:pStyle w:val="BodyText2"/>
        <w:rPr>
          <w:rFonts w:asciiTheme="minorHAnsi" w:hAnsiTheme="minorHAnsi" w:cstheme="minorHAnsi"/>
          <w:bCs/>
          <w:szCs w:val="24"/>
        </w:rPr>
      </w:pPr>
    </w:p>
    <w:p w14:paraId="6773364A" w14:textId="7F0A03AA" w:rsidR="00A20913" w:rsidRPr="00A20913" w:rsidRDefault="00A20913" w:rsidP="00A20913">
      <w:pPr>
        <w:pStyle w:val="BodyText2"/>
        <w:rPr>
          <w:rFonts w:asciiTheme="minorHAnsi" w:hAnsiTheme="minorHAnsi" w:cstheme="minorHAnsi"/>
          <w:bCs/>
          <w:szCs w:val="24"/>
        </w:rPr>
      </w:pPr>
      <w:r w:rsidRPr="00A20913">
        <w:rPr>
          <w:rFonts w:asciiTheme="minorHAnsi" w:hAnsiTheme="minorHAnsi" w:cstheme="minorHAnsi"/>
          <w:bCs/>
          <w:szCs w:val="24"/>
        </w:rPr>
        <w:t xml:space="preserve">Your child is enrolled in the </w:t>
      </w:r>
      <w:r w:rsidR="00A72DAA">
        <w:rPr>
          <w:rFonts w:asciiTheme="minorHAnsi" w:hAnsiTheme="minorHAnsi" w:cstheme="minorHAnsi"/>
          <w:bCs/>
          <w:szCs w:val="24"/>
          <w:u w:val="single"/>
        </w:rPr>
        <w:t>Career Preparedness</w:t>
      </w:r>
      <w:r w:rsidRPr="00A20913">
        <w:rPr>
          <w:rFonts w:asciiTheme="minorHAnsi" w:hAnsiTheme="minorHAnsi" w:cstheme="minorHAnsi"/>
          <w:bCs/>
          <w:szCs w:val="24"/>
        </w:rPr>
        <w:t xml:space="preserve"> class at </w:t>
      </w:r>
      <w:r>
        <w:rPr>
          <w:rFonts w:asciiTheme="minorHAnsi" w:hAnsiTheme="minorHAnsi" w:cstheme="minorHAnsi"/>
          <w:bCs/>
          <w:szCs w:val="24"/>
        </w:rPr>
        <w:t>M</w:t>
      </w:r>
      <w:r w:rsidRPr="00A20913">
        <w:rPr>
          <w:rFonts w:asciiTheme="minorHAnsi" w:hAnsiTheme="minorHAnsi" w:cstheme="minorHAnsi"/>
          <w:bCs/>
          <w:szCs w:val="24"/>
        </w:rPr>
        <w:t xml:space="preserve">HS.   If you have any questions at any time during the semester, please feel free to call me at the school or e-mail me at </w:t>
      </w:r>
      <w:hyperlink r:id="rId7" w:history="1">
        <w:r w:rsidRPr="00657F33">
          <w:rPr>
            <w:rStyle w:val="Hyperlink"/>
            <w:rFonts w:asciiTheme="minorHAnsi" w:hAnsiTheme="minorHAnsi" w:cstheme="minorHAnsi"/>
            <w:bCs/>
            <w:szCs w:val="24"/>
          </w:rPr>
          <w:t>david.hicks@acboe.net</w:t>
        </w:r>
      </w:hyperlink>
      <w:r w:rsidRPr="00A20913">
        <w:rPr>
          <w:rFonts w:asciiTheme="minorHAnsi" w:hAnsiTheme="minorHAnsi" w:cstheme="minorHAnsi"/>
          <w:bCs/>
          <w:szCs w:val="24"/>
        </w:rPr>
        <w:t xml:space="preserve">.    </w:t>
      </w:r>
    </w:p>
    <w:p w14:paraId="49F6AF3E" w14:textId="2BEC8A6D" w:rsidR="00A20913" w:rsidRPr="00A20913" w:rsidRDefault="00A20913" w:rsidP="00A20913">
      <w:pPr>
        <w:pStyle w:val="BodyText2"/>
        <w:rPr>
          <w:rFonts w:asciiTheme="minorHAnsi" w:hAnsiTheme="minorHAnsi" w:cstheme="minorHAnsi"/>
          <w:bCs/>
          <w:szCs w:val="24"/>
        </w:rPr>
      </w:pPr>
      <w:r w:rsidRPr="00A20913">
        <w:rPr>
          <w:rFonts w:asciiTheme="minorHAnsi" w:hAnsiTheme="minorHAnsi" w:cstheme="minorHAnsi"/>
          <w:bCs/>
          <w:szCs w:val="24"/>
        </w:rPr>
        <w:t xml:space="preserve">  </w:t>
      </w:r>
    </w:p>
    <w:p w14:paraId="17ADA8C1" w14:textId="77777777" w:rsidR="00A20913" w:rsidRPr="00A20913" w:rsidRDefault="00A20913" w:rsidP="00A20913">
      <w:pPr>
        <w:pStyle w:val="BodyText2"/>
        <w:rPr>
          <w:rFonts w:asciiTheme="minorHAnsi" w:hAnsiTheme="minorHAnsi" w:cstheme="minorHAnsi"/>
          <w:bCs/>
          <w:szCs w:val="24"/>
        </w:rPr>
      </w:pPr>
      <w:r w:rsidRPr="00A20913">
        <w:rPr>
          <w:rFonts w:asciiTheme="minorHAnsi" w:hAnsiTheme="minorHAnsi" w:cstheme="minorHAnsi"/>
          <w:bCs/>
          <w:szCs w:val="24"/>
        </w:rPr>
        <w:t xml:space="preserve"> </w:t>
      </w:r>
    </w:p>
    <w:p w14:paraId="7C2FB5AC" w14:textId="2500CF0B" w:rsidR="00A20913" w:rsidRPr="00A20913" w:rsidRDefault="00A20913" w:rsidP="00A20913">
      <w:pPr>
        <w:pStyle w:val="BodyText2"/>
        <w:rPr>
          <w:rFonts w:asciiTheme="minorHAnsi" w:hAnsiTheme="minorHAnsi" w:cstheme="minorHAnsi"/>
          <w:bCs/>
          <w:szCs w:val="24"/>
        </w:rPr>
      </w:pPr>
      <w:r w:rsidRPr="00A20913">
        <w:rPr>
          <w:rFonts w:asciiTheme="minorHAnsi" w:hAnsiTheme="minorHAnsi" w:cstheme="minorHAnsi"/>
          <w:bCs/>
          <w:szCs w:val="24"/>
        </w:rPr>
        <w:t>Parent</w:t>
      </w:r>
      <w:r>
        <w:rPr>
          <w:rFonts w:asciiTheme="minorHAnsi" w:hAnsiTheme="minorHAnsi" w:cstheme="minorHAnsi"/>
          <w:bCs/>
          <w:szCs w:val="24"/>
        </w:rPr>
        <w:t>/Guardian</w:t>
      </w:r>
      <w:r w:rsidRPr="00A20913">
        <w:rPr>
          <w:rFonts w:asciiTheme="minorHAnsi" w:hAnsiTheme="minorHAnsi" w:cstheme="minorHAnsi"/>
          <w:bCs/>
          <w:szCs w:val="24"/>
        </w:rPr>
        <w:t xml:space="preserve"> Signature: ____________________________________</w:t>
      </w:r>
    </w:p>
    <w:p w14:paraId="4D598537" w14:textId="77777777" w:rsidR="00A20913" w:rsidRPr="00A20913" w:rsidRDefault="00A20913" w:rsidP="00A20913">
      <w:pPr>
        <w:pStyle w:val="BodyText2"/>
        <w:rPr>
          <w:rFonts w:asciiTheme="minorHAnsi" w:hAnsiTheme="minorHAnsi" w:cstheme="minorHAnsi"/>
          <w:bCs/>
          <w:szCs w:val="24"/>
        </w:rPr>
      </w:pPr>
    </w:p>
    <w:p w14:paraId="7BDFC32C" w14:textId="77777777" w:rsidR="00A27A30" w:rsidRPr="00A20913" w:rsidRDefault="00A27A30" w:rsidP="00A27A30">
      <w:pPr>
        <w:pStyle w:val="BodyText2"/>
        <w:rPr>
          <w:rFonts w:asciiTheme="minorHAnsi" w:hAnsiTheme="minorHAnsi" w:cstheme="minorHAnsi"/>
          <w:bCs/>
          <w:szCs w:val="24"/>
        </w:rPr>
      </w:pPr>
      <w:r w:rsidRPr="00A20913">
        <w:rPr>
          <w:rFonts w:asciiTheme="minorHAnsi" w:hAnsiTheme="minorHAnsi" w:cstheme="minorHAnsi"/>
          <w:bCs/>
          <w:szCs w:val="24"/>
        </w:rPr>
        <w:t>Parent</w:t>
      </w:r>
      <w:r>
        <w:rPr>
          <w:rFonts w:asciiTheme="minorHAnsi" w:hAnsiTheme="minorHAnsi" w:cstheme="minorHAnsi"/>
          <w:bCs/>
          <w:szCs w:val="24"/>
        </w:rPr>
        <w:t>/Guardian</w:t>
      </w:r>
      <w:r w:rsidRPr="00A20913">
        <w:rPr>
          <w:rFonts w:asciiTheme="minorHAnsi" w:hAnsiTheme="minorHAnsi" w:cstheme="minorHAnsi"/>
          <w:bCs/>
          <w:szCs w:val="24"/>
        </w:rPr>
        <w:t xml:space="preserve"> Email: ___________________</w:t>
      </w:r>
      <w:r>
        <w:rPr>
          <w:rFonts w:asciiTheme="minorHAnsi" w:hAnsiTheme="minorHAnsi" w:cstheme="minorHAnsi"/>
          <w:bCs/>
          <w:szCs w:val="24"/>
        </w:rPr>
        <w:t>_______________</w:t>
      </w:r>
      <w:r w:rsidRPr="00A20913">
        <w:rPr>
          <w:rFonts w:asciiTheme="minorHAnsi" w:hAnsiTheme="minorHAnsi" w:cstheme="minorHAnsi"/>
          <w:bCs/>
          <w:szCs w:val="24"/>
        </w:rPr>
        <w:t>_____________________</w:t>
      </w:r>
    </w:p>
    <w:p w14:paraId="524F6A04" w14:textId="77777777" w:rsidR="00A27A30" w:rsidRPr="00A20913" w:rsidRDefault="00A27A30" w:rsidP="00A27A30">
      <w:pPr>
        <w:pStyle w:val="BodyText2"/>
        <w:rPr>
          <w:rFonts w:asciiTheme="minorHAnsi" w:hAnsiTheme="minorHAnsi" w:cstheme="minorHAnsi"/>
          <w:bCs/>
          <w:szCs w:val="24"/>
        </w:rPr>
      </w:pPr>
    </w:p>
    <w:p w14:paraId="4BA2FF2F" w14:textId="77777777" w:rsidR="00A27A30" w:rsidRPr="00A20913" w:rsidRDefault="00A27A30" w:rsidP="00A27A30">
      <w:pPr>
        <w:pStyle w:val="BodyText2"/>
        <w:rPr>
          <w:rFonts w:asciiTheme="minorHAnsi" w:hAnsiTheme="minorHAnsi" w:cstheme="minorHAnsi"/>
          <w:bCs/>
          <w:szCs w:val="24"/>
        </w:rPr>
      </w:pPr>
      <w:r w:rsidRPr="00A20913">
        <w:rPr>
          <w:rFonts w:asciiTheme="minorHAnsi" w:hAnsiTheme="minorHAnsi" w:cstheme="minorHAnsi"/>
          <w:bCs/>
          <w:szCs w:val="24"/>
        </w:rPr>
        <w:t>Parent</w:t>
      </w:r>
      <w:r>
        <w:rPr>
          <w:rFonts w:asciiTheme="minorHAnsi" w:hAnsiTheme="minorHAnsi" w:cstheme="minorHAnsi"/>
          <w:bCs/>
          <w:szCs w:val="24"/>
        </w:rPr>
        <w:t>/Guardian</w:t>
      </w:r>
      <w:r w:rsidRPr="00A20913">
        <w:rPr>
          <w:rFonts w:asciiTheme="minorHAnsi" w:hAnsiTheme="minorHAnsi" w:cstheme="minorHAnsi"/>
          <w:bCs/>
          <w:szCs w:val="24"/>
        </w:rPr>
        <w:t xml:space="preserve"> 1 Contact Phone number ________________________________</w:t>
      </w:r>
    </w:p>
    <w:p w14:paraId="47247ED9" w14:textId="77777777" w:rsidR="00A27A30" w:rsidRPr="00A20913" w:rsidRDefault="00A27A30" w:rsidP="00A27A30">
      <w:pPr>
        <w:pStyle w:val="BodyText2"/>
        <w:rPr>
          <w:rFonts w:asciiTheme="minorHAnsi" w:hAnsiTheme="minorHAnsi" w:cstheme="minorHAnsi"/>
          <w:bCs/>
          <w:szCs w:val="24"/>
        </w:rPr>
      </w:pPr>
    </w:p>
    <w:p w14:paraId="5E231D54" w14:textId="77777777" w:rsidR="00A27A30" w:rsidRPr="00A20913" w:rsidRDefault="00A27A30" w:rsidP="00A27A30">
      <w:pPr>
        <w:pStyle w:val="BodyText2"/>
        <w:rPr>
          <w:rFonts w:asciiTheme="minorHAnsi" w:hAnsiTheme="minorHAnsi" w:cstheme="minorHAnsi"/>
          <w:bCs/>
          <w:szCs w:val="24"/>
        </w:rPr>
      </w:pPr>
      <w:r w:rsidRPr="00A20913">
        <w:rPr>
          <w:rFonts w:asciiTheme="minorHAnsi" w:hAnsiTheme="minorHAnsi" w:cstheme="minorHAnsi"/>
          <w:bCs/>
          <w:szCs w:val="24"/>
        </w:rPr>
        <w:t>Parent</w:t>
      </w:r>
      <w:r>
        <w:rPr>
          <w:rFonts w:asciiTheme="minorHAnsi" w:hAnsiTheme="minorHAnsi" w:cstheme="minorHAnsi"/>
          <w:bCs/>
          <w:szCs w:val="24"/>
        </w:rPr>
        <w:t>/Guardian</w:t>
      </w:r>
      <w:r w:rsidRPr="00A20913">
        <w:rPr>
          <w:rFonts w:asciiTheme="minorHAnsi" w:hAnsiTheme="minorHAnsi" w:cstheme="minorHAnsi"/>
          <w:bCs/>
          <w:szCs w:val="24"/>
        </w:rPr>
        <w:t xml:space="preserve"> 2 Contact Phone number ________________________________</w:t>
      </w:r>
    </w:p>
    <w:p w14:paraId="45E6825B" w14:textId="77777777" w:rsidR="00A20913" w:rsidRPr="00A20913" w:rsidRDefault="00A20913" w:rsidP="00A20913">
      <w:pPr>
        <w:pStyle w:val="BodyText2"/>
        <w:rPr>
          <w:rFonts w:asciiTheme="minorHAnsi" w:hAnsiTheme="minorHAnsi" w:cstheme="minorHAnsi"/>
          <w:bCs/>
          <w:szCs w:val="24"/>
        </w:rPr>
      </w:pPr>
    </w:p>
    <w:p w14:paraId="71483144" w14:textId="77777777" w:rsidR="00A20913" w:rsidRPr="00A20913" w:rsidRDefault="00A20913" w:rsidP="00277A34">
      <w:pPr>
        <w:spacing w:after="0" w:line="240" w:lineRule="auto"/>
        <w:ind w:firstLine="360"/>
        <w:rPr>
          <w:rFonts w:cstheme="minorHAnsi"/>
          <w:bCs/>
          <w:szCs w:val="20"/>
        </w:rPr>
      </w:pPr>
    </w:p>
    <w:sectPr w:rsidR="00A20913" w:rsidRPr="00A20913" w:rsidSect="00343999">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CBA"/>
    <w:multiLevelType w:val="hybridMultilevel"/>
    <w:tmpl w:val="A118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60F82"/>
    <w:multiLevelType w:val="hybridMultilevel"/>
    <w:tmpl w:val="A76AF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571DB"/>
    <w:multiLevelType w:val="hybridMultilevel"/>
    <w:tmpl w:val="DC52EFF2"/>
    <w:lvl w:ilvl="0" w:tplc="9C0AC10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575ECB"/>
    <w:multiLevelType w:val="hybridMultilevel"/>
    <w:tmpl w:val="4D1697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0940A9"/>
    <w:multiLevelType w:val="hybridMultilevel"/>
    <w:tmpl w:val="B5CCFA46"/>
    <w:lvl w:ilvl="0" w:tplc="EBA6C30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73509"/>
    <w:multiLevelType w:val="hybridMultilevel"/>
    <w:tmpl w:val="4ECC6B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C256D"/>
    <w:multiLevelType w:val="hybridMultilevel"/>
    <w:tmpl w:val="DEC02310"/>
    <w:lvl w:ilvl="0" w:tplc="EBA6C30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420E4E"/>
    <w:multiLevelType w:val="hybridMultilevel"/>
    <w:tmpl w:val="8AB0F334"/>
    <w:lvl w:ilvl="0" w:tplc="F8DEFEE0">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3702C7"/>
    <w:multiLevelType w:val="hybridMultilevel"/>
    <w:tmpl w:val="6ED45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AF7C93"/>
    <w:multiLevelType w:val="hybridMultilevel"/>
    <w:tmpl w:val="E04C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9B3D8E"/>
    <w:multiLevelType w:val="hybridMultilevel"/>
    <w:tmpl w:val="E2A8EFF0"/>
    <w:lvl w:ilvl="0" w:tplc="EB825F7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424615A"/>
    <w:multiLevelType w:val="hybridMultilevel"/>
    <w:tmpl w:val="E88C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1007AA"/>
    <w:multiLevelType w:val="hybridMultilevel"/>
    <w:tmpl w:val="6EAAE500"/>
    <w:lvl w:ilvl="0" w:tplc="BD88B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6"/>
  </w:num>
  <w:num w:numId="5">
    <w:abstractNumId w:val="9"/>
  </w:num>
  <w:num w:numId="6">
    <w:abstractNumId w:val="10"/>
  </w:num>
  <w:num w:numId="7">
    <w:abstractNumId w:val="7"/>
  </w:num>
  <w:num w:numId="8">
    <w:abstractNumId w:val="2"/>
  </w:num>
  <w:num w:numId="9">
    <w:abstractNumId w:val="0"/>
  </w:num>
  <w:num w:numId="10">
    <w:abstractNumId w:val="11"/>
  </w:num>
  <w:num w:numId="11">
    <w:abstractNumId w:val="1"/>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5A1"/>
    <w:rsid w:val="00005EAC"/>
    <w:rsid w:val="00015D30"/>
    <w:rsid w:val="00057ED2"/>
    <w:rsid w:val="000610FC"/>
    <w:rsid w:val="0006782A"/>
    <w:rsid w:val="00067A04"/>
    <w:rsid w:val="00070A6F"/>
    <w:rsid w:val="00080A84"/>
    <w:rsid w:val="00090F41"/>
    <w:rsid w:val="000D476A"/>
    <w:rsid w:val="000E126E"/>
    <w:rsid w:val="00114A1F"/>
    <w:rsid w:val="001413EE"/>
    <w:rsid w:val="00142541"/>
    <w:rsid w:val="00146530"/>
    <w:rsid w:val="00155006"/>
    <w:rsid w:val="00172CFD"/>
    <w:rsid w:val="00191414"/>
    <w:rsid w:val="00195380"/>
    <w:rsid w:val="001B0C90"/>
    <w:rsid w:val="001E2BF5"/>
    <w:rsid w:val="001E44E4"/>
    <w:rsid w:val="001E59FA"/>
    <w:rsid w:val="0020212D"/>
    <w:rsid w:val="00223946"/>
    <w:rsid w:val="00234348"/>
    <w:rsid w:val="002373B3"/>
    <w:rsid w:val="00255690"/>
    <w:rsid w:val="002648E5"/>
    <w:rsid w:val="00277A34"/>
    <w:rsid w:val="002912A8"/>
    <w:rsid w:val="002A2A89"/>
    <w:rsid w:val="002D7B40"/>
    <w:rsid w:val="002F0FEB"/>
    <w:rsid w:val="002F1926"/>
    <w:rsid w:val="002F7881"/>
    <w:rsid w:val="00300B59"/>
    <w:rsid w:val="00311248"/>
    <w:rsid w:val="0031727E"/>
    <w:rsid w:val="00331C7A"/>
    <w:rsid w:val="00340D33"/>
    <w:rsid w:val="00343999"/>
    <w:rsid w:val="0034546B"/>
    <w:rsid w:val="00357C3A"/>
    <w:rsid w:val="00363FC0"/>
    <w:rsid w:val="0037426F"/>
    <w:rsid w:val="003805B3"/>
    <w:rsid w:val="003A7E6B"/>
    <w:rsid w:val="003B0789"/>
    <w:rsid w:val="003C0609"/>
    <w:rsid w:val="003F06CF"/>
    <w:rsid w:val="00400711"/>
    <w:rsid w:val="004044CE"/>
    <w:rsid w:val="00424E47"/>
    <w:rsid w:val="00432E86"/>
    <w:rsid w:val="00451DEA"/>
    <w:rsid w:val="00464F5C"/>
    <w:rsid w:val="004725A1"/>
    <w:rsid w:val="00490FF9"/>
    <w:rsid w:val="004A4524"/>
    <w:rsid w:val="004B5311"/>
    <w:rsid w:val="004F30C1"/>
    <w:rsid w:val="0050405D"/>
    <w:rsid w:val="00510A6A"/>
    <w:rsid w:val="005127E0"/>
    <w:rsid w:val="00513F0C"/>
    <w:rsid w:val="00565EAE"/>
    <w:rsid w:val="00565FD3"/>
    <w:rsid w:val="00597FD6"/>
    <w:rsid w:val="005A6C22"/>
    <w:rsid w:val="005B0657"/>
    <w:rsid w:val="005E0080"/>
    <w:rsid w:val="005E4DBE"/>
    <w:rsid w:val="005F1D5A"/>
    <w:rsid w:val="006010CC"/>
    <w:rsid w:val="006054F7"/>
    <w:rsid w:val="0065143A"/>
    <w:rsid w:val="00651C7C"/>
    <w:rsid w:val="00652924"/>
    <w:rsid w:val="0065615C"/>
    <w:rsid w:val="00660F3E"/>
    <w:rsid w:val="00673F20"/>
    <w:rsid w:val="006750EB"/>
    <w:rsid w:val="00684484"/>
    <w:rsid w:val="006B07F6"/>
    <w:rsid w:val="006D0C04"/>
    <w:rsid w:val="006E5843"/>
    <w:rsid w:val="006F0100"/>
    <w:rsid w:val="007043A1"/>
    <w:rsid w:val="00716F74"/>
    <w:rsid w:val="00723F33"/>
    <w:rsid w:val="00736B43"/>
    <w:rsid w:val="0074323B"/>
    <w:rsid w:val="0076192C"/>
    <w:rsid w:val="007625D0"/>
    <w:rsid w:val="00762A0D"/>
    <w:rsid w:val="00780FB4"/>
    <w:rsid w:val="007901C0"/>
    <w:rsid w:val="00797196"/>
    <w:rsid w:val="007C47DB"/>
    <w:rsid w:val="007D0F87"/>
    <w:rsid w:val="007E159C"/>
    <w:rsid w:val="00817768"/>
    <w:rsid w:val="008304D8"/>
    <w:rsid w:val="00846B01"/>
    <w:rsid w:val="00863DC2"/>
    <w:rsid w:val="00864104"/>
    <w:rsid w:val="00875671"/>
    <w:rsid w:val="0088417D"/>
    <w:rsid w:val="008C0078"/>
    <w:rsid w:val="008E44BE"/>
    <w:rsid w:val="00915829"/>
    <w:rsid w:val="00916AB6"/>
    <w:rsid w:val="009174AD"/>
    <w:rsid w:val="00924B07"/>
    <w:rsid w:val="00931872"/>
    <w:rsid w:val="00932F25"/>
    <w:rsid w:val="0094311D"/>
    <w:rsid w:val="0094451F"/>
    <w:rsid w:val="00944C63"/>
    <w:rsid w:val="0094690D"/>
    <w:rsid w:val="00952FFA"/>
    <w:rsid w:val="00973665"/>
    <w:rsid w:val="00993EC7"/>
    <w:rsid w:val="009C1182"/>
    <w:rsid w:val="00A104B1"/>
    <w:rsid w:val="00A17716"/>
    <w:rsid w:val="00A20913"/>
    <w:rsid w:val="00A27A30"/>
    <w:rsid w:val="00A465C2"/>
    <w:rsid w:val="00A50C8E"/>
    <w:rsid w:val="00A72DAA"/>
    <w:rsid w:val="00A74826"/>
    <w:rsid w:val="00AA1E57"/>
    <w:rsid w:val="00AB7E31"/>
    <w:rsid w:val="00AE2D0F"/>
    <w:rsid w:val="00AF1BFB"/>
    <w:rsid w:val="00AF72C1"/>
    <w:rsid w:val="00B11C50"/>
    <w:rsid w:val="00B11C8C"/>
    <w:rsid w:val="00B40D53"/>
    <w:rsid w:val="00B5597C"/>
    <w:rsid w:val="00B60A80"/>
    <w:rsid w:val="00B61370"/>
    <w:rsid w:val="00B65CE8"/>
    <w:rsid w:val="00B77680"/>
    <w:rsid w:val="00B82AA6"/>
    <w:rsid w:val="00B86597"/>
    <w:rsid w:val="00BA3459"/>
    <w:rsid w:val="00BC7B9A"/>
    <w:rsid w:val="00BE158B"/>
    <w:rsid w:val="00BF33E9"/>
    <w:rsid w:val="00C225ED"/>
    <w:rsid w:val="00C327A9"/>
    <w:rsid w:val="00C53F18"/>
    <w:rsid w:val="00C64684"/>
    <w:rsid w:val="00C966D6"/>
    <w:rsid w:val="00C976BD"/>
    <w:rsid w:val="00CB1BC0"/>
    <w:rsid w:val="00D2636C"/>
    <w:rsid w:val="00D57ECD"/>
    <w:rsid w:val="00D91B0F"/>
    <w:rsid w:val="00DA24FB"/>
    <w:rsid w:val="00DE4176"/>
    <w:rsid w:val="00DF2A80"/>
    <w:rsid w:val="00E24A29"/>
    <w:rsid w:val="00E27281"/>
    <w:rsid w:val="00E36347"/>
    <w:rsid w:val="00E4639B"/>
    <w:rsid w:val="00EB7965"/>
    <w:rsid w:val="00EB7AA3"/>
    <w:rsid w:val="00EC2691"/>
    <w:rsid w:val="00ED5622"/>
    <w:rsid w:val="00EE5F01"/>
    <w:rsid w:val="00F00755"/>
    <w:rsid w:val="00F03617"/>
    <w:rsid w:val="00F17D4B"/>
    <w:rsid w:val="00F24750"/>
    <w:rsid w:val="00F2760C"/>
    <w:rsid w:val="00F455B4"/>
    <w:rsid w:val="00F5701C"/>
    <w:rsid w:val="00F722C2"/>
    <w:rsid w:val="00FA1426"/>
    <w:rsid w:val="00FB4EC3"/>
    <w:rsid w:val="00FE7377"/>
    <w:rsid w:val="00FF384F"/>
    <w:rsid w:val="00FF3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F720"/>
  <w15:docId w15:val="{D556590E-10E5-4943-8839-159E5C2B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5A1"/>
    <w:pPr>
      <w:ind w:left="720"/>
      <w:contextualSpacing/>
    </w:pPr>
  </w:style>
  <w:style w:type="table" w:styleId="TableGrid">
    <w:name w:val="Table Grid"/>
    <w:basedOn w:val="TableNormal"/>
    <w:uiPriority w:val="59"/>
    <w:rsid w:val="00357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4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3A1"/>
    <w:rPr>
      <w:rFonts w:ascii="Tahoma" w:hAnsi="Tahoma" w:cs="Tahoma"/>
      <w:sz w:val="16"/>
      <w:szCs w:val="16"/>
    </w:rPr>
  </w:style>
  <w:style w:type="character" w:styleId="Hyperlink">
    <w:name w:val="Hyperlink"/>
    <w:basedOn w:val="DefaultParagraphFont"/>
    <w:uiPriority w:val="99"/>
    <w:unhideWhenUsed/>
    <w:rsid w:val="00DA24FB"/>
    <w:rPr>
      <w:color w:val="0000FF" w:themeColor="hyperlink"/>
      <w:u w:val="single"/>
    </w:rPr>
  </w:style>
  <w:style w:type="character" w:styleId="Strong">
    <w:name w:val="Strong"/>
    <w:basedOn w:val="DefaultParagraphFont"/>
    <w:uiPriority w:val="22"/>
    <w:qFormat/>
    <w:rsid w:val="005E0080"/>
    <w:rPr>
      <w:b/>
      <w:bCs/>
    </w:rPr>
  </w:style>
  <w:style w:type="paragraph" w:styleId="NormalWeb">
    <w:name w:val="Normal (Web)"/>
    <w:basedOn w:val="Normal"/>
    <w:uiPriority w:val="99"/>
    <w:unhideWhenUsed/>
    <w:rsid w:val="005E0080"/>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A20913"/>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A20913"/>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A20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391161">
      <w:bodyDiv w:val="1"/>
      <w:marLeft w:val="0"/>
      <w:marRight w:val="0"/>
      <w:marTop w:val="0"/>
      <w:marBottom w:val="0"/>
      <w:divBdr>
        <w:top w:val="none" w:sz="0" w:space="0" w:color="auto"/>
        <w:left w:val="none" w:sz="0" w:space="0" w:color="auto"/>
        <w:bottom w:val="none" w:sz="0" w:space="0" w:color="auto"/>
        <w:right w:val="none" w:sz="0" w:space="0" w:color="auto"/>
      </w:divBdr>
    </w:div>
    <w:div w:id="814569716">
      <w:bodyDiv w:val="1"/>
      <w:marLeft w:val="0"/>
      <w:marRight w:val="0"/>
      <w:marTop w:val="0"/>
      <w:marBottom w:val="0"/>
      <w:divBdr>
        <w:top w:val="none" w:sz="0" w:space="0" w:color="auto"/>
        <w:left w:val="none" w:sz="0" w:space="0" w:color="auto"/>
        <w:bottom w:val="none" w:sz="0" w:space="0" w:color="auto"/>
        <w:right w:val="none" w:sz="0" w:space="0" w:color="auto"/>
      </w:divBdr>
    </w:div>
    <w:div w:id="890194878">
      <w:bodyDiv w:val="1"/>
      <w:marLeft w:val="0"/>
      <w:marRight w:val="0"/>
      <w:marTop w:val="0"/>
      <w:marBottom w:val="0"/>
      <w:divBdr>
        <w:top w:val="none" w:sz="0" w:space="0" w:color="auto"/>
        <w:left w:val="none" w:sz="0" w:space="0" w:color="auto"/>
        <w:bottom w:val="none" w:sz="0" w:space="0" w:color="auto"/>
        <w:right w:val="none" w:sz="0" w:space="0" w:color="auto"/>
      </w:divBdr>
    </w:div>
    <w:div w:id="1423992079">
      <w:bodyDiv w:val="1"/>
      <w:marLeft w:val="0"/>
      <w:marRight w:val="0"/>
      <w:marTop w:val="0"/>
      <w:marBottom w:val="0"/>
      <w:divBdr>
        <w:top w:val="none" w:sz="0" w:space="0" w:color="auto"/>
        <w:left w:val="none" w:sz="0" w:space="0" w:color="auto"/>
        <w:bottom w:val="none" w:sz="0" w:space="0" w:color="auto"/>
        <w:right w:val="none" w:sz="0" w:space="0" w:color="auto"/>
      </w:divBdr>
      <w:divsChild>
        <w:div w:id="1971284194">
          <w:marLeft w:val="0"/>
          <w:marRight w:val="0"/>
          <w:marTop w:val="0"/>
          <w:marBottom w:val="0"/>
          <w:divBdr>
            <w:top w:val="none" w:sz="0" w:space="0" w:color="auto"/>
            <w:left w:val="none" w:sz="0" w:space="0" w:color="auto"/>
            <w:bottom w:val="none" w:sz="0" w:space="0" w:color="auto"/>
            <w:right w:val="none" w:sz="0" w:space="0" w:color="auto"/>
          </w:divBdr>
          <w:divsChild>
            <w:div w:id="1496412211">
              <w:marLeft w:val="0"/>
              <w:marRight w:val="0"/>
              <w:marTop w:val="0"/>
              <w:marBottom w:val="0"/>
              <w:divBdr>
                <w:top w:val="none" w:sz="0" w:space="0" w:color="auto"/>
                <w:left w:val="none" w:sz="0" w:space="0" w:color="auto"/>
                <w:bottom w:val="none" w:sz="0" w:space="0" w:color="auto"/>
                <w:right w:val="none" w:sz="0" w:space="0" w:color="auto"/>
              </w:divBdr>
              <w:divsChild>
                <w:div w:id="1643346788">
                  <w:marLeft w:val="0"/>
                  <w:marRight w:val="0"/>
                  <w:marTop w:val="0"/>
                  <w:marBottom w:val="0"/>
                  <w:divBdr>
                    <w:top w:val="none" w:sz="0" w:space="0" w:color="auto"/>
                    <w:left w:val="none" w:sz="0" w:space="0" w:color="auto"/>
                    <w:bottom w:val="none" w:sz="0" w:space="0" w:color="auto"/>
                    <w:right w:val="none" w:sz="0" w:space="0" w:color="auto"/>
                  </w:divBdr>
                  <w:divsChild>
                    <w:div w:id="1739473367">
                      <w:marLeft w:val="0"/>
                      <w:marRight w:val="0"/>
                      <w:marTop w:val="0"/>
                      <w:marBottom w:val="0"/>
                      <w:divBdr>
                        <w:top w:val="none" w:sz="0" w:space="0" w:color="auto"/>
                        <w:left w:val="none" w:sz="0" w:space="0" w:color="auto"/>
                        <w:bottom w:val="none" w:sz="0" w:space="0" w:color="auto"/>
                        <w:right w:val="none" w:sz="0" w:space="0" w:color="auto"/>
                      </w:divBdr>
                      <w:divsChild>
                        <w:div w:id="1893884367">
                          <w:marLeft w:val="0"/>
                          <w:marRight w:val="0"/>
                          <w:marTop w:val="0"/>
                          <w:marBottom w:val="0"/>
                          <w:divBdr>
                            <w:top w:val="none" w:sz="0" w:space="0" w:color="auto"/>
                            <w:left w:val="none" w:sz="0" w:space="0" w:color="auto"/>
                            <w:bottom w:val="none" w:sz="0" w:space="0" w:color="auto"/>
                            <w:right w:val="none" w:sz="0" w:space="0" w:color="auto"/>
                          </w:divBdr>
                          <w:divsChild>
                            <w:div w:id="2339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34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vid.hicks@acbo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en.wikipedia.org/wiki/File:MarburyHighSchoolLogo.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Hicks</dc:creator>
  <cp:keywords/>
  <dc:description/>
  <cp:lastModifiedBy>Kimberley Hicks</cp:lastModifiedBy>
  <cp:revision>10</cp:revision>
  <cp:lastPrinted>2015-08-10T17:40:00Z</cp:lastPrinted>
  <dcterms:created xsi:type="dcterms:W3CDTF">2019-07-27T01:10:00Z</dcterms:created>
  <dcterms:modified xsi:type="dcterms:W3CDTF">2019-08-01T19:57:00Z</dcterms:modified>
</cp:coreProperties>
</file>